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psemeab17lm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「地域の伝統行事は、若者が参加しなくても保存すべきだ。」賛成か反対か。理由を述べよ。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【追加条件】「費用」か「担い手」のどちらかに触れる。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・【追加条件】「費用」か「担い手」のどちらかに触れる。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追加条件（「費用」か「担い手」のどちらかに触れる。）を満たしている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