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jc w:val="center"/>
        <w:rPr>
          <w:b w:val="1"/>
          <w:bCs w:val="1"/>
          <w:sz w:val="32"/>
          <w:szCs w:val="32"/>
        </w:rPr>
      </w:pPr>
      <w:bookmarkStart w:colFirst="0" w:colLast="0" w:name="_dlxnonahxcml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高校生 小論文練習（初級） No.16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2"/>
          <w:szCs w:val="22"/>
          <w:rtl w:val="0"/>
        </w:rPr>
        <w:t xml:space="preserve">【名前】：　　　　　　　　　　　　　　　　　　　　　【日付】：　　　年　　月　　日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a1a1a"/>
          <w:sz w:val="24"/>
          <w:szCs w:val="24"/>
          <w:rtl w:val="0"/>
        </w:rPr>
        <w:t xml:space="preserve">【設問】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b w:val="1"/>
          <w:bCs w:val="1"/>
          <w:color w:val="333333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</w:t>
      </w:r>
    </w:p>
    <w:tbl>
      <w:tblPr>
        <w:tblStyle w:val="Table1"/>
        <w:jc w:val="left"/>
        <w:tblBorders>
          <w:top w:color="333333" w:space="0" w:sz="8" w:val="single"/>
          <w:left w:color="333333" w:space="0" w:sz="8" w:val="single"/>
          <w:bottom w:color="333333" w:space="0" w:sz="8" w:val="single"/>
          <w:right w:color="333333" w:space="0" w:sz="8" w:val="single"/>
          <w:insideH w:color="333333" w:space="0" w:sz="8" w:val="single"/>
          <w:insideV w:color="333333" w:space="0" w:sz="8" w:val="single"/>
        </w:tblBorders>
        <w:tblLayout w:type="fixed"/>
        <w:tblLook w:val="0600"/>
      </w:tblPr>
      <w:tblGrid>
        <w:gridCol w:w="9072"/>
        <w:tblGridChange w:id="0">
          <w:tblGrid>
            <w:gridCol w:w="9072"/>
          </w:tblGrid>
        </w:tblGridChange>
      </w:tblGrid>
      <w:tr>
        <w:trPr>
          <w:cantSplit w:val="0"/>
          <w:tblHeader w:val="0"/>
        </w:trPr>
        <w:tc>
          <w:tcPr>
            <w:shd w:fill="f0f0f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666666"/>
                <w:sz w:val="18"/>
                <w:szCs w:val="18"/>
                <w:rtl w:val="0"/>
              </w:rPr>
              <w:t xml:space="preserve">（テーマ型／意見対立）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666666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666666"/>
                <w:sz w:val="24"/>
                <w:szCs w:val="24"/>
                <w:rtl w:val="0"/>
              </w:rPr>
              <w:t xml:space="preserve">「観光客増加は地域にとって基本的にプラスである。」賛成か反対か。理由を述べよ。</w:t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c0392b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c0392b"/>
                <w:sz w:val="20"/>
                <w:szCs w:val="20"/>
                <w:rtl w:val="0"/>
              </w:rPr>
              <w:t xml:space="preserve">【追加条件】「住民の生活」の視点を入れる。</w:t>
            </w:r>
          </w:p>
        </w:tc>
      </w:tr>
    </w:tbl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a1a1a"/>
          <w:sz w:val="24"/>
          <w:szCs w:val="24"/>
          <w:rtl w:val="0"/>
        </w:rPr>
        <w:t xml:space="preserve">【条件】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b w:val="1"/>
          <w:bCs w:val="1"/>
          <w:color w:val="333333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・目安時間　：30分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・字　　数　：400〜600字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・冒頭で立場（賛成 ／ 反対）を明示すること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・理由は2つ（「第一に〜」「第二に〜」を使用）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・具体例を最低1つ入れること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・最後に結論で締めること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・【追加条件】「住民の生活」の視点を入れる。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a1a1a"/>
          <w:sz w:val="24"/>
          <w:szCs w:val="24"/>
          <w:rtl w:val="0"/>
        </w:rPr>
        <w:t xml:space="preserve">【構成メモ】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b w:val="1"/>
          <w:bCs w:val="1"/>
          <w:color w:val="333333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</w:t>
      </w:r>
    </w:p>
    <w:tbl>
      <w:tblPr>
        <w:tblStyle w:val="Table2"/>
        <w:tblW w:w="9072.0" w:type="dxa"/>
        <w:jc w:val="left"/>
        <w:tblBorders>
          <w:top w:color="cccccc" w:space="0" w:sz="8" w:val="single"/>
          <w:left w:color="cccccc" w:space="0" w:sz="8" w:val="single"/>
          <w:bottom w:color="cccccc" w:space="0" w:sz="8" w:val="single"/>
          <w:right w:color="cccccc" w:space="0" w:sz="8" w:val="single"/>
          <w:insideH w:color="cccccc" w:space="0" w:sz="8" w:val="single"/>
          <w:insideV w:color="cccccc" w:space="0" w:sz="8" w:val="single"/>
        </w:tblBorders>
        <w:tblLayout w:type="fixed"/>
        <w:tblLook w:val="0600"/>
      </w:tblPr>
      <w:tblGrid>
        <w:gridCol w:w="2600"/>
        <w:gridCol w:w="6472"/>
        <w:tblGridChange w:id="0">
          <w:tblGrid>
            <w:gridCol w:w="2600"/>
            <w:gridCol w:w="6472"/>
          </w:tblGrid>
        </w:tblGridChange>
      </w:tblGrid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立場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理由①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理由①の具体例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理由②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理由②の具体例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結論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</w:tbl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a1a1a"/>
          <w:sz w:val="24"/>
          <w:szCs w:val="24"/>
          <w:rtl w:val="0"/>
        </w:rPr>
        <w:t xml:space="preserve">【本文】　ここから本文（400〜600字）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b w:val="1"/>
          <w:bCs w:val="1"/>
          <w:color w:val="333333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777777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777777"/>
          <w:sz w:val="18"/>
          <w:szCs w:val="18"/>
          <w:rtl w:val="0"/>
        </w:rPr>
        <w:t xml:space="preserve">※ 原稿用紙マス目（20×35＝700字）を使いたい場合：</w:t>
        <w:br w:type="textWrapping"/>
        <w:t xml:space="preserve">　Google ドキュメントの「挿入→表」から 20列×35行の表を作成し、各セルを正方形（幅12pt×高さ12pt目安）に揃えてください。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777777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1a1a1a"/>
          <w:sz w:val="24"/>
          <w:szCs w:val="24"/>
          <w:rtl w:val="0"/>
        </w:rPr>
        <w:t xml:space="preserve">【提出前チェック】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16"/>
          <w:szCs w:val="16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▶ 内容・構成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冒頭で賛成・反対の立場を明記した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理由を2つ（第一に／第二に）書いた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具体例を少なくとも1つ入れた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最後に結論で締めた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字数が400〜600字の範囲に収まっている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追加条件（「住民の生活」の視点を入れる。）を満たしている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▶ 文法・表現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一文が長すぎない（60字以内を目安に）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同じ言葉の繰り返し（同語反復）がない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主語と述語が対応している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接続語を使いすぎていない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文体が統一されている（「だ・である」調）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誤字・脱字がない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b w:val="1"/>
          <w:bCs w:val="1"/>
          <w:i w:val="1"/>
          <w:iCs w:val="1"/>
          <w:color w:val="aaaaaa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aaaaaa"/>
          <w:sz w:val="20"/>
          <w:szCs w:val="20"/>
          <w:rtl w:val="0"/>
        </w:rPr>
        <w:t xml:space="preserve">── 以上 ──</w:t>
      </w:r>
    </w:p>
    <w:sectPr>
      <w:footerReference r:id="rId6" w:type="default"/>
      <w:pgSz w:h="16838" w:w="11906" w:orient="portrait"/>
      <w:pgMar w:bottom="1133.8" w:top="1133.8" w:left="1417.4" w:right="1417.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center"/>
      <w:rPr>
        <w:color w:val="888888"/>
        <w:sz w:val="12"/>
        <w:szCs w:val="12"/>
      </w:rPr>
    </w:pPr>
    <w:r w:rsidDel="00000000" w:rsidR="00000000" w:rsidRPr="00000000">
      <w:rPr>
        <w:rFonts w:ascii="Arial Unicode MS" w:cs="Arial Unicode MS" w:eastAsia="Arial Unicode MS" w:hAnsi="Arial Unicode MS"/>
        <w:color w:val="888888"/>
        <w:sz w:val="12"/>
        <w:szCs w:val="12"/>
        <w:rtl w:val="0"/>
      </w:rPr>
      <w:t xml:space="preserve">Ark College（総合型選抜専門塾）｜無断転載・複製禁止｜© Ark College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