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scb81htok3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（課題文型／要約＋問題解決）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学校の学びが社会とつながらないと感じる生徒は多い。知識を使う経験が足りないことが、学ぶ意欲の低下につながる。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要約後、学ぶ意欲を高める授業デザインを提案せよ。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【追加条件】評価方法（成績の付け方）にも触れる。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・課題文の要約（120〜180字）を本文冒頭に書くこと（要約と自分の意見は明確に分ける）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・【追加条件】評価方法（成績の付け方）にも触れる。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課題文の要約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（120〜180字）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要約（120〜180字）と自分の意見が明確に分かれている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追加条件（評価方法（成績の付け方）にも触れる。）を満たしている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