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bwqvpwlxdvi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No.15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（課題文型／意見提示）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多文化共生は"違いを尊重する"だけでなく、衝突が起きたときの調整ルールを持つことが重要だ。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あなたが考える多文化共生の条件を2つ述べよ。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【追加条件】学校場面の例を1つ入れる。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・【追加条件】学校場面の例を1つ入れる。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追加条件（学校場面の例を1つ入れる。）を満たしている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