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l1su7xe3176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健康は自己責任という見方は分かりやすいが、環境や教育によって健康行動は大きく左右される。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健康政策は自己責任を前提にすべきか、環境整備を重視すべきか。論じよ。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【追加条件】「責任」の置き方を整理する。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・【追加条件】「責任」の置き方を整理する。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追加条件（「責任」の置き方を整理する。）を満たしている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