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mpm0yddyhh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再エネ比率：国A 45%、国B 28%、日本 20%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電気料金水準：国A 高、国B 中、日本 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再エネ拡大は電気料金上昇を伴っても進めるべきか。賛否を述べよ。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【追加条件】料金上昇の緩和策を1つ提案する。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・【追加条件】料金上昇の緩和策を1つ提案する。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追加条件（料金上昇の緩和策を1つ提案する。）を満たしている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