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qa95vcf1jay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（資料型／問題解決）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【資料】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日本の食品自給率（カロリーベース）が長期的に低水準で推移しているとする。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自給率向上策を2案出し、現実性で比較せよ。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【追加条件】「消費者行動」と「生産側」の両方に触れる。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・資料の解釈と限界（分からないこと）を明示する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・【追加条件】「消費者行動」と「生産側」の両方に触れる。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資料の解釈と限界（分からないこと）を明示した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追加条件（「消費者行動」と「生産側」の両方に触れる。）を満たしている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資料から読み取れないことを「分からない」と明示した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