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jjh55980dd6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核融合発電は夢の技術ではなくなりつつある。実用化されれば化石燃料依存から脱却できる。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2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電源種別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発電コスト（円/kWh）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CO2排出量（g/kWh）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設備稼働率（%）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国内技術自給度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石炭火力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13.6〜22.4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943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70〜80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低（燃料輸入）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LNG火力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10.7〜14.3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599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60〜70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低（燃料輸入）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原子力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11.7〜（廃炉費含む）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70〜80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中（燃料輸入）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太陽光（事業用）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8.5〜11.9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12〜17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低（パネル輸入）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陸上風力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13.2〜21.5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20〜30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中（建設国内）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水力（既設）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10.9〜11.6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45〜50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核融合（試算）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未確定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ほぼ0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未確定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高（技術保有）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（表型／意見対立）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表と課題文を踏まえ、日本の電力政策において核融合実用化への投資を優先すべきか、既存再エネの普及を優先すべきかについて賛否を論じよ。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【追加条件】設備稼働率の違いが「実際の発電量」に与える影響を計算的に示すこと。「技術自給度」の観点からエネルギー安全保障との関連も論じること。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・【追加条件】設備稼働率の違いが「実際の発電量」に与える影響を計算的に示すこと。「技術自給度」の観点からエネルギー安全保障との関連も論じること。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追加条件（設備稼働率の違いが「実際の発電量」に与える影響を計算的に示すこと。「技術自給度」の観点からエネルギー安全保障との関連も論じること。）を満たしている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