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f70s924a3cer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小論文練習（超上級） No.19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【参考資料】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922b21" w:space="0" w:sz="8" w:val="single"/>
          <w:left w:color="922b21" w:space="0" w:sz="8" w:val="single"/>
          <w:bottom w:color="922b21" w:space="0" w:sz="8" w:val="single"/>
          <w:right w:color="922b21" w:space="0" w:sz="8" w:val="single"/>
          <w:insideH w:color="922b21" w:space="0" w:sz="8" w:val="single"/>
          <w:insideV w:color="922b21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ded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22b2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922b21"/>
                <w:sz w:val="18"/>
                <w:szCs w:val="18"/>
                <w:rtl w:val="0"/>
              </w:rPr>
              <w:t xml:space="preserve">【引用】デジタル庁「デジタル社会の実現に向けた重点計画」（2023年）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「行政手続きのオンライン化100%を目指し、マイナンバーカードを基盤としたデジタルインフラを整備する。」</w:t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1a527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5276"/>
          <w:sz w:val="20"/>
          <w:szCs w:val="20"/>
          <w:rtl w:val="0"/>
        </w:rPr>
        <w:t xml:space="preserve">【表資料】</w:t>
      </w:r>
    </w:p>
    <w:tbl>
      <w:tblPr>
        <w:tblStyle w:val="Table2"/>
        <w:jc w:val="left"/>
        <w:tblBorders>
          <w:top w:color="2c3e50" w:space="0" w:sz="8" w:val="single"/>
          <w:left w:color="2c3e50" w:space="0" w:sz="8" w:val="single"/>
          <w:bottom w:color="2c3e50" w:space="0" w:sz="8" w:val="single"/>
          <w:right w:color="2c3e50" w:space="0" w:sz="8" w:val="single"/>
          <w:insideH w:color="2c3e50" w:space="0" w:sz="8" w:val="single"/>
          <w:insideV w:color="2c3e50" w:space="0" w:sz="8" w:val="single"/>
        </w:tblBorders>
        <w:tblLayout w:type="fixed"/>
        <w:tblLook w:val="0600"/>
      </w:tblPr>
      <w:tblGrid>
        <w:gridCol w:w="1814.4"/>
        <w:gridCol w:w="1814.4"/>
        <w:gridCol w:w="1814.4"/>
        <w:gridCol w:w="1814.4"/>
        <w:gridCol w:w="1814.4"/>
        <w:tblGridChange w:id="0">
          <w:tblGrid>
            <w:gridCol w:w="1814.4"/>
            <w:gridCol w:w="1814.4"/>
            <w:gridCol w:w="1814.4"/>
            <w:gridCol w:w="1814.4"/>
            <w:gridCol w:w="1814.4"/>
          </w:tblGrid>
        </w:tblGridChange>
      </w:tblGrid>
      <w:tr>
        <w:trPr>
          <w:cantSplit w:val="0"/>
          <w:tblHeader w:val="0"/>
        </w:trPr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行政手続き</w:t>
            </w:r>
          </w:p>
        </w:tc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オンライン化率（2023年）</w:t>
            </w:r>
          </w:p>
        </w:tc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年間申請件数（万件）</w:t>
            </w:r>
          </w:p>
        </w:tc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平均処理時間（窓口）</w:t>
            </w:r>
          </w:p>
        </w:tc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課題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確定申告（e-Tax）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67%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2,200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30分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高齢者対応</w:t>
            </w:r>
          </w:p>
        </w:tc>
      </w:tr>
      <w:tr>
        <w:trPr>
          <w:cantSplit w:val="0"/>
          <w:tblHeader w:val="0"/>
        </w:trPr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住民票交付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12%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8,500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15分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マイナカード普及率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児童手当申請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41%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320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45分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システム連携</w:t>
            </w:r>
          </w:p>
        </w:tc>
      </w:tr>
      <w:tr>
        <w:trPr>
          <w:cantSplit w:val="0"/>
          <w:tblHeader w:val="0"/>
        </w:trPr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介護保険申請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8%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600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60分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書類複雑・高齢者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パスポート申請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29%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450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20分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本人確認</w:t>
            </w:r>
          </w:p>
        </w:tc>
      </w:tr>
      <w:tr>
        <w:trPr>
          <w:cantSplit w:val="0"/>
          <w:tblHeader w:val="0"/>
        </w:trPr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生活保護申請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3%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90分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プライバシー・審査</w:t>
            </w:r>
          </w:p>
        </w:tc>
      </w:tr>
    </w:tbl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1a527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3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（表型／問題解決）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24"/>
                <w:szCs w:val="24"/>
                <w:rtl w:val="0"/>
              </w:rPr>
              <w:t xml:space="preserve">表と引用を踏まえ、行政手続きのデジタル化推進において、どの手続きから優先的にオンライン化を進めるべきか。優先順位と根拠を示し、政策を提言せよ。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「申請件数×現在の窓口処理時間」から「デジタル化による削減効果の試算」を行い、費用対効果を定量的に示すこと。生活保護など「脆弱層が使う手続き」のデジタル化に伴うリスクも論じること。</w:t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・目安時間　：90分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・字　　数　：1200〜1600字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・結論は「条件付き（留保）」で書く（例：〜という前提のもとで…）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・利害関係者を最低3者以上出す（誰にどう影響するか）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・代替案を最低2案提示し、比較のうえ優先案を示す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・反対意見 → 再反論は必須（譲歩→反駁の形で）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・成功を測る評価指標（KPI）を2つ以上、コスト試算を1つ以上提示する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・資料の読み取り精度：「資料から言えること」と「言えないこと」を明示する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・複数資料を使用する場合：資料間の矛盾・補完関係を指摘する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・出典・信頼性：各引用について「なぜこの資料を使うか」を1文で示す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【追加条件】「申請件数×現在の窓口処理時間」から「デジタル化による削減効果の試算」を行い、費用対効果を定量的に示すこと。生活保護など「脆弱層が使う手続き」のデジタル化に伴うリスクも論じること。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【メモ欄】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【本文】　ここから本文（1200〜1600字）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原稿用紙マス目（20×80＝1600字）を使いたい場合：</w:t>
        <w:br w:type="textWrapping"/>
        <w:t xml:space="preserve">　Google ドキュメントの「挿入→表」から 20列×80行の表を作成し、各セルを正方形（幅12pt×高さ12pt目安）に揃えてください。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資料の読み取り・批判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資料から「言えること」と「言えないこと」を明確に区別した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相関と因果を混同していない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データの出典と調査年・調査方法の限界に触れた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各引用資料について「なぜ使うか・信頼性はどうか」を1文で示した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論証の完成度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結論が「条件付き（留保）」の形になっている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利害関係者を3者以上挙げ、それぞれへの影響を具体的に書いた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代替案A/Bを比較し、優先案の根拠が明示されている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 → 再反論が「確かに〜しかし〜」の論理的な形で書けている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評価指標（KPI）が2つ以上、具体的（測定可能）な形で示されている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政策の実現可能性・コスト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コスト試算（概算でも可）を根拠とともに示した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「誰が」「どの財源で」負担するかを明示した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トレードオフ（何かを得ると何かを失う関係）を意識して書けている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短期・中期・長期の時間軸を区別して論じた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実施主体（国・都道府県・市町村・民間・個人）を明示した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文章表現・形式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一文が長すぎない（80字以内を目安に）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段落の冒頭は1字空けている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字数が1200〜1600字の範囲に収まっている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「申請件数×現在の窓口処理時間」から「デジタル化による削減効果の試算」を行い、費用対効果を定量的に示すこと。生活保護など「脆弱層が使う手続き」のデジタル化に伴うリスクも論じること。）を満たしている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