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21AB1CBE" w14:textId="77777777" w:rsidR="00B674F1" w:rsidRDefault="00B674F1" w:rsidP="00097B52">
      <w:pPr>
        <w:rPr>
          <w:sz w:val="24"/>
        </w:rPr>
      </w:pPr>
    </w:p>
    <w:p w14:paraId="1A84F70F" w14:textId="4657F1C4" w:rsidR="00664A02" w:rsidRPr="00B674F1" w:rsidRDefault="00B674F1" w:rsidP="00B674F1">
      <w:pPr>
        <w:jc w:val="center"/>
        <w:rPr>
          <w:sz w:val="36"/>
          <w:szCs w:val="36"/>
        </w:rPr>
      </w:pPr>
      <w:r w:rsidRPr="00B674F1">
        <w:rPr>
          <w:rFonts w:hint="eastAsia"/>
          <w:sz w:val="36"/>
          <w:szCs w:val="36"/>
        </w:rPr>
        <w:t>卒</w:t>
      </w:r>
      <w:r w:rsidR="00A61E26">
        <w:rPr>
          <w:sz w:val="36"/>
          <w:szCs w:val="36"/>
        </w:rPr>
        <w:t xml:space="preserve"> </w:t>
      </w:r>
      <w:r w:rsidRPr="00B674F1">
        <w:rPr>
          <w:rFonts w:hint="eastAsia"/>
          <w:sz w:val="36"/>
          <w:szCs w:val="36"/>
        </w:rPr>
        <w:t>業</w:t>
      </w:r>
      <w:r w:rsidR="00A61E26">
        <w:rPr>
          <w:rFonts w:hint="eastAsia"/>
          <w:sz w:val="36"/>
          <w:szCs w:val="36"/>
        </w:rPr>
        <w:t xml:space="preserve"> </w:t>
      </w:r>
      <w:r w:rsidRPr="00B674F1">
        <w:rPr>
          <w:rFonts w:hint="eastAsia"/>
          <w:sz w:val="36"/>
          <w:szCs w:val="36"/>
        </w:rPr>
        <w:t>論</w:t>
      </w:r>
      <w:r w:rsidR="00A61E26">
        <w:rPr>
          <w:rFonts w:hint="eastAsia"/>
          <w:sz w:val="36"/>
          <w:szCs w:val="36"/>
        </w:rPr>
        <w:t xml:space="preserve"> </w:t>
      </w:r>
      <w:r w:rsidRPr="00B674F1">
        <w:rPr>
          <w:rFonts w:hint="eastAsia"/>
          <w:sz w:val="36"/>
          <w:szCs w:val="36"/>
        </w:rPr>
        <w:t>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4EB6FA53" w:rsidR="00B674F1" w:rsidRDefault="00B674F1" w:rsidP="00B674F1">
      <w:pPr>
        <w:jc w:val="center"/>
        <w:rPr>
          <w:sz w:val="24"/>
        </w:rPr>
      </w:pPr>
    </w:p>
    <w:p w14:paraId="5CAE3338" w14:textId="21EFC8DB" w:rsidR="00097B52" w:rsidRDefault="00097B52" w:rsidP="00B674F1">
      <w:pPr>
        <w:jc w:val="center"/>
        <w:rPr>
          <w:sz w:val="24"/>
        </w:rPr>
      </w:pPr>
    </w:p>
    <w:p w14:paraId="06F9476A" w14:textId="77777777" w:rsidR="00097B52" w:rsidRDefault="00097B52"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72186358" w:rsidR="00B674F1" w:rsidRDefault="00B674F1" w:rsidP="00097B52">
      <w:pPr>
        <w:spacing w:line="600" w:lineRule="auto"/>
        <w:jc w:val="center"/>
        <w:rPr>
          <w:sz w:val="36"/>
          <w:szCs w:val="36"/>
        </w:rPr>
      </w:pPr>
      <w:r w:rsidRPr="00B674F1">
        <w:rPr>
          <w:rFonts w:hint="eastAsia"/>
          <w:sz w:val="36"/>
          <w:szCs w:val="36"/>
        </w:rPr>
        <w:t>伊</w:t>
      </w:r>
      <w:r w:rsidR="00A61E26">
        <w:rPr>
          <w:sz w:val="36"/>
          <w:szCs w:val="36"/>
        </w:rPr>
        <w:t xml:space="preserve"> </w:t>
      </w:r>
      <w:r w:rsidRPr="00B674F1">
        <w:rPr>
          <w:rFonts w:hint="eastAsia"/>
          <w:sz w:val="36"/>
          <w:szCs w:val="36"/>
        </w:rPr>
        <w:t>藤</w:t>
      </w:r>
      <w:r w:rsidR="00A61E26">
        <w:rPr>
          <w:rFonts w:hint="eastAsia"/>
          <w:sz w:val="36"/>
          <w:szCs w:val="36"/>
        </w:rPr>
        <w:t xml:space="preserve">　</w:t>
      </w:r>
      <w:r w:rsidRPr="00B674F1">
        <w:rPr>
          <w:rFonts w:hint="eastAsia"/>
          <w:sz w:val="36"/>
          <w:szCs w:val="36"/>
        </w:rPr>
        <w:t>歩</w:t>
      </w:r>
      <w:r w:rsidR="00A61E26">
        <w:rPr>
          <w:rFonts w:hint="eastAsia"/>
          <w:sz w:val="36"/>
          <w:szCs w:val="36"/>
        </w:rPr>
        <w:t xml:space="preserve"> </w:t>
      </w:r>
      <w:r w:rsidRPr="00B674F1">
        <w:rPr>
          <w:rFonts w:hint="eastAsia"/>
          <w:sz w:val="36"/>
          <w:szCs w:val="36"/>
        </w:rPr>
        <w:t>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7DB81402" w:rsidR="00CC5266" w:rsidRDefault="00CC5266" w:rsidP="00CC5266">
      <w:pPr>
        <w:widowControl/>
        <w:rPr>
          <w:szCs w:val="21"/>
        </w:rPr>
      </w:pPr>
      <w:r>
        <w:rPr>
          <w:rFonts w:hint="eastAsia"/>
          <w:szCs w:val="21"/>
        </w:rPr>
        <w:t>第１章</w:t>
      </w:r>
      <w:r w:rsidR="002A5339">
        <w:rPr>
          <w:rFonts w:hint="eastAsia"/>
          <w:szCs w:val="21"/>
        </w:rPr>
        <w:t xml:space="preserve">　</w:t>
      </w:r>
      <w:r w:rsidR="007405A9">
        <w:rPr>
          <w:rFonts w:hint="eastAsia"/>
          <w:szCs w:val="21"/>
        </w:rPr>
        <w:t>「わかる」</w:t>
      </w:r>
      <w:r w:rsidR="0071031E">
        <w:rPr>
          <w:rFonts w:hint="eastAsia"/>
          <w:szCs w:val="21"/>
        </w:rPr>
        <w:t>に関する考察と</w:t>
      </w:r>
      <w:r w:rsidR="0071031E">
        <w:rPr>
          <w:szCs w:val="21"/>
        </w:rPr>
        <w:t>CAI</w:t>
      </w:r>
      <w:r w:rsidR="0071031E">
        <w:rPr>
          <w:rFonts w:hint="eastAsia"/>
          <w:szCs w:val="21"/>
        </w:rPr>
        <w:t>システムへの支持における矛盾</w:t>
      </w:r>
      <w:r w:rsidR="002A5339">
        <w:rPr>
          <w:szCs w:val="21"/>
        </w:rPr>
        <w:tab/>
      </w:r>
      <w:r w:rsidR="002A5339">
        <w:rPr>
          <w:rFonts w:hint="eastAsia"/>
          <w:szCs w:val="21"/>
        </w:rPr>
        <w:t>…４頁</w:t>
      </w:r>
    </w:p>
    <w:p w14:paraId="46D8A3A4" w14:textId="42D9583B"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7405A9">
        <w:rPr>
          <w:rFonts w:hint="eastAsia"/>
          <w:szCs w:val="21"/>
        </w:rPr>
        <w:t>創成期の教育工学</w:t>
      </w:r>
      <w:r w:rsidR="007405A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1E458166" w:rsidR="00C443F1" w:rsidRDefault="00C443F1" w:rsidP="00CC5266">
      <w:pPr>
        <w:widowControl/>
        <w:rPr>
          <w:szCs w:val="21"/>
        </w:rPr>
      </w:pPr>
      <w:r>
        <w:rPr>
          <w:rFonts w:hint="eastAsia"/>
          <w:szCs w:val="21"/>
        </w:rPr>
        <w:t xml:space="preserve">　第2節　</w:t>
      </w:r>
      <w:r w:rsidR="007405A9">
        <w:rPr>
          <w:rFonts w:hint="eastAsia"/>
          <w:szCs w:val="21"/>
        </w:rPr>
        <w:t>「わかる」</w:t>
      </w:r>
      <w:r w:rsidR="0071031E">
        <w:rPr>
          <w:rFonts w:hint="eastAsia"/>
          <w:szCs w:val="21"/>
        </w:rPr>
        <w:t>とは何かに関する考察</w:t>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2ED63AAA"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w:t>
      </w:r>
      <w:r w:rsidR="007405A9">
        <w:rPr>
          <w:rFonts w:hint="eastAsia"/>
          <w:szCs w:val="21"/>
        </w:rPr>
        <w:t>教育における</w:t>
      </w:r>
      <w:r w:rsidR="007405A9">
        <w:rPr>
          <w:szCs w:val="21"/>
        </w:rPr>
        <w:t>CAI</w:t>
      </w:r>
      <w:r w:rsidR="007405A9">
        <w:rPr>
          <w:rFonts w:hint="eastAsia"/>
          <w:szCs w:val="21"/>
        </w:rPr>
        <w:t>利用への</w:t>
      </w:r>
      <w:r w:rsidR="0071031E">
        <w:rPr>
          <w:rFonts w:hint="eastAsia"/>
          <w:szCs w:val="21"/>
        </w:rPr>
        <w:t>支持</w:t>
      </w:r>
      <w:r w:rsidR="0071031E">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19F95BE4"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w:t>
      </w:r>
      <w:r w:rsidR="007405A9">
        <w:rPr>
          <w:rFonts w:hint="eastAsia"/>
          <w:szCs w:val="21"/>
        </w:rPr>
        <w:t>「わかる」への理解の深化</w:t>
      </w:r>
      <w:r w:rsidR="001C4445">
        <w:rPr>
          <w:rFonts w:hint="eastAsia"/>
          <w:szCs w:val="21"/>
        </w:rPr>
        <w:t>と</w:t>
      </w:r>
      <w:r w:rsidR="001C4445">
        <w:rPr>
          <w:szCs w:val="21"/>
        </w:rPr>
        <w:t>CAI</w:t>
      </w:r>
      <w:r w:rsidR="001C4445">
        <w:rPr>
          <w:rFonts w:hint="eastAsia"/>
          <w:szCs w:val="21"/>
        </w:rPr>
        <w:t>批判</w:t>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1822CC" w:rsidR="001A6ACB" w:rsidRDefault="001A6ACB" w:rsidP="00CC5266">
      <w:pPr>
        <w:widowControl/>
        <w:rPr>
          <w:szCs w:val="21"/>
        </w:rPr>
      </w:pPr>
      <w:r>
        <w:rPr>
          <w:rFonts w:hint="eastAsia"/>
          <w:szCs w:val="21"/>
        </w:rPr>
        <w:t xml:space="preserve">　第１節　</w:t>
      </w:r>
      <w:r w:rsidR="007405A9">
        <w:rPr>
          <w:rFonts w:hint="eastAsia"/>
          <w:szCs w:val="21"/>
        </w:rPr>
        <w:t>発展期の教育工学</w:t>
      </w:r>
      <w:r w:rsidR="007405A9">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12E68498"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w:t>
      </w:r>
      <w:r w:rsidR="007405A9">
        <w:rPr>
          <w:rFonts w:hint="eastAsia"/>
          <w:szCs w:val="21"/>
        </w:rPr>
        <w:t>を利用した「わかる」</w:t>
      </w:r>
      <w:r w:rsidR="00D44CA5" w:rsidRPr="00D44CA5">
        <w:rPr>
          <w:rFonts w:hint="eastAsia"/>
          <w:szCs w:val="21"/>
        </w:rPr>
        <w:t>と</w:t>
      </w:r>
      <w:r w:rsidR="00D44CA5" w:rsidRPr="00D44CA5">
        <w:rPr>
          <w:szCs w:val="21"/>
        </w:rPr>
        <w:t>LOGOシステム</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656E209"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w:t>
      </w:r>
      <w:r w:rsidR="007405A9">
        <w:rPr>
          <w:rFonts w:hint="eastAsia"/>
          <w:szCs w:val="21"/>
        </w:rPr>
        <w:t>教育での</w:t>
      </w:r>
      <w:r w:rsidR="001C4445">
        <w:rPr>
          <w:rFonts w:hint="eastAsia"/>
          <w:szCs w:val="21"/>
        </w:rPr>
        <w:t>コンピュータ</w:t>
      </w:r>
      <w:r w:rsidR="007405A9">
        <w:rPr>
          <w:rFonts w:hint="eastAsia"/>
          <w:szCs w:val="21"/>
        </w:rPr>
        <w:t>利用</w:t>
      </w:r>
      <w:r w:rsidR="00A1715C">
        <w:rPr>
          <w:szCs w:val="21"/>
        </w:rPr>
        <w:tab/>
      </w:r>
      <w:r w:rsidR="00394C3E">
        <w:rPr>
          <w:rFonts w:hint="eastAsia"/>
          <w:szCs w:val="21"/>
        </w:rPr>
        <w:t>…</w:t>
      </w:r>
      <w:r w:rsidR="00394C3E">
        <w:rPr>
          <w:szCs w:val="21"/>
        </w:rPr>
        <w:t>19</w:t>
      </w:r>
      <w:r w:rsidR="00394C3E">
        <w:rPr>
          <w:rFonts w:hint="eastAsia"/>
          <w:szCs w:val="21"/>
        </w:rPr>
        <w:t>頁</w:t>
      </w:r>
    </w:p>
    <w:p w14:paraId="61CD705D" w14:textId="1308A776" w:rsidR="00B23F99" w:rsidRDefault="00B23F99" w:rsidP="00CC5266">
      <w:pPr>
        <w:widowControl/>
        <w:rPr>
          <w:szCs w:val="21"/>
        </w:rPr>
      </w:pPr>
      <w:r>
        <w:rPr>
          <w:rFonts w:hint="eastAsia"/>
          <w:szCs w:val="21"/>
        </w:rPr>
        <w:t xml:space="preserve">　第１節　</w:t>
      </w:r>
      <w:r w:rsidR="007405A9">
        <w:rPr>
          <w:rFonts w:hint="eastAsia"/>
          <w:szCs w:val="21"/>
        </w:rPr>
        <w:t>成熟期の教育工学</w:t>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650A3E6"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正統的周辺参加による学び</w:t>
      </w:r>
      <w:r w:rsidR="007405A9">
        <w:rPr>
          <w:szCs w:val="21"/>
        </w:rPr>
        <w:tab/>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0EAC997B" w14:textId="6421B448" w:rsidR="00FA1AAB" w:rsidRDefault="00FA1AAB" w:rsidP="00CC5266">
      <w:pPr>
        <w:widowControl/>
        <w:ind w:firstLineChars="100" w:firstLine="210"/>
        <w:rPr>
          <w:szCs w:val="21"/>
        </w:rPr>
      </w:pPr>
      <w:r>
        <w:rPr>
          <w:rFonts w:hint="eastAsia"/>
          <w:szCs w:val="21"/>
        </w:rPr>
        <w:t xml:space="preserve">第４節　</w:t>
      </w:r>
      <w:r w:rsidRPr="00FA1AAB">
        <w:rPr>
          <w:rFonts w:hint="eastAsia"/>
          <w:szCs w:val="21"/>
        </w:rPr>
        <w:t>苅宿実践と正統的周辺参加論</w:t>
      </w:r>
      <w:r>
        <w:rPr>
          <w:szCs w:val="21"/>
        </w:rPr>
        <w:tab/>
      </w:r>
      <w:r>
        <w:rPr>
          <w:szCs w:val="21"/>
        </w:rPr>
        <w:tab/>
      </w:r>
      <w:r>
        <w:rPr>
          <w:szCs w:val="21"/>
        </w:rPr>
        <w:tab/>
      </w:r>
      <w:r>
        <w:rPr>
          <w:szCs w:val="21"/>
        </w:rPr>
        <w:tab/>
      </w:r>
      <w:r>
        <w:rPr>
          <w:szCs w:val="21"/>
        </w:rPr>
        <w:tab/>
      </w:r>
      <w:r>
        <w:rPr>
          <w:rFonts w:hint="eastAsia"/>
          <w:szCs w:val="21"/>
        </w:rPr>
        <w:t>…</w:t>
      </w:r>
      <w:r>
        <w:rPr>
          <w:szCs w:val="21"/>
        </w:rPr>
        <w:t>28</w:t>
      </w:r>
      <w:r>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1CC3B844"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FA1AAB">
        <w:rPr>
          <w:szCs w:val="21"/>
        </w:rPr>
        <w:t>30</w:t>
      </w:r>
      <w:r w:rsidR="0005247E">
        <w:rPr>
          <w:rFonts w:hint="eastAsia"/>
          <w:szCs w:val="21"/>
        </w:rPr>
        <w:t>頁</w:t>
      </w:r>
    </w:p>
    <w:p w14:paraId="37AF5673" w14:textId="36EABABE" w:rsidR="00170044" w:rsidRDefault="00170044" w:rsidP="00EE7A9F">
      <w:pPr>
        <w:widowControl/>
        <w:rPr>
          <w:rFonts w:asciiTheme="minorEastAsia" w:hAnsiTheme="minorEastAsia" w:cs="`’¡Ã˛"/>
          <w:color w:val="FF0000"/>
          <w:kern w:val="0"/>
          <w:szCs w:val="21"/>
        </w:rPr>
      </w:pP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40CA56"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w:t>
      </w:r>
      <w:r w:rsidR="00D91D96" w:rsidRPr="002A5339">
        <w:rPr>
          <w:rFonts w:asciiTheme="minorEastAsia" w:hAnsiTheme="minorEastAsia" w:cs="`’¡Ã˛"/>
          <w:kern w:val="0"/>
          <w:szCs w:val="21"/>
        </w:rPr>
        <w:t>ICT</w:t>
      </w:r>
      <w:r w:rsidR="00D91D96">
        <w:rPr>
          <w:rFonts w:asciiTheme="minorEastAsia" w:hAnsiTheme="minorEastAsia" w:cs="`’¡Ã˛" w:hint="eastAsia"/>
          <w:kern w:val="0"/>
          <w:szCs w:val="21"/>
        </w:rPr>
        <w:t>教育は</w:t>
      </w:r>
      <w:r w:rsidR="004C0CEC">
        <w:rPr>
          <w:rFonts w:asciiTheme="minorEastAsia" w:hAnsiTheme="minorEastAsia" w:cs="`’¡Ã˛"/>
          <w:kern w:val="0"/>
          <w:szCs w:val="21"/>
        </w:rPr>
        <w:t>ICT</w:t>
      </w:r>
      <w:r w:rsidR="004C0CEC">
        <w:rPr>
          <w:rFonts w:asciiTheme="minorEastAsia" w:hAnsiTheme="minorEastAsia" w:cs="`’¡Ã˛" w:hint="eastAsia"/>
          <w:kern w:val="0"/>
          <w:szCs w:val="21"/>
        </w:rPr>
        <w:t>機器を用いた教育のことであるが、これは</w:t>
      </w:r>
      <w:r w:rsidR="004C0CEC" w:rsidRPr="004C0CEC">
        <w:rPr>
          <w:rFonts w:asciiTheme="minorEastAsia" w:hAnsiTheme="minorEastAsia" w:cs="`’¡Ã˛" w:hint="eastAsia"/>
          <w:kern w:val="0"/>
          <w:szCs w:val="21"/>
        </w:rPr>
        <w:t>工学技術</w:t>
      </w:r>
      <w:r w:rsidR="004C0CEC">
        <w:rPr>
          <w:rFonts w:asciiTheme="minorEastAsia" w:hAnsiTheme="minorEastAsia" w:cs="`’¡Ã˛" w:hint="eastAsia"/>
          <w:kern w:val="0"/>
          <w:szCs w:val="21"/>
        </w:rPr>
        <w:t>を導入することで</w:t>
      </w:r>
      <w:r w:rsidR="004C0CEC" w:rsidRPr="004C0CEC">
        <w:rPr>
          <w:rFonts w:asciiTheme="minorEastAsia" w:hAnsiTheme="minorEastAsia" w:cs="`’¡Ã˛" w:hint="eastAsia"/>
          <w:kern w:val="0"/>
          <w:szCs w:val="21"/>
        </w:rPr>
        <w:t>教育の方法を改善し</w:t>
      </w:r>
      <w:r w:rsidR="004C0CEC">
        <w:rPr>
          <w:rFonts w:asciiTheme="minorEastAsia" w:hAnsiTheme="minorEastAsia" w:cs="`’¡Ã˛" w:hint="eastAsia"/>
          <w:kern w:val="0"/>
          <w:szCs w:val="21"/>
        </w:rPr>
        <w:t>教育効果を上げることを目標とする教育工学に端を発している。</w:t>
      </w:r>
      <w:r>
        <w:rPr>
          <w:rFonts w:ascii="`’¡Ã˛" w:hAnsi="`’¡Ã˛" w:cs="`’¡Ã˛" w:hint="eastAsia"/>
          <w:kern w:val="0"/>
          <w:szCs w:val="21"/>
        </w:rPr>
        <w:t>教</w:t>
      </w:r>
      <w:r>
        <w:rPr>
          <w:rFonts w:ascii="`’¡Ã˛" w:hAnsi="`’¡Ã˛" w:cs="`’¡Ã˛"/>
          <w:kern w:val="0"/>
          <w:szCs w:val="21"/>
        </w:rPr>
        <w:t>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w:t>
      </w:r>
      <w:r w:rsidR="004B690E">
        <w:rPr>
          <w:rFonts w:ascii="`’¡Ã˛" w:hAnsi="`’¡Ã˛" w:cs="`’¡Ã˛" w:hint="eastAsia"/>
          <w:kern w:val="0"/>
          <w:szCs w:val="21"/>
        </w:rPr>
        <w:t>何かについて</w:t>
      </w:r>
      <w:r>
        <w:rPr>
          <w:rFonts w:ascii="`’¡Ã˛" w:hAnsi="`’¡Ã˛" w:cs="`’¡Ã˛"/>
          <w:kern w:val="0"/>
          <w:szCs w:val="21"/>
        </w:rPr>
        <w:t>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lastRenderedPageBreak/>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w:t>
      </w:r>
      <w:r w:rsidR="00A87D8E">
        <w:rPr>
          <w:rFonts w:hint="eastAsia"/>
          <w:szCs w:val="21"/>
        </w:rPr>
        <w:lastRenderedPageBreak/>
        <w:t>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7F33598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w:t>
      </w:r>
      <w:r w:rsidR="00573398">
        <w:rPr>
          <w:rFonts w:asciiTheme="minorEastAsia" w:hAnsiTheme="minorEastAsia" w:hint="eastAsia"/>
          <w:szCs w:val="21"/>
        </w:rPr>
        <w:t>本論文では</w:t>
      </w:r>
      <w:r w:rsidR="00C60AFA">
        <w:rPr>
          <w:rFonts w:asciiTheme="minorEastAsia" w:hAnsiTheme="minorEastAsia" w:hint="eastAsia"/>
          <w:szCs w:val="21"/>
        </w:rPr>
        <w:t>以下の２点における</w:t>
      </w:r>
      <w:r w:rsidR="009A0F5F">
        <w:rPr>
          <w:rFonts w:asciiTheme="minorEastAsia" w:hAnsiTheme="minorEastAsia" w:hint="eastAsia"/>
          <w:szCs w:val="21"/>
        </w:rPr>
        <w:t>佐伯の</w:t>
      </w:r>
      <w:r w:rsidR="00C60AFA">
        <w:rPr>
          <w:rFonts w:asciiTheme="minorEastAsia" w:hAnsiTheme="minorEastAsia" w:hint="eastAsia"/>
          <w:szCs w:val="21"/>
        </w:rPr>
        <w:t>思想の変遷</w:t>
      </w:r>
      <w:r w:rsidR="00573398">
        <w:rPr>
          <w:rFonts w:asciiTheme="minorEastAsia" w:hAnsiTheme="minorEastAsia" w:hint="eastAsia"/>
          <w:szCs w:val="21"/>
        </w:rPr>
        <w:t>に着目する。１点目は</w:t>
      </w:r>
      <w:r>
        <w:rPr>
          <w:rFonts w:asciiTheme="minorEastAsia" w:hAnsiTheme="minorEastAsia" w:hint="eastAsia"/>
          <w:szCs w:val="21"/>
        </w:rPr>
        <w:t>学ぶ</w:t>
      </w:r>
      <w:r w:rsidR="00C60AFA">
        <w:rPr>
          <w:rFonts w:asciiTheme="minorEastAsia" w:hAnsiTheme="minorEastAsia" w:hint="eastAsia"/>
          <w:szCs w:val="21"/>
        </w:rPr>
        <w:t>ということをどう捉えていたのかについて、</w:t>
      </w:r>
      <w:r w:rsidR="00573398">
        <w:rPr>
          <w:rFonts w:asciiTheme="minorEastAsia" w:hAnsiTheme="minorEastAsia"/>
          <w:szCs w:val="21"/>
        </w:rPr>
        <w:t>2</w:t>
      </w:r>
      <w:r w:rsidR="00573398">
        <w:rPr>
          <w:rFonts w:asciiTheme="minorEastAsia" w:hAnsiTheme="minorEastAsia" w:hint="eastAsia"/>
          <w:szCs w:val="21"/>
        </w:rPr>
        <w:t>点目は</w:t>
      </w:r>
      <w:r>
        <w:rPr>
          <w:rFonts w:asciiTheme="minorEastAsia" w:hAnsiTheme="minorEastAsia" w:hint="eastAsia"/>
          <w:szCs w:val="21"/>
        </w:rPr>
        <w:t>教育においてコンピュータがどのような役割を担うべき</w:t>
      </w:r>
      <w:r w:rsidR="00C60AFA">
        <w:rPr>
          <w:rFonts w:asciiTheme="minorEastAsia" w:hAnsiTheme="minorEastAsia" w:hint="eastAsia"/>
          <w:szCs w:val="21"/>
        </w:rPr>
        <w:t>かについてである。以上のことを明らかにするべく</w:t>
      </w:r>
      <w:r w:rsidR="00A81CFC">
        <w:rPr>
          <w:rFonts w:asciiTheme="minorEastAsia" w:hAnsiTheme="minorEastAsia" w:hint="eastAsia"/>
          <w:szCs w:val="21"/>
        </w:rPr>
        <w:t>、</w:t>
      </w:r>
      <w:r>
        <w:rPr>
          <w:rFonts w:asciiTheme="minorEastAsia" w:hAnsiTheme="minorEastAsia" w:hint="eastAsia"/>
          <w:szCs w:val="21"/>
        </w:rPr>
        <w:t>以下のように各章を構成する。</w:t>
      </w:r>
    </w:p>
    <w:p w14:paraId="462516F0" w14:textId="7C0FCC78"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w:t>
      </w:r>
      <w:r w:rsidR="00486E78">
        <w:rPr>
          <w:rFonts w:asciiTheme="minorEastAsia" w:hAnsiTheme="minorEastAsia" w:cs="`’¡Ã˛" w:hint="eastAsia"/>
          <w:color w:val="000000" w:themeColor="text1"/>
          <w:kern w:val="0"/>
          <w:szCs w:val="21"/>
        </w:rPr>
        <w:t>１</w:t>
      </w:r>
      <w:r w:rsidR="00A81CFC" w:rsidRPr="00A81CFC">
        <w:rPr>
          <w:rFonts w:asciiTheme="minorEastAsia" w:hAnsiTheme="minorEastAsia" w:cs="`’¡Ã˛"/>
          <w:color w:val="000000" w:themeColor="text1"/>
          <w:kern w:val="0"/>
          <w:szCs w:val="21"/>
        </w:rPr>
        <w:t>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w:t>
      </w:r>
      <w:r w:rsidR="00647C30">
        <w:rPr>
          <w:rFonts w:hint="eastAsia"/>
        </w:rPr>
        <w:t>、の</w:t>
      </w:r>
      <w:r w:rsidR="00011C75">
        <w:rPr>
          <w:rFonts w:hint="eastAsia"/>
        </w:rPr>
        <w:t>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545DE0B5"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w:t>
      </w:r>
      <w:r w:rsidR="00486E78">
        <w:rPr>
          <w:rFonts w:asciiTheme="minorEastAsia" w:hAnsiTheme="minorEastAsia" w:cs="`’¡Ã˛" w:hint="eastAsia"/>
          <w:color w:val="000000" w:themeColor="text1"/>
          <w:kern w:val="0"/>
          <w:szCs w:val="21"/>
        </w:rPr>
        <w:t>２</w:t>
      </w:r>
      <w:r w:rsidRPr="00A81CFC">
        <w:rPr>
          <w:rFonts w:asciiTheme="minorEastAsia" w:hAnsiTheme="minorEastAsia" w:cs="`’¡Ã˛"/>
          <w:color w:val="000000" w:themeColor="text1"/>
          <w:kern w:val="0"/>
          <w:szCs w:val="21"/>
        </w:rPr>
        <w:t>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6587088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w:t>
      </w:r>
      <w:r w:rsidR="00486E78">
        <w:rPr>
          <w:rFonts w:asciiTheme="minorEastAsia" w:hAnsiTheme="minorEastAsia" w:cs="`’¡Ã˛" w:hint="eastAsia"/>
          <w:color w:val="000000" w:themeColor="text1"/>
          <w:kern w:val="0"/>
          <w:szCs w:val="21"/>
        </w:rPr>
        <w:t>３</w:t>
      </w:r>
      <w:r w:rsidRPr="00A81CFC">
        <w:rPr>
          <w:rFonts w:asciiTheme="minorEastAsia" w:hAnsiTheme="minorEastAsia" w:cs="`’¡Ã˛"/>
          <w:color w:val="000000" w:themeColor="text1"/>
          <w:kern w:val="0"/>
          <w:szCs w:val="21"/>
        </w:rPr>
        <w:t>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28F0B3A5"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hint="eastAsia"/>
          <w:szCs w:val="21"/>
        </w:rPr>
        <w:t>「わかる」に関する考察と</w:t>
      </w:r>
      <w:r w:rsidR="0071031E" w:rsidRPr="0071031E">
        <w:rPr>
          <w:rFonts w:ascii="ヒラギノ角ゴシック W4" w:eastAsia="ヒラギノ角ゴシック W4" w:hAnsi="ヒラギノ角ゴシック W4"/>
          <w:szCs w:val="21"/>
        </w:rPr>
        <w:t>CAIシステムへの支持における矛盾</w:t>
      </w:r>
    </w:p>
    <w:p w14:paraId="43B93C26" w14:textId="2659D219"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 xml:space="preserve">第１節　</w:t>
      </w:r>
      <w:r w:rsidR="0071031E" w:rsidRPr="0071031E">
        <w:rPr>
          <w:rStyle w:val="20"/>
          <w:rFonts w:ascii="ヒラギノ角ゴシック W4" w:eastAsia="ヒラギノ角ゴシック W4" w:hAnsi="ヒラギノ角ゴシック W4" w:cs="ＭＳ 明朝" w:hint="eastAsia"/>
        </w:rPr>
        <w:t>創成期の教育工学</w:t>
      </w:r>
    </w:p>
    <w:p w14:paraId="22B967FE" w14:textId="237C6CDD" w:rsidR="00C443F1" w:rsidRDefault="00C443F1" w:rsidP="00C443F1">
      <w:r>
        <w:rPr>
          <w:rFonts w:hint="eastAsia"/>
        </w:rPr>
        <w:t xml:space="preserve">　</w:t>
      </w:r>
      <w:r w:rsidR="00C75AF7">
        <w:rPr>
          <w:rFonts w:hint="eastAsia"/>
        </w:rPr>
        <w:t>本</w:t>
      </w:r>
      <w:r>
        <w:rPr>
          <w:rFonts w:hint="eastAsia"/>
        </w:rPr>
        <w:t>章で扱う</w:t>
      </w:r>
      <w:r>
        <w:t>1973</w:t>
      </w:r>
      <w:r>
        <w:rPr>
          <w:rFonts w:hint="eastAsia"/>
        </w:rPr>
        <w:t>年から1</w:t>
      </w:r>
      <w:r>
        <w:t>976</w:t>
      </w:r>
      <w:r>
        <w:rPr>
          <w:rFonts w:hint="eastAsia"/>
        </w:rPr>
        <w:t>年に</w:t>
      </w:r>
      <w:r w:rsidR="00573398">
        <w:rPr>
          <w:rFonts w:hint="eastAsia"/>
        </w:rPr>
        <w:t>着目し</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確認する。本節で</w:t>
      </w:r>
      <w:r w:rsidR="004B690E">
        <w:rPr>
          <w:rFonts w:hint="eastAsia"/>
        </w:rPr>
        <w:t>参考するの</w:t>
      </w:r>
      <w:r w:rsidR="00040B00">
        <w:rPr>
          <w:rFonts w:hint="eastAsia"/>
        </w:rPr>
        <w:t>は</w:t>
      </w:r>
      <w:r w:rsidR="0098639B">
        <w:rPr>
          <w:rFonts w:hint="eastAsia"/>
        </w:rPr>
        <w:t>坂本昴の研究</w:t>
      </w:r>
      <w:r w:rsidR="004B690E">
        <w:rPr>
          <w:rFonts w:hint="eastAsia"/>
        </w:rPr>
        <w:t>である</w:t>
      </w:r>
      <w:r w:rsidR="002357ED">
        <w:rPr>
          <w:rStyle w:val="ab"/>
        </w:rPr>
        <w:footnoteReference w:id="4"/>
      </w:r>
      <w:r w:rsidR="00040B00">
        <w:rPr>
          <w:rFonts w:hint="eastAsia"/>
        </w:rPr>
        <w:t>。</w:t>
      </w:r>
    </w:p>
    <w:p w14:paraId="1FE0955E" w14:textId="3529D04F" w:rsidR="006A6101" w:rsidRDefault="00116860" w:rsidP="00A265BF">
      <w:r>
        <w:rPr>
          <w:rFonts w:hint="eastAsia"/>
        </w:rPr>
        <w:t xml:space="preserve">　</w:t>
      </w:r>
      <w:r w:rsidR="00573398">
        <w:rPr>
          <w:rFonts w:hint="eastAsia"/>
        </w:rPr>
        <w:t>遡ること</w:t>
      </w:r>
      <w:r w:rsidR="001C350E">
        <w:rPr>
          <w:rFonts w:hint="eastAsia"/>
        </w:rPr>
        <w:t>1</w:t>
      </w:r>
      <w:r w:rsidR="001C350E">
        <w:t>968</w:t>
      </w:r>
      <w:r w:rsidR="00573398">
        <w:rPr>
          <w:rFonts w:hint="eastAsia"/>
        </w:rPr>
        <w:t>年度</w:t>
      </w:r>
      <w:r w:rsidR="001C350E">
        <w:rPr>
          <w:rFonts w:hint="eastAsia"/>
        </w:rPr>
        <w:t>、教育工学は科学教育に含まれる形で、文部省科学研究費による特定研究が行われるようになった。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C60AFA">
        <w:rPr>
          <w:rFonts w:hint="eastAsia"/>
        </w:rPr>
        <w:t>①</w:t>
      </w:r>
      <w:r w:rsidR="00A265BF">
        <w:t>中学校・高等学校教育</w:t>
      </w:r>
      <w:r w:rsidR="00A265BF">
        <w:rPr>
          <w:rFonts w:hint="eastAsia"/>
        </w:rPr>
        <w:t>に</w:t>
      </w:r>
      <w:r w:rsidR="00A265BF">
        <w:t>おける科学教育のカリキュラム</w:t>
      </w:r>
      <w:r w:rsidR="00A265BF">
        <w:rPr>
          <w:rFonts w:hint="eastAsia"/>
        </w:rPr>
        <w:t>、</w:t>
      </w:r>
      <w:r w:rsidR="00C60AFA">
        <w:rPr>
          <w:rFonts w:hint="eastAsia"/>
        </w:rPr>
        <w:t>②</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C60AFA">
        <w:rPr>
          <w:rFonts w:hint="eastAsia"/>
        </w:rPr>
        <w:t>③</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C60AFA">
        <w:rPr>
          <w:rFonts w:hint="eastAsia"/>
        </w:rPr>
        <w:t>④</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660AE190" w:rsidR="0098639B" w:rsidRDefault="0098639B" w:rsidP="00C443F1"/>
    <w:p w14:paraId="4A7C49A6" w14:textId="77777777" w:rsidR="007A342C" w:rsidRPr="00C443F1" w:rsidRDefault="007A342C" w:rsidP="00C443F1"/>
    <w:p w14:paraId="220C264E" w14:textId="592C4448"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「わかる」とは何かに関する考察</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743BE621" w:rsidR="006449B8" w:rsidRDefault="006449B8" w:rsidP="00A25845">
      <w:r>
        <w:rPr>
          <w:rFonts w:hint="eastAsia"/>
        </w:rPr>
        <w:t>ここで</w:t>
      </w:r>
      <w:r w:rsidR="004B690E">
        <w:rPr>
          <w:rFonts w:hint="eastAsia"/>
        </w:rPr>
        <w:t>着目するのは、佐伯の知識は</w:t>
      </w:r>
      <w:r w:rsidR="00F20237">
        <w:rPr>
          <w:rFonts w:hint="eastAsia"/>
        </w:rPr>
        <w:t>「</w:t>
      </w:r>
      <w:r w:rsidR="004B690E">
        <w:rPr>
          <w:rFonts w:hint="eastAsia"/>
        </w:rPr>
        <w:t>一貫性（無矛盾性）をもった一種のシステムである</w:t>
      </w:r>
      <w:r w:rsidR="00F20237">
        <w:rPr>
          <w:rFonts w:hint="eastAsia"/>
        </w:rPr>
        <w:t>」ということ</w:t>
      </w:r>
      <w:r w:rsidR="004B690E">
        <w:rPr>
          <w:rFonts w:hint="eastAsia"/>
        </w:rPr>
        <w:t>である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3A4FD9">
        <w:rPr>
          <w:rFonts w:hint="eastAsia"/>
        </w:rPr>
        <w:t>以上</w:t>
      </w:r>
      <w:r w:rsidR="00E735D1" w:rsidRPr="002832BD">
        <w:rPr>
          <w:rFonts w:hint="eastAsia"/>
        </w:rPr>
        <w:t>の知識の一貫性の考えは</w:t>
      </w:r>
      <w:r w:rsidR="00E735D1" w:rsidRPr="002832BD">
        <w:t>CAI</w:t>
      </w:r>
      <w:r w:rsidR="00E735D1" w:rsidRPr="002832BD">
        <w:rPr>
          <w:rFonts w:hint="eastAsia"/>
        </w:rPr>
        <w:t>と</w:t>
      </w:r>
      <w:r w:rsidR="00815A21" w:rsidRPr="002832BD">
        <w:rPr>
          <w:rFonts w:hint="eastAsia"/>
        </w:rPr>
        <w:t>相性が良いものではないが、必ずしも</w:t>
      </w:r>
      <w:r w:rsidR="00E735D1" w:rsidRPr="002832BD">
        <w:t>CAI</w:t>
      </w:r>
      <w:r w:rsidR="00E735D1" w:rsidRPr="002832BD">
        <w:rPr>
          <w:rFonts w:hint="eastAsia"/>
        </w:rPr>
        <w:t>システムと矛盾する</w:t>
      </w:r>
      <w:r w:rsidR="00815A21" w:rsidRPr="002832BD">
        <w:rPr>
          <w:rFonts w:hint="eastAsia"/>
        </w:rPr>
        <w:t>ものだ</w:t>
      </w:r>
      <w:r w:rsidR="00E735D1" w:rsidRPr="002832BD">
        <w:rPr>
          <w:rFonts w:hint="eastAsia"/>
        </w:rPr>
        <w:t>と</w:t>
      </w:r>
      <w:r w:rsidR="00815A21" w:rsidRPr="002832BD">
        <w:rPr>
          <w:rFonts w:hint="eastAsia"/>
        </w:rPr>
        <w:t>論じることはできないだろう。</w:t>
      </w:r>
      <w:r w:rsidR="00E735D1" w:rsidRPr="002832BD">
        <w:rPr>
          <w:rFonts w:hint="eastAsia"/>
        </w:rPr>
        <w:t>確かに</w:t>
      </w:r>
      <w:r w:rsidR="00E735D1" w:rsidRPr="002832BD">
        <w:t>CAI</w:t>
      </w:r>
      <w:r w:rsidR="00E735D1" w:rsidRPr="002832BD">
        <w:rPr>
          <w:rFonts w:hint="eastAsia"/>
        </w:rPr>
        <w:t>によって機械的に</w:t>
      </w:r>
      <w:r w:rsidR="00E735D1" w:rsidRPr="002832BD">
        <w:rPr>
          <w:rFonts w:hint="eastAsia"/>
        </w:rPr>
        <w:lastRenderedPageBreak/>
        <w:t>学んでいくことで、生徒が結果ばかりに関心を持つやすくなることが予想され、一貫性を保つことへの関心は薄くなる可能性が否めない。しかし</w:t>
      </w:r>
      <w:r w:rsidR="00E735D1" w:rsidRPr="002832BD">
        <w:t>CAI</w:t>
      </w:r>
      <w:r w:rsidR="00E735D1" w:rsidRPr="002832BD">
        <w:rPr>
          <w:rFonts w:hint="eastAsia"/>
        </w:rPr>
        <w:t>によって知識の一貫性を全く感じられなくなることはなく、その使い方次第では知識の一貫性への関心を持つことが可能だと考えられる。</w:t>
      </w:r>
    </w:p>
    <w:p w14:paraId="7115F73D" w14:textId="1FD25B86" w:rsidR="00A25845" w:rsidRPr="002832BD" w:rsidRDefault="001A4B01" w:rsidP="00F9375E">
      <w:pPr>
        <w:ind w:firstLineChars="100" w:firstLine="210"/>
      </w:pPr>
      <w:r>
        <w:rPr>
          <w:rFonts w:hint="eastAsia"/>
        </w:rPr>
        <w:t>そして佐伯は学習時に自発的な問いを持つことも重要視している。</w:t>
      </w:r>
      <w:r w:rsidR="00584B57">
        <w:rPr>
          <w:rFonts w:hint="eastAsia"/>
        </w:rPr>
        <w:t>学んでいくときに自ずから問うべき問いとして、</w:t>
      </w:r>
      <w:r w:rsidR="00C60AFA">
        <w:rPr>
          <w:rFonts w:hint="eastAsia"/>
        </w:rPr>
        <w:t>①</w:t>
      </w:r>
      <w:r w:rsidR="00584B57">
        <w:rPr>
          <w:rFonts w:hint="eastAsia"/>
        </w:rPr>
        <w:t>前提を問う、</w:t>
      </w:r>
      <w:r w:rsidR="00C60AFA">
        <w:rPr>
          <w:rFonts w:hint="eastAsia"/>
        </w:rPr>
        <w:t>②</w:t>
      </w:r>
      <w:r w:rsidR="00584B57">
        <w:rPr>
          <w:rFonts w:hint="eastAsia"/>
        </w:rPr>
        <w:t>アタリマエを問う、</w:t>
      </w:r>
      <w:r w:rsidR="00C60AFA">
        <w:rPr>
          <w:rFonts w:hint="eastAsia"/>
        </w:rPr>
        <w:t>③</w:t>
      </w:r>
      <w:r w:rsidR="00584B57">
        <w:rPr>
          <w:rFonts w:hint="eastAsia"/>
        </w:rPr>
        <w:t>意味を問う、</w:t>
      </w:r>
      <w:r w:rsidR="00C60AFA">
        <w:rPr>
          <w:rFonts w:hint="eastAsia"/>
        </w:rPr>
        <w:t>④</w:t>
      </w:r>
      <w:r w:rsidR="00584B57">
        <w:rPr>
          <w:rFonts w:hint="eastAsia"/>
        </w:rPr>
        <w:t>関連を問う、</w:t>
      </w:r>
      <w:r w:rsidR="00C60AFA">
        <w:rPr>
          <w:rFonts w:hint="eastAsia"/>
        </w:rPr>
        <w:t>⑤</w:t>
      </w:r>
      <w:r w:rsidR="00584B57">
        <w:rPr>
          <w:rFonts w:hint="eastAsia"/>
        </w:rPr>
        <w:t>役割を問う、という５つの問いがあると</w:t>
      </w:r>
      <w:r>
        <w:rPr>
          <w:rFonts w:hint="eastAsia"/>
        </w:rPr>
        <w:t>佐伯は説明</w:t>
      </w:r>
      <w:r w:rsidR="00584B57">
        <w:rPr>
          <w:rFonts w:hint="eastAsia"/>
        </w:rPr>
        <w:t>している</w:t>
      </w:r>
      <w:r w:rsidR="00C60AFA">
        <w:rPr>
          <w:rStyle w:val="ab"/>
        </w:rPr>
        <w:footnoteReference w:id="7"/>
      </w:r>
      <w:r w:rsidR="00584B57">
        <w:rPr>
          <w:rFonts w:hint="eastAsia"/>
        </w:rPr>
        <w:t>。</w:t>
      </w:r>
      <w:r w:rsidR="003A4FD9">
        <w:rPr>
          <w:rFonts w:hint="eastAsia"/>
        </w:rPr>
        <w:t>以上</w:t>
      </w:r>
      <w:r w:rsidR="00584B57">
        <w:rPr>
          <w:rFonts w:hint="eastAsia"/>
        </w:rPr>
        <w:t>の中で特に</w:t>
      </w:r>
      <w:r w:rsidR="00C60AFA">
        <w:rPr>
          <w:rFonts w:hint="eastAsia"/>
        </w:rPr>
        <w:t>③</w:t>
      </w:r>
      <w:r w:rsidR="00584B57">
        <w:rPr>
          <w:rFonts w:hint="eastAsia"/>
        </w:rPr>
        <w:t>意味を問うと</w:t>
      </w:r>
      <w:r w:rsidR="00C60AFA">
        <w:rPr>
          <w:rFonts w:hint="eastAsia"/>
        </w:rPr>
        <w:t>④</w:t>
      </w:r>
      <w:r w:rsidR="00584B57">
        <w:rPr>
          <w:rFonts w:hint="eastAsia"/>
        </w:rPr>
        <w:t>関連を問うの二つ</w:t>
      </w:r>
      <w:r w:rsidR="00C26C91">
        <w:rPr>
          <w:rFonts w:hint="eastAsia"/>
        </w:rPr>
        <w:t>の問い</w:t>
      </w:r>
      <w:r w:rsidR="00584B57">
        <w:rPr>
          <w:rFonts w:hint="eastAsia"/>
        </w:rPr>
        <w:t>が</w:t>
      </w:r>
      <w:r w:rsidR="006449B8">
        <w:rPr>
          <w:rFonts w:hint="eastAsia"/>
        </w:rPr>
        <w:t>、</w:t>
      </w:r>
      <w:r w:rsidR="00C26C91">
        <w:rPr>
          <w:rFonts w:hint="eastAsia"/>
        </w:rPr>
        <w:t>知識の</w:t>
      </w:r>
      <w:r w:rsidR="00584B57">
        <w:rPr>
          <w:rFonts w:hint="eastAsia"/>
        </w:rPr>
        <w:t>一貫性に</w:t>
      </w:r>
      <w:r w:rsidR="00C26C91">
        <w:rPr>
          <w:rFonts w:hint="eastAsia"/>
        </w:rPr>
        <w:t>関連していると言えるであろう。「意味を問う」ことについては、「何か新しい知識を学んだら、それを自分の生活、自分の経験と照らしあわせ、どんな意味をもつかを問うてみる」こと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8"/>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sidRPr="002832BD">
        <w:rPr>
          <w:rFonts w:hint="eastAsia"/>
          <w:color w:val="000000" w:themeColor="text1"/>
        </w:rPr>
        <w:t>以上の学習における自発的な問いに関する議論に</w:t>
      </w:r>
      <w:r w:rsidR="00E735D1" w:rsidRPr="002832BD">
        <w:rPr>
          <w:color w:val="000000" w:themeColor="text1"/>
        </w:rPr>
        <w:t>CAI</w:t>
      </w:r>
      <w:r w:rsidR="00E735D1" w:rsidRPr="002832BD">
        <w:rPr>
          <w:rFonts w:hint="eastAsia"/>
          <w:color w:val="000000" w:themeColor="text1"/>
        </w:rPr>
        <w:t>との矛盾が</w:t>
      </w:r>
      <w:r w:rsidR="00D222F5" w:rsidRPr="002832BD">
        <w:rPr>
          <w:rFonts w:hint="eastAsia"/>
          <w:color w:val="000000" w:themeColor="text1"/>
        </w:rPr>
        <w:t>指摘できるであろう。</w:t>
      </w:r>
      <w:r w:rsidR="00E735D1" w:rsidRPr="002832BD">
        <w:rPr>
          <w:color w:val="000000" w:themeColor="text1"/>
        </w:rPr>
        <w:t>CAI</w:t>
      </w:r>
      <w:r w:rsidR="00E735D1" w:rsidRPr="002832BD">
        <w:rPr>
          <w:rFonts w:hint="eastAsia"/>
          <w:color w:val="000000" w:themeColor="text1"/>
        </w:rPr>
        <w:t>では、あらかじめ教師等が学習コースを設定しておく必要があり、生徒はそのレールの上を走らざるを得ない。</w:t>
      </w:r>
      <w:r w:rsidR="00E735D1" w:rsidRPr="002832BD">
        <w:rPr>
          <w:color w:val="000000" w:themeColor="text1"/>
        </w:rPr>
        <w:t>CAI</w:t>
      </w:r>
      <w:r w:rsidR="00E735D1" w:rsidRPr="002832BD">
        <w:rPr>
          <w:rFonts w:hint="eastAsia"/>
          <w:color w:val="000000" w:themeColor="text1"/>
        </w:rPr>
        <w:t>を用いて学習する生徒は、既習の知識と矛盾がないかを問うことはできるものの、矛盾を解消するためにはどうしたら良いかを問い、自分で次の学びに設定することは</w:t>
      </w:r>
      <w:r w:rsidR="00D222F5" w:rsidRPr="002832BD">
        <w:rPr>
          <w:rFonts w:hint="eastAsia"/>
          <w:color w:val="000000" w:themeColor="text1"/>
        </w:rPr>
        <w:t>不可能であろう</w:t>
      </w:r>
      <w:r w:rsidR="00E735D1" w:rsidRPr="002832BD">
        <w:rPr>
          <w:rFonts w:hint="eastAsia"/>
          <w:color w:val="000000" w:themeColor="text1"/>
        </w:rPr>
        <w:t>。</w:t>
      </w:r>
    </w:p>
    <w:p w14:paraId="202EBF0E" w14:textId="50083616" w:rsidR="00DD68BB" w:rsidRDefault="00DE222A" w:rsidP="00DE222A">
      <w:pPr>
        <w:ind w:firstLineChars="100" w:firstLine="210"/>
      </w:pPr>
      <w:r>
        <w:rPr>
          <w:rFonts w:hint="eastAsia"/>
        </w:rPr>
        <w:t>さらに佐伯は「わかる」について「おぼえる」ことと対比させて議論している。この議論においても</w:t>
      </w:r>
      <w:r w:rsidR="005215F3" w:rsidRPr="002832BD">
        <w:rPr>
          <w:rFonts w:hint="eastAsia"/>
        </w:rPr>
        <w:t>知識の一貫性</w:t>
      </w:r>
      <w:r w:rsidR="006D3BE1">
        <w:rPr>
          <w:rFonts w:hint="eastAsia"/>
        </w:rPr>
        <w:t>は重要である</w:t>
      </w:r>
      <w:r>
        <w:rPr>
          <w:rFonts w:hint="eastAsia"/>
        </w:rPr>
        <w:t>。</w:t>
      </w:r>
      <w:r w:rsidR="00653FC9">
        <w:rPr>
          <w:rFonts w:hint="eastAsia"/>
        </w:rPr>
        <w:t>佐伯は</w:t>
      </w:r>
      <w:r w:rsidR="00806315">
        <w:rPr>
          <w:rFonts w:hint="eastAsia"/>
        </w:rPr>
        <w:t>「わかる」と「おぼえる」の対比</w:t>
      </w:r>
      <w:r w:rsidR="00653FC9">
        <w:rPr>
          <w:rFonts w:hint="eastAsia"/>
        </w:rPr>
        <w:t>を</w:t>
      </w:r>
      <w:r w:rsidR="00806315">
        <w:rPr>
          <w:rFonts w:hint="eastAsia"/>
        </w:rPr>
        <w:t>心理学を基盤として行</w:t>
      </w:r>
      <w:r w:rsidR="00653FC9">
        <w:rPr>
          <w:rFonts w:hint="eastAsia"/>
        </w:rPr>
        <w:t>っているため、</w:t>
      </w:r>
      <w:r w:rsidR="00806315">
        <w:rPr>
          <w:rFonts w:hint="eastAsia"/>
        </w:rPr>
        <w:t>まず前提として</w:t>
      </w:r>
      <w:r w:rsidR="00CA3716">
        <w:rPr>
          <w:rFonts w:hint="eastAsia"/>
        </w:rPr>
        <w:t>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w:t>
      </w:r>
      <w:r w:rsidR="00806315">
        <w:rPr>
          <w:rFonts w:hint="eastAsia"/>
        </w:rPr>
        <w:t>を確認したい。</w:t>
      </w:r>
      <w:r w:rsidR="00CA3716">
        <w:rPr>
          <w:rFonts w:hint="eastAsia"/>
        </w:rPr>
        <w:t>佐伯は</w:t>
      </w:r>
      <w:r w:rsidR="00561D59">
        <w:rPr>
          <w:rFonts w:hint="eastAsia"/>
        </w:rPr>
        <w:t>、</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w:t>
      </w:r>
      <w:r w:rsidR="00DD68BB">
        <w:rPr>
          <w:rFonts w:hint="eastAsia"/>
        </w:rPr>
        <w:lastRenderedPageBreak/>
        <w:t>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2FE9BE72"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594FC678"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lastRenderedPageBreak/>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つまり、佐伯は学びにおいて、知識の一貫性を求めない「おぼえる」ことよりも、知識の一貫性を求めることそのものである「わかる」ことを重要視しているのである。</w:t>
      </w:r>
    </w:p>
    <w:p w14:paraId="03EF040E" w14:textId="558BA9AF"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w:t>
      </w:r>
      <w:r w:rsidR="009D6021">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1CD35AF9"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教育における</w:t>
      </w:r>
      <w:r w:rsidR="0071031E" w:rsidRPr="0071031E">
        <w:rPr>
          <w:rFonts w:ascii="ヒラギノ角ゴシック W4" w:eastAsia="ヒラギノ角ゴシック W4" w:hAnsi="ヒラギノ角ゴシック W4" w:cs="ＭＳ 明朝"/>
        </w:rPr>
        <w:t>CAI利用への支持</w:t>
      </w:r>
    </w:p>
    <w:p w14:paraId="770749AA" w14:textId="3A34D0B6" w:rsidR="000D19B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r w:rsidR="00A90D42">
        <w:rPr>
          <w:rStyle w:val="ab"/>
          <w:rFonts w:asciiTheme="minorEastAsia" w:hAnsiTheme="minorEastAsia" w:cs="`’¡Ã˛"/>
          <w:color w:val="000000" w:themeColor="text1"/>
          <w:kern w:val="0"/>
          <w:szCs w:val="21"/>
        </w:rPr>
        <w:footnoteReference w:id="13"/>
      </w:r>
      <w:r w:rsidR="002801CF">
        <w:rPr>
          <w:rFonts w:asciiTheme="minorEastAsia" w:hAnsiTheme="minorEastAsia" w:cs="`’¡Ã˛" w:hint="eastAsia"/>
          <w:color w:val="000000" w:themeColor="text1"/>
          <w:kern w:val="0"/>
          <w:szCs w:val="21"/>
        </w:rPr>
        <w:t>。</w:t>
      </w:r>
    </w:p>
    <w:p w14:paraId="4DC778C0" w14:textId="140D8075" w:rsidR="009E52BC" w:rsidRDefault="009E52BC"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佐伯がこの時代に</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ACD4977"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w:t>
      </w:r>
      <w:r w:rsidR="00486E78">
        <w:rPr>
          <w:rFonts w:asciiTheme="minorEastAsia" w:hAnsiTheme="minorEastAsia" w:cs="`’¡Ã˛" w:hint="eastAsia"/>
          <w:color w:val="000000" w:themeColor="text1"/>
          <w:kern w:val="0"/>
          <w:szCs w:val="21"/>
        </w:rPr>
        <w:t>２</w:t>
      </w:r>
      <w:r w:rsidR="00B75B4A">
        <w:rPr>
          <w:rFonts w:asciiTheme="minorEastAsia" w:hAnsiTheme="minorEastAsia" w:cs="`’¡Ã˛" w:hint="eastAsia"/>
          <w:color w:val="000000" w:themeColor="text1"/>
          <w:kern w:val="0"/>
          <w:szCs w:val="21"/>
        </w:rPr>
        <w:t>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700B3F95" w14:textId="2BB9F563" w:rsidR="00994D4C" w:rsidRDefault="00653FC9"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教育目標の明確化</w:t>
      </w:r>
      <w:r w:rsidR="00994D4C">
        <w:rPr>
          <w:rFonts w:asciiTheme="minorEastAsia" w:hAnsiTheme="minorEastAsia" w:cs="`’¡Ã˛" w:hint="eastAsia"/>
          <w:color w:val="000000" w:themeColor="text1"/>
          <w:kern w:val="0"/>
          <w:szCs w:val="21"/>
        </w:rPr>
        <w:t>の重要性は、</w:t>
      </w:r>
      <w:r>
        <w:rPr>
          <w:rFonts w:asciiTheme="minorEastAsia" w:hAnsiTheme="minorEastAsia" w:cs="`’¡Ã˛" w:hint="eastAsia"/>
          <w:color w:val="000000" w:themeColor="text1"/>
          <w:kern w:val="0"/>
          <w:szCs w:val="21"/>
        </w:rPr>
        <w:t>ティーチング・マシンに関する議論においても</w:t>
      </w:r>
      <w:r w:rsidR="00994D4C">
        <w:rPr>
          <w:rFonts w:asciiTheme="minorEastAsia" w:hAnsiTheme="minorEastAsia" w:cs="`’¡Ã˛" w:hint="eastAsia"/>
          <w:color w:val="000000" w:themeColor="text1"/>
          <w:kern w:val="0"/>
          <w:szCs w:val="21"/>
        </w:rPr>
        <w:t>指摘されている。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w:t>
      </w:r>
      <w:r w:rsidR="00994D4C">
        <w:rPr>
          <w:rStyle w:val="ab"/>
          <w:rFonts w:asciiTheme="minorEastAsia" w:hAnsiTheme="minorEastAsia" w:cs="`’¡Ã˛"/>
          <w:color w:val="000000" w:themeColor="text1"/>
          <w:kern w:val="0"/>
          <w:szCs w:val="21"/>
        </w:rPr>
        <w:footnoteReference w:id="15"/>
      </w:r>
      <w:r w:rsidR="009E52BC">
        <w:rPr>
          <w:rFonts w:asciiTheme="minorEastAsia" w:hAnsiTheme="minorEastAsia" w:cs="`’¡Ã˛" w:hint="eastAsia"/>
          <w:color w:val="000000" w:themeColor="text1"/>
          <w:kern w:val="0"/>
          <w:szCs w:val="21"/>
        </w:rPr>
        <w:t>。</w:t>
      </w:r>
    </w:p>
    <w:p w14:paraId="01110A12" w14:textId="7310C80A" w:rsidR="00332A55" w:rsidRDefault="00994D4C"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以上の議論を踏まえ、CAI</w:t>
      </w:r>
      <w:r w:rsidR="00083C0F">
        <w:rPr>
          <w:rFonts w:asciiTheme="minorEastAsia" w:hAnsiTheme="minorEastAsia" w:cs="`’¡Ã˛" w:hint="eastAsia"/>
          <w:color w:val="000000" w:themeColor="text1"/>
          <w:kern w:val="0"/>
          <w:szCs w:val="21"/>
        </w:rPr>
        <w:t>によって「わかる」ことはできるか</w:t>
      </w:r>
      <w:r>
        <w:rPr>
          <w:rFonts w:asciiTheme="minorEastAsia" w:hAnsiTheme="minorEastAsia" w:cs="`’¡Ã˛" w:hint="eastAsia"/>
          <w:color w:val="000000" w:themeColor="text1"/>
          <w:kern w:val="0"/>
          <w:szCs w:val="21"/>
        </w:rPr>
        <w:t>について検討したい。</w:t>
      </w:r>
      <w:r w:rsidR="009E52BC">
        <w:rPr>
          <w:rFonts w:asciiTheme="minorEastAsia" w:hAnsiTheme="minorEastAsia" w:cs="`’¡Ã˛" w:hint="eastAsia"/>
          <w:color w:val="000000" w:themeColor="text1"/>
          <w:kern w:val="0"/>
          <w:szCs w:val="21"/>
        </w:rPr>
        <w:t>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行為やスキルを教える場合</w:t>
      </w:r>
      <w:r w:rsidR="009D6021">
        <w:rPr>
          <w:rFonts w:asciiTheme="minorEastAsia" w:hAnsiTheme="minorEastAsia" w:cs="`’¡Ã˛" w:hint="eastAsia"/>
          <w:color w:val="000000" w:themeColor="text1"/>
          <w:kern w:val="0"/>
          <w:szCs w:val="21"/>
        </w:rPr>
        <w:t>と</w:t>
      </w:r>
      <w:r w:rsidR="00444B7E">
        <w:rPr>
          <w:rFonts w:asciiTheme="minorEastAsia" w:hAnsiTheme="minorEastAsia" w:cs="`’¡Ã˛" w:hint="eastAsia"/>
          <w:color w:val="000000" w:themeColor="text1"/>
          <w:kern w:val="0"/>
          <w:szCs w:val="21"/>
        </w:rPr>
        <w:t>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6"/>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w:t>
      </w:r>
      <w:r w:rsidR="00AD3D1E">
        <w:rPr>
          <w:rFonts w:asciiTheme="minorEastAsia" w:hAnsiTheme="minorEastAsia" w:cs="`’¡Ã˛" w:hint="eastAsia"/>
          <w:color w:val="000000" w:themeColor="text1"/>
          <w:kern w:val="0"/>
          <w:szCs w:val="21"/>
        </w:rPr>
        <w:lastRenderedPageBreak/>
        <w:t>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7"/>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7D8755B5"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B83B96">
        <w:rPr>
          <w:rFonts w:asciiTheme="minorEastAsia" w:hAnsiTheme="minorEastAsia" w:cs="`’¡Ã˛" w:hint="eastAsia"/>
          <w:color w:val="000000" w:themeColor="text1"/>
          <w:kern w:val="0"/>
          <w:szCs w:val="21"/>
        </w:rPr>
        <w:t>ここで</w:t>
      </w:r>
      <w:r w:rsidR="00083C0F">
        <w:rPr>
          <w:rFonts w:asciiTheme="minorEastAsia" w:hAnsiTheme="minorEastAsia" w:cs="`’¡Ã˛" w:hint="eastAsia"/>
          <w:color w:val="000000" w:themeColor="text1"/>
          <w:kern w:val="0"/>
          <w:szCs w:val="21"/>
        </w:rPr>
        <w:t>佐伯自らが行ったC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開発の研究を確認しながら、CAI使用時の生徒の自発性について検討したい。</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8"/>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9C7C0E">
        <w:rPr>
          <w:rFonts w:asciiTheme="minorEastAsia" w:hAnsiTheme="minorEastAsia" w:cs="`’¡Ã˛" w:hint="eastAsia"/>
          <w:color w:val="000000" w:themeColor="text1"/>
          <w:kern w:val="0"/>
          <w:szCs w:val="21"/>
        </w:rPr>
        <w:t>以上</w:t>
      </w:r>
      <w:r w:rsidR="00715E90">
        <w:rPr>
          <w:rFonts w:asciiTheme="minorEastAsia" w:hAnsiTheme="minorEastAsia" w:cs="`’¡Ã˛" w:hint="eastAsia"/>
          <w:color w:val="000000" w:themeColor="text1"/>
          <w:kern w:val="0"/>
          <w:szCs w:val="21"/>
        </w:rPr>
        <w:t>の研究</w:t>
      </w:r>
      <w:r w:rsidR="00B83B96">
        <w:rPr>
          <w:rFonts w:asciiTheme="minorEastAsia" w:hAnsiTheme="minorEastAsia" w:cs="`’¡Ã˛" w:hint="eastAsia"/>
          <w:color w:val="000000" w:themeColor="text1"/>
          <w:kern w:val="0"/>
          <w:szCs w:val="21"/>
        </w:rPr>
        <w:t>から</w:t>
      </w:r>
      <w:r w:rsidR="00083C0F">
        <w:rPr>
          <w:rFonts w:asciiTheme="minorEastAsia" w:hAnsiTheme="minorEastAsia" w:cs="`’¡Ã˛" w:hint="eastAsia"/>
          <w:color w:val="000000" w:themeColor="text1"/>
          <w:kern w:val="0"/>
          <w:szCs w:val="21"/>
        </w:rPr>
        <w:t>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使用時の自発性について</w:t>
      </w:r>
      <w:r w:rsidR="00B83B96">
        <w:rPr>
          <w:rFonts w:asciiTheme="minorEastAsia" w:hAnsiTheme="minorEastAsia" w:cs="`’¡Ã˛" w:hint="eastAsia"/>
          <w:color w:val="000000" w:themeColor="text1"/>
          <w:kern w:val="0"/>
          <w:szCs w:val="21"/>
        </w:rPr>
        <w:t>の示唆が与えられるだろう。</w:t>
      </w:r>
      <w:r w:rsidR="00715E90">
        <w:rPr>
          <w:rFonts w:asciiTheme="minorEastAsia" w:hAnsiTheme="minorEastAsia" w:cs="`’¡Ã˛" w:hint="eastAsia"/>
          <w:color w:val="000000" w:themeColor="text1"/>
          <w:kern w:val="0"/>
          <w:szCs w:val="21"/>
        </w:rPr>
        <w:t>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lastRenderedPageBreak/>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w:t>
      </w:r>
      <w:r w:rsidR="007B7B98">
        <w:rPr>
          <w:rFonts w:asciiTheme="minorEastAsia" w:hAnsiTheme="minorEastAsia" w:cs="`’¡Ã˛" w:hint="eastAsia"/>
          <w:color w:val="000000" w:themeColor="text1"/>
          <w:kern w:val="0"/>
          <w:szCs w:val="21"/>
        </w:rPr>
        <w:t>の自発的な問い</w:t>
      </w:r>
      <w:r w:rsidR="001D069B">
        <w:rPr>
          <w:rFonts w:asciiTheme="minorEastAsia" w:hAnsiTheme="minorEastAsia" w:cs="`’¡Ã˛" w:hint="eastAsia"/>
          <w:color w:val="000000" w:themeColor="text1"/>
          <w:kern w:val="0"/>
          <w:szCs w:val="21"/>
        </w:rPr>
        <w:t>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455BE2D8"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9"/>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をもとに、学習者の理解度に応じて次に出す問題がふさわしい難易度のものになるよう計算機が自動で決定するシステムを提案している</w:t>
      </w:r>
      <w:r w:rsidR="009C7C0E">
        <w:rPr>
          <w:rFonts w:asciiTheme="minorEastAsia" w:hAnsiTheme="minorEastAsia" w:cs="`’¡Ã˛" w:hint="eastAsia"/>
          <w:color w:val="000000" w:themeColor="text1"/>
          <w:kern w:val="0"/>
          <w:szCs w:val="21"/>
        </w:rPr>
        <w:t>。さらに</w:t>
      </w:r>
      <w:r w:rsidR="00245542">
        <w:rPr>
          <w:rFonts w:asciiTheme="minorEastAsia" w:hAnsiTheme="minorEastAsia" w:cs="`’¡Ã˛" w:hint="eastAsia"/>
          <w:color w:val="000000" w:themeColor="text1"/>
          <w:kern w:val="0"/>
          <w:szCs w:val="21"/>
        </w:rPr>
        <w:t>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20"/>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1CBBC78A" w:rsidR="0098639B" w:rsidRDefault="002A6C59"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sidR="00A2443E">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sidR="00A2443E">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sidR="00A2443E">
        <w:rPr>
          <w:rFonts w:asciiTheme="minorEastAsia" w:hAnsiTheme="minorEastAsia" w:cs="`’¡Ã˛" w:hint="eastAsia"/>
          <w:color w:val="000000" w:themeColor="text1"/>
          <w:kern w:val="0"/>
          <w:szCs w:val="21"/>
        </w:rPr>
        <w:t>生徒</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「わかる」</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sidR="00A2443E">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7BD27E6C"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 xml:space="preserve">　</w:t>
      </w:r>
      <w:r w:rsidRPr="002832BD">
        <w:rPr>
          <w:rFonts w:asciiTheme="minorEastAsia" w:hAnsiTheme="minorEastAsia" w:cs="`’¡Ã˛" w:hint="eastAsia"/>
          <w:color w:val="000000" w:themeColor="text1"/>
          <w:kern w:val="0"/>
          <w:szCs w:val="21"/>
        </w:rPr>
        <w:t>本章の結びとして、第１節で扱った坂本の考えと佐伯の考えの違いについて考察する。この時代において、両者とも</w:t>
      </w:r>
      <w:r w:rsidRPr="002832BD">
        <w:rPr>
          <w:rFonts w:asciiTheme="minorEastAsia" w:hAnsiTheme="minorEastAsia" w:cs="`’¡Ã˛"/>
          <w:color w:val="000000" w:themeColor="text1"/>
          <w:kern w:val="0"/>
          <w:szCs w:val="21"/>
        </w:rPr>
        <w:t>CAI</w:t>
      </w:r>
      <w:r w:rsidRPr="002832BD">
        <w:rPr>
          <w:rFonts w:asciiTheme="minorEastAsia" w:hAnsiTheme="minorEastAsia" w:cs="`’¡Ã˛" w:hint="eastAsia"/>
          <w:color w:val="000000" w:themeColor="text1"/>
          <w:kern w:val="0"/>
          <w:szCs w:val="21"/>
        </w:rPr>
        <w:t>に注目している点</w:t>
      </w:r>
      <w:r w:rsidR="008B6DFC" w:rsidRPr="002832BD">
        <w:rPr>
          <w:rFonts w:asciiTheme="minorEastAsia" w:hAnsiTheme="minorEastAsia" w:cs="`’¡Ã˛" w:hint="eastAsia"/>
          <w:color w:val="000000" w:themeColor="text1"/>
          <w:kern w:val="0"/>
          <w:szCs w:val="21"/>
        </w:rPr>
        <w:t>や教育目標を明確化するべき</w:t>
      </w:r>
      <w:r w:rsidR="009C6280" w:rsidRPr="002832BD">
        <w:rPr>
          <w:rFonts w:asciiTheme="minorEastAsia" w:hAnsiTheme="minorEastAsia" w:cs="`’¡Ã˛" w:hint="eastAsia"/>
          <w:color w:val="000000" w:themeColor="text1"/>
          <w:kern w:val="0"/>
          <w:szCs w:val="21"/>
        </w:rPr>
        <w:t>だと考えている</w:t>
      </w:r>
      <w:r w:rsidR="008B6DFC" w:rsidRPr="002832BD">
        <w:rPr>
          <w:rFonts w:asciiTheme="minorEastAsia" w:hAnsiTheme="minorEastAsia" w:cs="`’¡Ã˛" w:hint="eastAsia"/>
          <w:color w:val="000000" w:themeColor="text1"/>
          <w:kern w:val="0"/>
          <w:szCs w:val="21"/>
        </w:rPr>
        <w:t>点</w:t>
      </w:r>
      <w:r w:rsidRPr="002832BD">
        <w:rPr>
          <w:rFonts w:asciiTheme="minorEastAsia" w:hAnsiTheme="minorEastAsia" w:cs="`’¡Ã˛" w:hint="eastAsia"/>
          <w:color w:val="000000" w:themeColor="text1"/>
          <w:kern w:val="0"/>
          <w:szCs w:val="21"/>
        </w:rPr>
        <w:t>は共通している</w:t>
      </w:r>
      <w:r w:rsidR="006D3648" w:rsidRPr="002832BD">
        <w:rPr>
          <w:rFonts w:asciiTheme="minorEastAsia" w:hAnsiTheme="minorEastAsia" w:cs="`’¡Ã˛" w:hint="eastAsia"/>
          <w:color w:val="000000" w:themeColor="text1"/>
          <w:kern w:val="0"/>
          <w:szCs w:val="21"/>
        </w:rPr>
        <w:t>。しかし、</w:t>
      </w:r>
      <w:r w:rsidR="00830216" w:rsidRPr="002832BD">
        <w:rPr>
          <w:rFonts w:asciiTheme="minorEastAsia" w:hAnsiTheme="minorEastAsia" w:cs="`’¡Ã˛" w:hint="eastAsia"/>
          <w:color w:val="000000" w:themeColor="text1"/>
          <w:kern w:val="0"/>
          <w:szCs w:val="21"/>
        </w:rPr>
        <w:t>坂本</w:t>
      </w:r>
      <w:r w:rsidR="006D3648" w:rsidRPr="002832BD">
        <w:rPr>
          <w:rFonts w:asciiTheme="minorEastAsia" w:hAnsiTheme="minorEastAsia" w:cs="`’¡Ã˛" w:hint="eastAsia"/>
          <w:color w:val="000000" w:themeColor="text1"/>
          <w:kern w:val="0"/>
          <w:szCs w:val="21"/>
        </w:rPr>
        <w:t>を始めとする</w:t>
      </w:r>
      <w:r w:rsidR="008B6DFC" w:rsidRPr="002832BD">
        <w:rPr>
          <w:rFonts w:asciiTheme="minorEastAsia" w:hAnsiTheme="minorEastAsia" w:cs="`’¡Ã˛" w:hint="eastAsia"/>
          <w:color w:val="000000" w:themeColor="text1"/>
          <w:kern w:val="0"/>
          <w:szCs w:val="21"/>
        </w:rPr>
        <w:t>教育工学者</w:t>
      </w:r>
      <w:r w:rsidR="00830216" w:rsidRPr="002832BD">
        <w:rPr>
          <w:rFonts w:asciiTheme="minorEastAsia" w:hAnsiTheme="minorEastAsia" w:cs="`’¡Ã˛" w:hint="eastAsia"/>
          <w:color w:val="000000" w:themeColor="text1"/>
          <w:kern w:val="0"/>
          <w:szCs w:val="21"/>
        </w:rPr>
        <w:t>は</w:t>
      </w:r>
      <w:r w:rsidR="008B6DFC" w:rsidRPr="002832BD">
        <w:rPr>
          <w:rFonts w:asciiTheme="minorEastAsia" w:hAnsiTheme="minorEastAsia" w:cs="`’¡Ã˛" w:hint="eastAsia"/>
          <w:color w:val="000000" w:themeColor="text1"/>
          <w:kern w:val="0"/>
          <w:szCs w:val="21"/>
        </w:rPr>
        <w:t>、</w:t>
      </w:r>
      <w:r w:rsidR="006D3648" w:rsidRPr="002832BD">
        <w:rPr>
          <w:rFonts w:asciiTheme="minorEastAsia" w:hAnsiTheme="minorEastAsia" w:cs="`’¡Ã˛" w:hint="eastAsia"/>
          <w:color w:val="000000" w:themeColor="text1"/>
          <w:kern w:val="0"/>
          <w:szCs w:val="21"/>
        </w:rPr>
        <w:t>そもそも</w:t>
      </w:r>
      <w:r w:rsidR="008B6DFC" w:rsidRPr="002832BD">
        <w:rPr>
          <w:rFonts w:asciiTheme="minorEastAsia" w:hAnsiTheme="minorEastAsia" w:cs="`’¡Ã˛" w:hint="eastAsia"/>
          <w:color w:val="000000" w:themeColor="text1"/>
          <w:kern w:val="0"/>
          <w:szCs w:val="21"/>
        </w:rPr>
        <w:t>学びとはどうあるべきか</w:t>
      </w:r>
      <w:r w:rsidR="007B7B98">
        <w:rPr>
          <w:rFonts w:asciiTheme="minorEastAsia" w:hAnsiTheme="minorEastAsia" w:cs="`’¡Ã˛" w:hint="eastAsia"/>
          <w:color w:val="000000" w:themeColor="text1"/>
          <w:kern w:val="0"/>
          <w:szCs w:val="21"/>
        </w:rPr>
        <w:t>についての</w:t>
      </w:r>
      <w:r w:rsidR="008B6DFC" w:rsidRPr="002832BD">
        <w:rPr>
          <w:rFonts w:asciiTheme="minorEastAsia" w:hAnsiTheme="minorEastAsia" w:cs="`’¡Ã˛" w:hint="eastAsia"/>
          <w:color w:val="000000" w:themeColor="text1"/>
          <w:kern w:val="0"/>
          <w:szCs w:val="21"/>
        </w:rPr>
        <w:t>議論はしておらず、</w:t>
      </w:r>
      <w:r w:rsidR="006D3648" w:rsidRPr="002832BD">
        <w:rPr>
          <w:rFonts w:asciiTheme="minorEastAsia" w:hAnsiTheme="minorEastAsia" w:cs="`’¡Ã˛" w:hint="eastAsia"/>
          <w:color w:val="000000" w:themeColor="text1"/>
          <w:kern w:val="0"/>
          <w:szCs w:val="21"/>
        </w:rPr>
        <w:t>いかなる</w:t>
      </w:r>
      <w:r w:rsidR="008B6DFC" w:rsidRPr="002832BD">
        <w:rPr>
          <w:rFonts w:asciiTheme="minorEastAsia" w:hAnsiTheme="minorEastAsia" w:cs="`’¡Ã˛" w:hint="eastAsia"/>
          <w:color w:val="000000" w:themeColor="text1"/>
          <w:kern w:val="0"/>
          <w:szCs w:val="21"/>
        </w:rPr>
        <w:t>働きかけを行えば皆の学力を高めることができるか</w:t>
      </w:r>
      <w:r w:rsidR="006D3648" w:rsidRPr="002832BD">
        <w:rPr>
          <w:rFonts w:asciiTheme="minorEastAsia" w:hAnsiTheme="minorEastAsia" w:cs="`’¡Ã˛" w:hint="eastAsia"/>
          <w:color w:val="000000" w:themeColor="text1"/>
          <w:kern w:val="0"/>
          <w:szCs w:val="21"/>
        </w:rPr>
        <w:t>に着目し</w:t>
      </w:r>
      <w:r w:rsidR="008B6DFC" w:rsidRPr="002832BD">
        <w:rPr>
          <w:rFonts w:asciiTheme="minorEastAsia" w:hAnsiTheme="minorEastAsia" w:cs="`’¡Ã˛" w:hint="eastAsia"/>
          <w:color w:val="000000" w:themeColor="text1"/>
          <w:kern w:val="0"/>
          <w:szCs w:val="21"/>
        </w:rPr>
        <w:t>研究していたと考えられる。</w:t>
      </w:r>
      <w:r w:rsidR="006D3648" w:rsidRPr="002832BD">
        <w:rPr>
          <w:rFonts w:asciiTheme="minorEastAsia" w:hAnsiTheme="minorEastAsia" w:cs="`’¡Ã˛" w:hint="eastAsia"/>
          <w:color w:val="000000" w:themeColor="text1"/>
          <w:kern w:val="0"/>
          <w:szCs w:val="21"/>
        </w:rPr>
        <w:t>他方で</w:t>
      </w:r>
      <w:r w:rsidR="008B6DFC" w:rsidRPr="002832BD">
        <w:rPr>
          <w:rFonts w:asciiTheme="minorEastAsia" w:hAnsiTheme="minorEastAsia" w:cs="`’¡Ã˛" w:hint="eastAsia"/>
          <w:color w:val="000000" w:themeColor="text1"/>
          <w:kern w:val="0"/>
          <w:szCs w:val="21"/>
        </w:rPr>
        <w:t>、佐伯は</w:t>
      </w:r>
      <w:r w:rsidR="006D3648" w:rsidRPr="002832BD">
        <w:rPr>
          <w:rFonts w:asciiTheme="minorEastAsia" w:hAnsiTheme="minorEastAsia" w:cs="`’¡Ã˛" w:hint="eastAsia"/>
          <w:color w:val="000000" w:themeColor="text1"/>
          <w:kern w:val="0"/>
          <w:szCs w:val="21"/>
        </w:rPr>
        <w:t>学びのあり方について考えていたという特徴がある。佐伯は</w:t>
      </w:r>
      <w:r w:rsidR="008B6DFC" w:rsidRPr="002832BD">
        <w:rPr>
          <w:rFonts w:asciiTheme="minorEastAsia" w:hAnsiTheme="minorEastAsia" w:cs="`’¡Ã˛" w:hint="eastAsia"/>
          <w:color w:val="000000" w:themeColor="text1"/>
          <w:kern w:val="0"/>
          <w:szCs w:val="21"/>
        </w:rPr>
        <w:t>学習において知識の一貫性の希求や、新たに得た知識の意味や関連を問うことを重要視していたが、</w:t>
      </w:r>
      <w:r w:rsidR="006D3648" w:rsidRPr="002832BD">
        <w:rPr>
          <w:rFonts w:asciiTheme="minorEastAsia" w:hAnsiTheme="minorEastAsia" w:cs="`’¡Ã˛" w:hint="eastAsia"/>
          <w:color w:val="000000" w:themeColor="text1"/>
          <w:kern w:val="0"/>
          <w:szCs w:val="21"/>
        </w:rPr>
        <w:t>この佐伯の姿勢は</w:t>
      </w:r>
      <w:r w:rsidR="008B6DFC" w:rsidRPr="002832BD">
        <w:rPr>
          <w:rFonts w:asciiTheme="minorEastAsia" w:hAnsiTheme="minorEastAsia" w:cs="`’¡Ã˛"/>
          <w:color w:val="000000" w:themeColor="text1"/>
          <w:kern w:val="0"/>
          <w:szCs w:val="21"/>
        </w:rPr>
        <w:t>CAI</w:t>
      </w:r>
      <w:r w:rsidR="008B6DFC" w:rsidRPr="002832BD">
        <w:rPr>
          <w:rFonts w:asciiTheme="minorEastAsia" w:hAnsiTheme="minorEastAsia" w:cs="`’¡Ã˛" w:hint="eastAsia"/>
          <w:color w:val="000000" w:themeColor="text1"/>
          <w:kern w:val="0"/>
          <w:szCs w:val="21"/>
        </w:rPr>
        <w:t>との整合性が</w:t>
      </w:r>
      <w:r w:rsidR="006D3648" w:rsidRPr="002832BD">
        <w:rPr>
          <w:rFonts w:asciiTheme="minorEastAsia" w:hAnsiTheme="minorEastAsia" w:cs="`’¡Ã˛" w:hint="eastAsia"/>
          <w:color w:val="000000" w:themeColor="text1"/>
          <w:kern w:val="0"/>
          <w:szCs w:val="21"/>
        </w:rPr>
        <w:t>つかないものであり、</w:t>
      </w:r>
      <w:r w:rsidR="008B6DFC" w:rsidRPr="002832BD">
        <w:rPr>
          <w:rFonts w:asciiTheme="minorEastAsia" w:hAnsiTheme="minorEastAsia" w:cs="`’¡Ã˛" w:hint="eastAsia"/>
          <w:color w:val="000000" w:themeColor="text1"/>
          <w:kern w:val="0"/>
          <w:szCs w:val="21"/>
        </w:rPr>
        <w:t>坂本ら教育工学者と意見が異なるのは</w:t>
      </w:r>
      <w:r w:rsidR="006D3648" w:rsidRPr="002832BD">
        <w:rPr>
          <w:rFonts w:asciiTheme="minorEastAsia" w:hAnsiTheme="minorEastAsia" w:cs="`’¡Ã˛" w:hint="eastAsia"/>
          <w:color w:val="000000" w:themeColor="text1"/>
          <w:kern w:val="0"/>
          <w:szCs w:val="21"/>
        </w:rPr>
        <w:t>自明であろう。</w:t>
      </w:r>
    </w:p>
    <w:p w14:paraId="678CD443" w14:textId="21D196F1" w:rsidR="0006120F" w:rsidRPr="0006120F" w:rsidRDefault="0006120F"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つまり</w:t>
      </w:r>
      <w:r w:rsidR="00AC41EB">
        <w:rPr>
          <w:rFonts w:asciiTheme="minorEastAsia" w:hAnsiTheme="minorEastAsia" w:cs="`’¡Ã˛" w:hint="eastAsia"/>
          <w:color w:val="000000" w:themeColor="text1"/>
          <w:kern w:val="0"/>
          <w:szCs w:val="21"/>
        </w:rPr>
        <w:t>佐伯</w:t>
      </w:r>
      <w:r w:rsidR="006A5BC8">
        <w:rPr>
          <w:rFonts w:asciiTheme="minorEastAsia" w:hAnsiTheme="minorEastAsia" w:cs="`’¡Ã˛" w:hint="eastAsia"/>
          <w:color w:val="000000" w:themeColor="text1"/>
          <w:kern w:val="0"/>
          <w:szCs w:val="21"/>
        </w:rPr>
        <w:t>に特異的なものとして</w:t>
      </w:r>
      <w:r w:rsidR="00AC41EB">
        <w:rPr>
          <w:rFonts w:asciiTheme="minorEastAsia" w:hAnsiTheme="minorEastAsia" w:cs="`’¡Ã˛" w:hint="eastAsia"/>
          <w:color w:val="000000" w:themeColor="text1"/>
          <w:kern w:val="0"/>
          <w:szCs w:val="21"/>
        </w:rPr>
        <w:t>、C</w:t>
      </w:r>
      <w:r w:rsidR="00AC41EB">
        <w:rPr>
          <w:rFonts w:asciiTheme="minorEastAsia" w:hAnsiTheme="minorEastAsia" w:cs="`’¡Ã˛"/>
          <w:color w:val="000000" w:themeColor="text1"/>
          <w:kern w:val="0"/>
          <w:szCs w:val="21"/>
        </w:rPr>
        <w:t>AI</w:t>
      </w:r>
      <w:r w:rsidR="00AC41EB">
        <w:rPr>
          <w:rFonts w:asciiTheme="minorEastAsia" w:hAnsiTheme="minorEastAsia" w:cs="`’¡Ã˛" w:hint="eastAsia"/>
          <w:color w:val="000000" w:themeColor="text1"/>
          <w:kern w:val="0"/>
          <w:szCs w:val="21"/>
        </w:rPr>
        <w:t>を用いるに際して</w:t>
      </w:r>
      <w:r w:rsidR="00F90B75">
        <w:rPr>
          <w:rFonts w:asciiTheme="minorEastAsia" w:hAnsiTheme="minorEastAsia" w:cs="`’¡Ã˛" w:hint="eastAsia"/>
          <w:color w:val="000000" w:themeColor="text1"/>
          <w:kern w:val="0"/>
          <w:szCs w:val="21"/>
        </w:rPr>
        <w:t>教育とは</w:t>
      </w:r>
      <w:r w:rsidR="00193F2D">
        <w:rPr>
          <w:rFonts w:asciiTheme="minorEastAsia" w:hAnsiTheme="minorEastAsia" w:cs="`’¡Ã˛" w:hint="eastAsia"/>
          <w:color w:val="000000" w:themeColor="text1"/>
          <w:kern w:val="0"/>
          <w:szCs w:val="21"/>
        </w:rPr>
        <w:t>どうあるべきか</w:t>
      </w:r>
      <w:r w:rsidR="00F90B75">
        <w:rPr>
          <w:rFonts w:asciiTheme="minorEastAsia" w:hAnsiTheme="minorEastAsia" w:cs="`’¡Ã˛" w:hint="eastAsia"/>
          <w:color w:val="000000" w:themeColor="text1"/>
          <w:kern w:val="0"/>
          <w:szCs w:val="21"/>
        </w:rPr>
        <w:t>という</w:t>
      </w:r>
      <w:r w:rsidR="00AC41EB">
        <w:rPr>
          <w:rFonts w:asciiTheme="minorEastAsia" w:hAnsiTheme="minorEastAsia" w:cs="`’¡Ã˛" w:hint="eastAsia"/>
          <w:color w:val="000000" w:themeColor="text1"/>
          <w:kern w:val="0"/>
          <w:szCs w:val="21"/>
        </w:rPr>
        <w:t>前提に立ち返った</w:t>
      </w:r>
      <w:r w:rsidR="00F90B75">
        <w:rPr>
          <w:rFonts w:asciiTheme="minorEastAsia" w:hAnsiTheme="minorEastAsia" w:cs="`’¡Ã˛" w:hint="eastAsia"/>
          <w:color w:val="000000" w:themeColor="text1"/>
          <w:kern w:val="0"/>
          <w:szCs w:val="21"/>
        </w:rPr>
        <w:t>点が指摘できる。</w:t>
      </w:r>
      <w:r w:rsidR="00A31455">
        <w:rPr>
          <w:rFonts w:asciiTheme="minorEastAsia" w:hAnsiTheme="minorEastAsia" w:cs="`’¡Ã˛" w:hint="eastAsia"/>
          <w:color w:val="000000" w:themeColor="text1"/>
          <w:kern w:val="0"/>
          <w:szCs w:val="21"/>
        </w:rPr>
        <w:t>C</w:t>
      </w:r>
      <w:r w:rsidR="00A31455">
        <w:rPr>
          <w:rFonts w:asciiTheme="minorEastAsia" w:hAnsiTheme="minorEastAsia" w:cs="`’¡Ã˛"/>
          <w:color w:val="000000" w:themeColor="text1"/>
          <w:kern w:val="0"/>
          <w:szCs w:val="21"/>
        </w:rPr>
        <w:t>AI</w:t>
      </w:r>
      <w:r w:rsidR="00A31455">
        <w:rPr>
          <w:rFonts w:asciiTheme="minorEastAsia" w:hAnsiTheme="minorEastAsia" w:cs="`’¡Ã˛" w:hint="eastAsia"/>
          <w:color w:val="000000" w:themeColor="text1"/>
          <w:kern w:val="0"/>
          <w:szCs w:val="21"/>
        </w:rPr>
        <w:t>などの教育機器は教育の効果を高めるためのものだが、</w:t>
      </w:r>
      <w:r w:rsidR="00F90B75">
        <w:rPr>
          <w:rFonts w:asciiTheme="minorEastAsia" w:hAnsiTheme="minorEastAsia" w:cs="`’¡Ã˛" w:hint="eastAsia"/>
          <w:color w:val="000000" w:themeColor="text1"/>
          <w:kern w:val="0"/>
          <w:szCs w:val="21"/>
        </w:rPr>
        <w:t>教育の効果を高めることを生徒が問題を解けるようになることに単に置き換えて捉える人が多い中、佐伯は教育の効果を高めるためにはまず教育の目指すところを明確にしようとしたのである。</w:t>
      </w:r>
      <w:r w:rsidR="002D1924">
        <w:rPr>
          <w:rFonts w:asciiTheme="minorEastAsia" w:hAnsiTheme="minorEastAsia" w:cs="`’¡Ã˛" w:hint="eastAsia"/>
          <w:color w:val="000000" w:themeColor="text1"/>
          <w:kern w:val="0"/>
          <w:szCs w:val="21"/>
        </w:rPr>
        <w:t>技術の進展ばかり</w:t>
      </w:r>
      <w:r w:rsidR="006A5BC8">
        <w:rPr>
          <w:rFonts w:asciiTheme="minorEastAsia" w:hAnsiTheme="minorEastAsia" w:cs="`’¡Ã˛" w:hint="eastAsia"/>
          <w:color w:val="000000" w:themeColor="text1"/>
          <w:kern w:val="0"/>
          <w:szCs w:val="21"/>
        </w:rPr>
        <w:t>に</w:t>
      </w:r>
      <w:r w:rsidR="002D1924">
        <w:rPr>
          <w:rFonts w:asciiTheme="minorEastAsia" w:hAnsiTheme="minorEastAsia" w:cs="`’¡Ã˛" w:hint="eastAsia"/>
          <w:color w:val="000000" w:themeColor="text1"/>
          <w:kern w:val="0"/>
          <w:szCs w:val="21"/>
        </w:rPr>
        <w:t>目を向けるのではなく、前提に立ち返る</w:t>
      </w:r>
      <w:r w:rsidR="006A5BC8">
        <w:rPr>
          <w:rFonts w:asciiTheme="minorEastAsia" w:hAnsiTheme="minorEastAsia" w:cs="`’¡Ã˛" w:hint="eastAsia"/>
          <w:color w:val="000000" w:themeColor="text1"/>
          <w:kern w:val="0"/>
          <w:szCs w:val="21"/>
        </w:rPr>
        <w:t>ということが着目すべき点だといえるであろう。</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64D8053"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認知論を基盤とした「わかる」への理解の深化と</w:t>
      </w:r>
      <w:r w:rsidR="0071031E" w:rsidRPr="0071031E">
        <w:rPr>
          <w:rFonts w:ascii="ヒラギノ角ゴシック W4" w:eastAsia="ヒラギノ角ゴシック W4" w:hAnsi="ヒラギノ角ゴシック W4" w:cs="ＭＳ 明朝"/>
        </w:rPr>
        <w:t>CAI批判</w:t>
      </w:r>
    </w:p>
    <w:p w14:paraId="63FA9185" w14:textId="78430EB1"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第１節　</w:t>
      </w:r>
      <w:r w:rsidR="0071031E" w:rsidRPr="0071031E">
        <w:rPr>
          <w:rFonts w:ascii="ヒラギノ角ゴシック W4" w:eastAsia="ヒラギノ角ゴシック W4" w:hAnsi="ヒラギノ角ゴシック W4" w:cs="ＭＳ 明朝" w:hint="eastAsia"/>
        </w:rPr>
        <w:t>発展期の教育工学</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21"/>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2"/>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3"/>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5D2698DC"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 xml:space="preserve">第２節　</w:t>
      </w:r>
      <w:r w:rsidR="0071031E" w:rsidRPr="0071031E">
        <w:rPr>
          <w:rFonts w:ascii="ヒラギノ角ゴシック W4" w:eastAsia="ヒラギノ角ゴシック W4" w:hAnsi="ヒラギノ角ゴシック W4" w:cs="ＭＳ 明朝" w:hint="eastAsia"/>
        </w:rPr>
        <w:t>認知論をもとにした「わかる」と</w:t>
      </w:r>
      <w:r w:rsidR="0071031E" w:rsidRPr="0071031E">
        <w:rPr>
          <w:rFonts w:ascii="ヒラギノ角ゴシック W4" w:eastAsia="ヒラギノ角ゴシック W4" w:hAnsi="ヒラギノ角ゴシック W4" w:cs="ＭＳ 明朝"/>
        </w:rPr>
        <w:t>CAI批判</w:t>
      </w:r>
    </w:p>
    <w:p w14:paraId="388196C4" w14:textId="528C698A"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4"/>
      </w:r>
    </w:p>
    <w:p w14:paraId="7D7D9474" w14:textId="57EE4522" w:rsidR="007F7494" w:rsidRDefault="007F7494" w:rsidP="007F7494">
      <w:pPr>
        <w:ind w:firstLineChars="100" w:firstLine="210"/>
      </w:pPr>
    </w:p>
    <w:p w14:paraId="4215294A" w14:textId="72D1FEAD"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w:t>
      </w:r>
      <w:r w:rsidR="009C7C0E">
        <w:rPr>
          <w:rFonts w:hint="eastAsia"/>
        </w:rPr>
        <w:t>以上</w:t>
      </w:r>
      <w:r>
        <w:rPr>
          <w:rFonts w:hint="eastAsia"/>
        </w:rPr>
        <w:t>の考えを念頭において</w:t>
      </w:r>
      <w:r w:rsidR="00F96FA9">
        <w:rPr>
          <w:rFonts w:hint="eastAsia"/>
        </w:rPr>
        <w:t>以降の佐伯の主張を追っていきたい。</w:t>
      </w:r>
    </w:p>
    <w:p w14:paraId="4523E1A3" w14:textId="0EBF893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5"/>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w:t>
      </w:r>
      <w:r w:rsidR="00193F2D">
        <w:rPr>
          <w:rFonts w:asciiTheme="minorEastAsia" w:hAnsiTheme="minorEastAsia" w:cs="`’¡Ã˛" w:hint="eastAsia"/>
          <w:color w:val="000000" w:themeColor="text1"/>
          <w:kern w:val="0"/>
          <w:szCs w:val="21"/>
        </w:rPr>
        <w:t>について</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sidR="008A3100">
        <w:rPr>
          <w:rFonts w:asciiTheme="minorEastAsia" w:hAnsiTheme="minorEastAsia" w:cs="`’¡Ã˛" w:hint="eastAsia"/>
          <w:color w:val="000000" w:themeColor="text1"/>
          <w:kern w:val="0"/>
          <w:szCs w:val="21"/>
        </w:rPr>
        <w:t>以下の２点の特徴を挙げている</w:t>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１</w:t>
      </w:r>
      <w:r w:rsidR="008A3100">
        <w:rPr>
          <w:rFonts w:asciiTheme="minorEastAsia" w:hAnsiTheme="minorEastAsia" w:cs="`’¡Ã˛" w:hint="eastAsia"/>
          <w:color w:val="000000" w:themeColor="text1"/>
          <w:kern w:val="0"/>
          <w:szCs w:val="21"/>
        </w:rPr>
        <w:t>点目</w:t>
      </w:r>
      <w:r>
        <w:rPr>
          <w:rFonts w:asciiTheme="minorEastAsia" w:hAnsiTheme="minorEastAsia" w:cs="`’¡Ã˛" w:hint="eastAsia"/>
          <w:color w:val="000000" w:themeColor="text1"/>
          <w:kern w:val="0"/>
          <w:szCs w:val="21"/>
        </w:rPr>
        <w:t>は、</w:t>
      </w:r>
      <w:r w:rsidR="009455F8">
        <w:rPr>
          <w:rFonts w:asciiTheme="minorEastAsia" w:hAnsiTheme="minorEastAsia" w:cs="`’¡Ã˛" w:hint="eastAsia"/>
          <w:color w:val="000000" w:themeColor="text1"/>
          <w:kern w:val="0"/>
          <w:szCs w:val="21"/>
        </w:rPr>
        <w:t>わかった気にならず、「わかる」ことには終わりがないことを知っているということである。常にわからないことを認識し、問い直しをし続ける必要があるのだ。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8A3100">
        <w:rPr>
          <w:rFonts w:asciiTheme="minorEastAsia" w:hAnsiTheme="minorEastAsia" w:cs="`’¡Ã˛" w:hint="eastAsia"/>
          <w:color w:val="000000" w:themeColor="text1"/>
          <w:kern w:val="0"/>
          <w:szCs w:val="21"/>
        </w:rPr>
        <w:t>点目</w:t>
      </w:r>
      <w:r w:rsidR="009455F8">
        <w:rPr>
          <w:rFonts w:asciiTheme="minorEastAsia" w:hAnsiTheme="minorEastAsia" w:cs="`’¡Ã˛" w:hint="eastAsia"/>
          <w:color w:val="000000" w:themeColor="text1"/>
          <w:kern w:val="0"/>
          <w:szCs w:val="21"/>
        </w:rPr>
        <w:t>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6FF574FC"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w:t>
      </w:r>
      <w:r w:rsidR="008A3100">
        <w:rPr>
          <w:rStyle w:val="ab"/>
          <w:rFonts w:asciiTheme="minorEastAsia" w:hAnsiTheme="minorEastAsia" w:cs="`’¡Ã˛"/>
          <w:color w:val="000000" w:themeColor="text1"/>
          <w:kern w:val="0"/>
          <w:szCs w:val="21"/>
        </w:rPr>
        <w:footnoteReference w:id="26"/>
      </w:r>
      <w:r w:rsidR="00BD43B6">
        <w:rPr>
          <w:rFonts w:asciiTheme="minorEastAsia" w:hAnsiTheme="minorEastAsia" w:cs="`’¡Ã˛" w:hint="eastAsia"/>
          <w:color w:val="000000" w:themeColor="text1"/>
          <w:kern w:val="0"/>
          <w:szCs w:val="21"/>
        </w:rPr>
        <w:t>。しかし吟味することにおいても、個々の具体的な吟味過程を答えとするような教師の問いかけによって、強制的に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そして、吟味とは外発的動機づけの結果として行われる</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のではなく、内発的動機づけの結果として行われるべき</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7"/>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8"/>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9"/>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0F9EFEF3"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また、佐伯はこの時代において「わかる」ことや「わかる授業」を説明する際に、一度も「おぼえる」ことやその必要性について言及しなかったことに注目したい。佐伯は、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年までは「おぼえる」段階を認めていたが、認知論の立場に立って「わかる」ことを</w:t>
      </w:r>
      <w:r>
        <w:rPr>
          <w:rFonts w:asciiTheme="minorEastAsia" w:hAnsiTheme="minorEastAsia" w:cs="`’¡Ã˛" w:hint="eastAsia"/>
          <w:color w:val="000000" w:themeColor="text1"/>
          <w:kern w:val="0"/>
          <w:szCs w:val="21"/>
        </w:rPr>
        <w:lastRenderedPageBreak/>
        <w:t>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7AE9910D" w:rsidR="00FE52C2" w:rsidRDefault="00CA6294" w:rsidP="007B65E1">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w:t>
      </w:r>
      <w:r w:rsidR="008A3100">
        <w:rPr>
          <w:rFonts w:asciiTheme="minorEastAsia" w:hAnsiTheme="minorEastAsia" w:cs="`’¡Ã˛" w:hint="eastAsia"/>
          <w:color w:val="000000" w:themeColor="text1"/>
          <w:kern w:val="0"/>
          <w:szCs w:val="21"/>
        </w:rPr>
        <w:t>する姿勢が異なる</w:t>
      </w:r>
      <w:r w:rsidR="00FE52C2">
        <w:rPr>
          <w:rFonts w:asciiTheme="minorEastAsia" w:hAnsiTheme="minorEastAsia" w:cs="`’¡Ã˛" w:hint="eastAsia"/>
          <w:color w:val="000000" w:themeColor="text1"/>
          <w:kern w:val="0"/>
          <w:szCs w:val="21"/>
        </w:rPr>
        <w:t>点が明確な違いであろう。</w:t>
      </w:r>
      <w:r w:rsidR="002D1924">
        <w:rPr>
          <w:rFonts w:asciiTheme="minorEastAsia" w:hAnsiTheme="minorEastAsia" w:cs="`’¡Ã˛" w:hint="eastAsia"/>
          <w:color w:val="000000" w:themeColor="text1"/>
          <w:kern w:val="0"/>
          <w:szCs w:val="21"/>
        </w:rPr>
        <w:t>佐伯はCAIの批判に転じたが、坂本らはC</w:t>
      </w:r>
      <w:r w:rsidR="002D1924">
        <w:rPr>
          <w:rFonts w:asciiTheme="minorEastAsia" w:hAnsiTheme="minorEastAsia" w:cs="`’¡Ã˛"/>
          <w:color w:val="000000" w:themeColor="text1"/>
          <w:kern w:val="0"/>
          <w:szCs w:val="21"/>
        </w:rPr>
        <w:t>AI</w:t>
      </w:r>
      <w:r w:rsidR="002D1924">
        <w:rPr>
          <w:rFonts w:asciiTheme="minorEastAsia" w:hAnsiTheme="minorEastAsia" w:cs="`’¡Ã˛" w:hint="eastAsia"/>
          <w:color w:val="000000" w:themeColor="text1"/>
          <w:kern w:val="0"/>
          <w:szCs w:val="21"/>
        </w:rPr>
        <w:t>の開発をより一層進めていた。</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記述することは難しいと考えていたのではないかと推察される。つまり</w:t>
      </w:r>
      <w:r w:rsidR="007B65E1">
        <w:rPr>
          <w:rFonts w:asciiTheme="minorEastAsia" w:hAnsiTheme="minorEastAsia" w:cs="`’¡Ã˛" w:hint="eastAsia"/>
          <w:color w:val="000000" w:themeColor="text1"/>
          <w:kern w:val="0"/>
          <w:szCs w:val="21"/>
        </w:rPr>
        <w:t>佐伯</w:t>
      </w:r>
      <w:r w:rsidR="00332DE4">
        <w:rPr>
          <w:rFonts w:asciiTheme="minorEastAsia" w:hAnsiTheme="minorEastAsia" w:cs="`’¡Ã˛" w:hint="eastAsia"/>
          <w:color w:val="000000" w:themeColor="text1"/>
          <w:kern w:val="0"/>
          <w:szCs w:val="21"/>
        </w:rPr>
        <w:t>に特異的なものとして</w:t>
      </w:r>
      <w:r w:rsidR="007B65E1">
        <w:rPr>
          <w:rFonts w:asciiTheme="minorEastAsia" w:hAnsiTheme="minorEastAsia" w:cs="`’¡Ã˛" w:hint="eastAsia"/>
          <w:color w:val="000000" w:themeColor="text1"/>
          <w:kern w:val="0"/>
          <w:szCs w:val="21"/>
        </w:rPr>
        <w:t>、前章と同様に</w:t>
      </w:r>
      <w:r w:rsidR="00C37BE4">
        <w:rPr>
          <w:rFonts w:asciiTheme="minorEastAsia" w:hAnsiTheme="minorEastAsia" w:cs="`’¡Ã˛" w:hint="eastAsia"/>
          <w:color w:val="000000" w:themeColor="text1"/>
          <w:kern w:val="0"/>
          <w:szCs w:val="21"/>
        </w:rPr>
        <w:t>佐伯</w:t>
      </w:r>
      <w:r w:rsidR="007B65E1">
        <w:rPr>
          <w:rFonts w:asciiTheme="minorEastAsia" w:hAnsiTheme="minorEastAsia" w:cs="`’¡Ã˛" w:hint="eastAsia"/>
          <w:color w:val="000000" w:themeColor="text1"/>
          <w:kern w:val="0"/>
          <w:szCs w:val="21"/>
        </w:rPr>
        <w:t>が教育のあり方に立ち返っている点は言うまでもないが、教育目標に関しても事前に明確に定めることを認めない姿勢が挙げられるだろう。</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7C52BF2B"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71031E" w:rsidRPr="0071031E">
        <w:rPr>
          <w:rFonts w:ascii="ヒラギノ角ゴシック W4" w:eastAsia="ヒラギノ角ゴシック W4" w:hAnsi="ヒラギノ角ゴシック W4" w:hint="eastAsia"/>
        </w:rPr>
        <w:t>イメージを利用した「わかる」と</w:t>
      </w:r>
      <w:r w:rsidR="0071031E" w:rsidRPr="0071031E">
        <w:rPr>
          <w:rFonts w:ascii="ヒラギノ角ゴシック W4" w:eastAsia="ヒラギノ角ゴシック W4" w:hAnsi="ヒラギノ角ゴシック W4"/>
        </w:rPr>
        <w:t>LOGOシステム</w:t>
      </w:r>
    </w:p>
    <w:p w14:paraId="447BDC28" w14:textId="4D711149" w:rsidR="00CA6294" w:rsidRPr="00CA6294" w:rsidRDefault="00CA6294" w:rsidP="00CA6294">
      <w:r>
        <w:rPr>
          <w:rFonts w:hint="eastAsia"/>
        </w:rPr>
        <w:t xml:space="preserve">　前節では、佐伯が「わかる」ことをどのように捉えているのかを確認し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216A9CF8"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されると同時に、それらが変った場合の世界の可能性が見えてきて、当面の</w:t>
      </w:r>
      <w:r>
        <w:rPr>
          <w:rFonts w:asciiTheme="minorEastAsia" w:hAnsiTheme="minorEastAsia" w:cs="`’¡Ã˛" w:hint="eastAsia"/>
          <w:color w:val="000000" w:themeColor="text1"/>
          <w:kern w:val="0"/>
          <w:szCs w:val="21"/>
        </w:rPr>
        <w:lastRenderedPageBreak/>
        <w:t>イメージを単なる一例として位置づけるのである。</w:t>
      </w:r>
      <w:r w:rsidR="006C0C4D">
        <w:rPr>
          <w:rStyle w:val="ab"/>
          <w:rFonts w:asciiTheme="minorEastAsia" w:hAnsiTheme="minorEastAsia" w:cs="`’¡Ã˛"/>
          <w:color w:val="000000" w:themeColor="text1"/>
          <w:kern w:val="0"/>
          <w:szCs w:val="21"/>
        </w:rPr>
        <w:footnoteReference w:id="30"/>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4CFBA4F6"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w:t>
      </w:r>
      <w:r w:rsidR="00C83DAD">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個別的なものにとどま</w:t>
      </w:r>
      <w:r w:rsidR="00C83DAD">
        <w:rPr>
          <w:rFonts w:asciiTheme="minorEastAsia" w:hAnsiTheme="minorEastAsia" w:cs="`’¡Ã˛" w:hint="eastAsia"/>
          <w:color w:val="000000" w:themeColor="text1"/>
          <w:kern w:val="0"/>
          <w:szCs w:val="21"/>
        </w:rPr>
        <w:t>るものではなく</w:t>
      </w:r>
      <w:r>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w:t>
      </w:r>
      <w:r w:rsidR="00C83DAD">
        <w:rPr>
          <w:rFonts w:asciiTheme="minorEastAsia" w:hAnsiTheme="minorEastAsia" w:cs="`’¡Ã˛" w:hint="eastAsia"/>
          <w:color w:val="000000" w:themeColor="text1"/>
          <w:kern w:val="0"/>
          <w:szCs w:val="21"/>
        </w:rPr>
        <w:t>ものな</w:t>
      </w:r>
      <w:r>
        <w:rPr>
          <w:rFonts w:asciiTheme="minorEastAsia" w:hAnsiTheme="minorEastAsia" w:cs="`’¡Ã˛" w:hint="eastAsia"/>
          <w:color w:val="000000" w:themeColor="text1"/>
          <w:kern w:val="0"/>
          <w:szCs w:val="21"/>
        </w:rPr>
        <w:t>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8DC0340"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31"/>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9C7C0E">
        <w:rPr>
          <w:rFonts w:asciiTheme="minorEastAsia" w:hAnsiTheme="minorEastAsia" w:cs="`’¡Ã˛" w:hint="eastAsia"/>
          <w:color w:val="000000" w:themeColor="text1"/>
          <w:kern w:val="0"/>
          <w:szCs w:val="21"/>
        </w:rPr>
        <w:t>以上のような</w:t>
      </w:r>
      <w:r w:rsidR="00E236C5">
        <w:rPr>
          <w:rFonts w:asciiTheme="minorEastAsia" w:hAnsiTheme="minorEastAsia" w:cs="`’¡Ã˛" w:hint="eastAsia"/>
          <w:color w:val="000000" w:themeColor="text1"/>
          <w:kern w:val="0"/>
          <w:szCs w:val="21"/>
        </w:rPr>
        <w:t>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2A74875F"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文化的実践への参加としての学びと教育でのコンピュータ利用</w:t>
      </w:r>
    </w:p>
    <w:p w14:paraId="1E51E7D1" w14:textId="3E4C5011"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 xml:space="preserve">第１節　</w:t>
      </w:r>
      <w:r w:rsidR="0071031E">
        <w:rPr>
          <w:rFonts w:ascii="ヒラギノ角ゴシック W4" w:eastAsia="ヒラギノ角ゴシック W4" w:hAnsi="ヒラギノ角ゴシック W4" w:cs="ＭＳ 明朝" w:hint="eastAsia"/>
        </w:rPr>
        <w:t>成熟期の教育工学</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3E36109E"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9C7C0E">
        <w:rPr>
          <w:rFonts w:hint="eastAsia"/>
        </w:rPr>
        <w:t>以上</w:t>
      </w:r>
      <w:r w:rsidR="00A31368">
        <w:rPr>
          <w:rFonts w:hint="eastAsia"/>
        </w:rPr>
        <w:t>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32"/>
      </w:r>
    </w:p>
    <w:p w14:paraId="05EE384E" w14:textId="1EF2CEFF" w:rsidR="007F66C4" w:rsidRDefault="007F66C4" w:rsidP="007F66C4">
      <w:pPr>
        <w:ind w:leftChars="100" w:left="210"/>
        <w:rPr>
          <w:rFonts w:eastAsiaTheme="minorHAnsi" w:cs="ＭＳ 明朝"/>
        </w:rPr>
      </w:pPr>
    </w:p>
    <w:p w14:paraId="63FBCB20" w14:textId="2008C228"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ED93E53" w:rsidR="005A1363" w:rsidRDefault="0031708A" w:rsidP="007F66C4">
      <w:pPr>
        <w:rPr>
          <w:rFonts w:eastAsiaTheme="minorHAnsi" w:cs="ＭＳ 明朝"/>
        </w:rPr>
      </w:pPr>
      <w:r>
        <w:rPr>
          <w:rFonts w:eastAsiaTheme="minorHAnsi" w:cs="ＭＳ 明朝" w:hint="eastAsia"/>
        </w:rPr>
        <w:t xml:space="preserve">　また、佐伯は「おぼえる」ことに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3"/>
      </w:r>
    </w:p>
    <w:p w14:paraId="1F801EF1" w14:textId="2ECB8772" w:rsidR="0031708A" w:rsidRDefault="0031708A" w:rsidP="007F66C4">
      <w:pPr>
        <w:rPr>
          <w:rFonts w:eastAsiaTheme="minorHAnsi" w:cs="ＭＳ 明朝"/>
        </w:rPr>
      </w:pPr>
    </w:p>
    <w:p w14:paraId="56737D4A" w14:textId="2A3CEEB5" w:rsidR="002C6389" w:rsidRDefault="009C7C0E" w:rsidP="007F66C4">
      <w:pPr>
        <w:rPr>
          <w:rFonts w:eastAsiaTheme="minorHAnsi" w:cs="ＭＳ 明朝"/>
        </w:rPr>
      </w:pPr>
      <w:r>
        <w:rPr>
          <w:rFonts w:eastAsiaTheme="minorHAnsi" w:cs="ＭＳ 明朝" w:hint="eastAsia"/>
        </w:rPr>
        <w:t>以上</w:t>
      </w:r>
      <w:r w:rsidR="004E3F2D">
        <w:rPr>
          <w:rFonts w:eastAsiaTheme="minorHAnsi" w:cs="ＭＳ 明朝" w:hint="eastAsia"/>
        </w:rPr>
        <w:t>の</w:t>
      </w:r>
      <w:r>
        <w:rPr>
          <w:rFonts w:eastAsiaTheme="minorHAnsi" w:cs="ＭＳ 明朝" w:hint="eastAsia"/>
        </w:rPr>
        <w:t>ような</w:t>
      </w:r>
      <w:r w:rsidR="004E3F2D">
        <w:rPr>
          <w:rFonts w:eastAsiaTheme="minorHAnsi" w:cs="ＭＳ 明朝" w:hint="eastAsia"/>
        </w:rPr>
        <w:t>「おぼえる」に対する考え方は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sidR="004E3F2D">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活動は認めず、「わかる」活動の中で知識の一貫性を意識しながら「おぼえる」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4"/>
      </w:r>
    </w:p>
    <w:p w14:paraId="5BA9CE5C" w14:textId="1C5E9091" w:rsidR="00D7249F" w:rsidRDefault="00D7249F" w:rsidP="00D7249F">
      <w:pPr>
        <w:ind w:leftChars="100" w:left="210"/>
        <w:rPr>
          <w:rFonts w:eastAsiaTheme="minorHAnsi" w:cs="ＭＳ 明朝"/>
        </w:rPr>
      </w:pPr>
    </w:p>
    <w:p w14:paraId="14E1C93C" w14:textId="3CAD305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5"/>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6"/>
      </w:r>
    </w:p>
    <w:p w14:paraId="4EF1D215" w14:textId="1D3EF9DB" w:rsidR="00CD2548" w:rsidRDefault="00CD2548" w:rsidP="00CD2548">
      <w:pPr>
        <w:rPr>
          <w:rFonts w:eastAsiaTheme="minorHAnsi" w:cs="ＭＳ 明朝"/>
        </w:rPr>
      </w:pPr>
    </w:p>
    <w:p w14:paraId="167C1EF3" w14:textId="7F969A99"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指摘している。それはコンピュータ使用によ</w:t>
      </w:r>
      <w:r w:rsidR="00000D20">
        <w:rPr>
          <w:rFonts w:eastAsiaTheme="minorHAnsi" w:cs="ＭＳ 明朝" w:hint="eastAsia"/>
        </w:rPr>
        <w:t>る</w:t>
      </w:r>
      <w:r w:rsidR="00DB0119">
        <w:rPr>
          <w:rFonts w:eastAsiaTheme="minorHAnsi" w:cs="ＭＳ 明朝" w:hint="eastAsia"/>
        </w:rPr>
        <w:t>、人々の考え</w:t>
      </w:r>
      <w:r w:rsidR="00000D20">
        <w:rPr>
          <w:rFonts w:eastAsiaTheme="minorHAnsi" w:cs="ＭＳ 明朝" w:hint="eastAsia"/>
        </w:rPr>
        <w:t>の</w:t>
      </w:r>
      <w:r w:rsidR="00DB0119">
        <w:rPr>
          <w:rFonts w:eastAsiaTheme="minorHAnsi" w:cs="ＭＳ 明朝" w:hint="eastAsia"/>
        </w:rPr>
        <w:t>非パーソナル化</w:t>
      </w:r>
      <w:r w:rsidR="00000D20">
        <w:rPr>
          <w:rFonts w:eastAsiaTheme="minorHAnsi" w:cs="ＭＳ 明朝" w:hint="eastAsia"/>
        </w:rPr>
        <w:t>である。</w:t>
      </w:r>
      <w:r w:rsidR="005814E0">
        <w:rPr>
          <w:rFonts w:eastAsiaTheme="minorHAnsi" w:cs="ＭＳ 明朝" w:hint="eastAsia"/>
        </w:rPr>
        <w:t>この非パーソナル化の特徴を</w:t>
      </w:r>
      <w:r w:rsidR="00EB1F59">
        <w:rPr>
          <w:rFonts w:eastAsiaTheme="minorHAnsi" w:cs="ＭＳ 明朝" w:hint="eastAsia"/>
        </w:rPr>
        <w:t>佐伯は</w:t>
      </w:r>
      <w:r w:rsidR="008D157F">
        <w:rPr>
          <w:rFonts w:eastAsiaTheme="minorHAnsi" w:cs="ＭＳ 明朝" w:hint="eastAsia"/>
        </w:rPr>
        <w:t>、</w:t>
      </w:r>
      <w:r w:rsidR="00EB1F59">
        <w:rPr>
          <w:rFonts w:eastAsiaTheme="minorHAnsi" w:cs="ＭＳ 明朝" w:hint="eastAsia"/>
        </w:rPr>
        <w:t>①フラット・インポータンス</w:t>
      </w:r>
      <w:r w:rsidR="004E2924">
        <w:rPr>
          <w:rFonts w:eastAsiaTheme="minorHAnsi" w:cs="ＭＳ 明朝" w:hint="eastAsia"/>
        </w:rPr>
        <w:t>、</w:t>
      </w:r>
      <w:r w:rsidR="00EB1F59">
        <w:rPr>
          <w:rFonts w:eastAsiaTheme="minorHAnsi" w:cs="ＭＳ 明朝" w:hint="eastAsia"/>
        </w:rPr>
        <w:t>②観客化現象</w:t>
      </w:r>
      <w:r w:rsidR="004E2924">
        <w:rPr>
          <w:rFonts w:eastAsiaTheme="minorHAnsi" w:cs="ＭＳ 明朝" w:hint="eastAsia"/>
        </w:rPr>
        <w:t>、</w:t>
      </w:r>
      <w:r w:rsidR="00EB1F59">
        <w:rPr>
          <w:rFonts w:eastAsiaTheme="minorHAnsi" w:cs="ＭＳ 明朝" w:hint="eastAsia"/>
        </w:rPr>
        <w:t>③</w:t>
      </w:r>
      <w:r w:rsidR="004E2924">
        <w:rPr>
          <w:rFonts w:eastAsiaTheme="minorHAnsi" w:cs="ＭＳ 明朝" w:hint="eastAsia"/>
        </w:rPr>
        <w:t>接面感覚の喪失、④ブラックボックス化主義、⑤世界の三人称化、の</w:t>
      </w:r>
      <w:r w:rsidR="004E2924">
        <w:rPr>
          <w:rFonts w:eastAsiaTheme="minorHAnsi" w:cs="ＭＳ 明朝"/>
        </w:rPr>
        <w:t>5</w:t>
      </w:r>
      <w:r w:rsidR="00EB1F59">
        <w:rPr>
          <w:rFonts w:eastAsiaTheme="minorHAnsi" w:cs="ＭＳ 明朝" w:hint="eastAsia"/>
        </w:rPr>
        <w:t>つ</w:t>
      </w:r>
      <w:r w:rsidR="008D157F">
        <w:rPr>
          <w:rFonts w:eastAsiaTheme="minorHAnsi" w:cs="ＭＳ 明朝" w:hint="eastAsia"/>
        </w:rPr>
        <w:t>述べている</w:t>
      </w:r>
      <w:r w:rsidR="00EB1F59">
        <w:rPr>
          <w:rFonts w:eastAsiaTheme="minorHAnsi" w:cs="ＭＳ 明朝" w:hint="eastAsia"/>
        </w:rPr>
        <w:t>。</w:t>
      </w:r>
      <w:r w:rsidR="00DB0119">
        <w:rPr>
          <w:rFonts w:eastAsiaTheme="minorHAnsi" w:cs="ＭＳ 明朝" w:hint="eastAsia"/>
        </w:rPr>
        <w:t>まず１つ目</w:t>
      </w:r>
      <w:r w:rsidR="008D157F">
        <w:rPr>
          <w:rFonts w:eastAsiaTheme="minorHAnsi" w:cs="ＭＳ 明朝" w:hint="eastAsia"/>
        </w:rPr>
        <w:t>の</w:t>
      </w:r>
      <w:r w:rsidR="00DB0119">
        <w:rPr>
          <w:rFonts w:eastAsiaTheme="minorHAnsi" w:cs="ＭＳ 明朝" w:hint="eastAsia"/>
        </w:rPr>
        <w:t>フラット・インポータンス</w:t>
      </w:r>
      <w:r w:rsidR="008D157F">
        <w:rPr>
          <w:rFonts w:eastAsiaTheme="minorHAnsi" w:cs="ＭＳ 明朝" w:hint="eastAsia"/>
        </w:rPr>
        <w:t>についてだが、佐伯は</w:t>
      </w:r>
      <w:r w:rsidR="00DB0119">
        <w:rPr>
          <w:rFonts w:eastAsiaTheme="minorHAnsi" w:cs="ＭＳ 明朝" w:hint="eastAsia"/>
        </w:rPr>
        <w:t>コンピュータの中では、どのようなものも重み付けが等しく扱われるので、それを使用する側の人間も全て等しい重要度で考えるようになってしまい、</w:t>
      </w:r>
      <w:r w:rsidR="00C83DAD">
        <w:rPr>
          <w:rFonts w:eastAsiaTheme="minorHAnsi" w:cs="ＭＳ 明朝" w:hint="eastAsia"/>
        </w:rPr>
        <w:t>何が</w:t>
      </w:r>
      <w:r w:rsidR="00DB0119">
        <w:rPr>
          <w:rFonts w:eastAsiaTheme="minorHAnsi" w:cs="ＭＳ 明朝" w:hint="eastAsia"/>
        </w:rPr>
        <w:t>重要なもの</w:t>
      </w:r>
      <w:r w:rsidR="00C83DAD">
        <w:rPr>
          <w:rFonts w:eastAsiaTheme="minorHAnsi" w:cs="ＭＳ 明朝" w:hint="eastAsia"/>
        </w:rPr>
        <w:t>かの</w:t>
      </w:r>
      <w:r w:rsidR="00DB0119">
        <w:rPr>
          <w:rFonts w:eastAsiaTheme="minorHAnsi" w:cs="ＭＳ 明朝" w:hint="eastAsia"/>
        </w:rPr>
        <w:t>判断</w:t>
      </w:r>
      <w:r w:rsidR="00C83DAD">
        <w:rPr>
          <w:rFonts w:eastAsiaTheme="minorHAnsi" w:cs="ＭＳ 明朝" w:hint="eastAsia"/>
        </w:rPr>
        <w:t>が</w:t>
      </w:r>
      <w:r w:rsidR="00DB0119">
        <w:rPr>
          <w:rFonts w:eastAsiaTheme="minorHAnsi" w:cs="ＭＳ 明朝" w:hint="eastAsia"/>
        </w:rPr>
        <w:t>できなくなってしまう懸念があるとしている。２つ目</w:t>
      </w:r>
      <w:r w:rsidR="008D157F">
        <w:rPr>
          <w:rFonts w:eastAsiaTheme="minorHAnsi" w:cs="ＭＳ 明朝" w:hint="eastAsia"/>
        </w:rPr>
        <w:t>の</w:t>
      </w:r>
      <w:r w:rsidR="00DB0119">
        <w:rPr>
          <w:rFonts w:eastAsiaTheme="minorHAnsi" w:cs="ＭＳ 明朝" w:hint="eastAsia"/>
        </w:rPr>
        <w:t>観客化現象</w:t>
      </w:r>
      <w:r w:rsidR="008D157F">
        <w:rPr>
          <w:rFonts w:eastAsiaTheme="minorHAnsi" w:cs="ＭＳ 明朝" w:hint="eastAsia"/>
        </w:rPr>
        <w:t>に関しては、</w:t>
      </w:r>
      <w:r w:rsidR="00DB0119">
        <w:rPr>
          <w:rFonts w:eastAsiaTheme="minorHAnsi" w:cs="ＭＳ 明朝" w:hint="eastAsia"/>
        </w:rPr>
        <w:t>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w:t>
      </w:r>
      <w:r w:rsidR="008D157F">
        <w:rPr>
          <w:rFonts w:eastAsiaTheme="minorHAnsi" w:cs="ＭＳ 明朝" w:hint="eastAsia"/>
        </w:rPr>
        <w:t>の</w:t>
      </w:r>
      <w:r w:rsidR="00DB0119">
        <w:rPr>
          <w:rFonts w:eastAsiaTheme="minorHAnsi" w:cs="ＭＳ 明朝" w:hint="eastAsia"/>
        </w:rPr>
        <w:t>接面感覚</w:t>
      </w:r>
      <w:r w:rsidR="00AD297A">
        <w:rPr>
          <w:rFonts w:eastAsiaTheme="minorHAnsi" w:cs="ＭＳ 明朝" w:hint="eastAsia"/>
        </w:rPr>
        <w:t>の喪失</w:t>
      </w:r>
      <w:r w:rsidR="008D157F">
        <w:rPr>
          <w:rFonts w:eastAsiaTheme="minorHAnsi" w:cs="ＭＳ 明朝" w:hint="eastAsia"/>
        </w:rPr>
        <w:t>については、まず佐伯は</w:t>
      </w:r>
      <w:r w:rsidR="00AD297A">
        <w:rPr>
          <w:rFonts w:eastAsiaTheme="minorHAnsi" w:cs="ＭＳ 明朝" w:hint="eastAsia"/>
        </w:rPr>
        <w:t>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7"/>
      </w:r>
      <w:r w:rsidR="00AD297A">
        <w:rPr>
          <w:rFonts w:eastAsiaTheme="minorHAnsi" w:cs="ＭＳ 明朝" w:hint="eastAsia"/>
        </w:rPr>
        <w:t>。</w:t>
      </w:r>
      <w:r w:rsidR="008D157F">
        <w:rPr>
          <w:rFonts w:eastAsiaTheme="minorHAnsi" w:cs="ＭＳ 明朝" w:hint="eastAsia"/>
        </w:rPr>
        <w:t>そして</w:t>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w:t>
      </w:r>
      <w:r w:rsidR="008D157F">
        <w:rPr>
          <w:rFonts w:eastAsiaTheme="minorHAnsi" w:cs="ＭＳ 明朝" w:hint="eastAsia"/>
        </w:rPr>
        <w:t>の</w:t>
      </w:r>
      <w:r w:rsidR="009F4203">
        <w:rPr>
          <w:rFonts w:eastAsiaTheme="minorHAnsi" w:cs="ＭＳ 明朝" w:hint="eastAsia"/>
        </w:rPr>
        <w:t>ブラックボックス主義</w:t>
      </w:r>
      <w:r w:rsidR="008D157F">
        <w:rPr>
          <w:rFonts w:eastAsiaTheme="minorHAnsi" w:cs="ＭＳ 明朝" w:hint="eastAsia"/>
        </w:rPr>
        <w:t>に関しては、</w:t>
      </w:r>
      <w:r w:rsidR="009F4203">
        <w:rPr>
          <w:rFonts w:eastAsiaTheme="minorHAnsi" w:cs="ＭＳ 明朝" w:hint="eastAsia"/>
        </w:rPr>
        <w:t>コンピュータの操作をこうすればこうなるという手つづきとして捉え、本来手段であるべきものの実行が目的化されてしまい、理由や意味を問わなくなってしまう現状を批判している。最後に５つ目</w:t>
      </w:r>
      <w:r w:rsidR="008D157F">
        <w:rPr>
          <w:rFonts w:eastAsiaTheme="minorHAnsi" w:cs="ＭＳ 明朝" w:hint="eastAsia"/>
        </w:rPr>
        <w:t>の</w:t>
      </w:r>
      <w:r w:rsidR="009F4203">
        <w:rPr>
          <w:rFonts w:eastAsiaTheme="minorHAnsi" w:cs="ＭＳ 明朝" w:hint="eastAsia"/>
        </w:rPr>
        <w:t>世界の三人称化</w:t>
      </w:r>
      <w:r w:rsidR="008D157F">
        <w:rPr>
          <w:rFonts w:eastAsiaTheme="minorHAnsi" w:cs="ＭＳ 明朝" w:hint="eastAsia"/>
        </w:rPr>
        <w:t>については、佐伯は</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8"/>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w:t>
      </w:r>
      <w:r>
        <w:rPr>
          <w:rFonts w:eastAsiaTheme="minorHAnsi" w:cs="ＭＳ 明朝" w:hint="eastAsia"/>
        </w:rPr>
        <w:lastRenderedPageBreak/>
        <w:t>の情報活用能力の育成」ではないだろう。むしろ、「社会の情報化によって失われ、抑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9"/>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w:t>
      </w:r>
      <w:r>
        <w:rPr>
          <w:rFonts w:hint="eastAsia"/>
        </w:rPr>
        <w:lastRenderedPageBreak/>
        <w:t>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2CD30484"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正統的周辺参加論は以下の点で従来の学習観を乗り越えていると</w:t>
      </w:r>
      <w:r w:rsidR="004B3F50">
        <w:rPr>
          <w:rFonts w:hint="eastAsia"/>
        </w:rPr>
        <w:t>佐伯は</w:t>
      </w:r>
      <w:r w:rsidR="00B40932">
        <w:rPr>
          <w:rFonts w:hint="eastAsia"/>
        </w:rPr>
        <w:t>説明している</w:t>
      </w:r>
      <w:r w:rsidR="003771AF">
        <w:rPr>
          <w:rStyle w:val="ab"/>
        </w:rPr>
        <w:footnoteReference w:id="40"/>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6041A1C2"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w:t>
      </w:r>
      <w:r w:rsidR="00561D59">
        <w:rPr>
          <w:rFonts w:hint="eastAsia"/>
        </w:rPr>
        <w:t>と</w:t>
      </w:r>
      <w:r>
        <w:t>いう予見によって、引き出され展開されていく実践活動の、社会的関係性そのものにある。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t>(</w:t>
      </w:r>
      <w:r>
        <w:t>6)</w:t>
      </w:r>
      <w:r w:rsidR="00E33547">
        <w:rPr>
          <w:rFonts w:hint="eastAsia"/>
        </w:rPr>
        <w:t>したがって、学習をつねに「進める」ものは、予見を可能にする共同体の十全的活</w:t>
      </w:r>
      <w:r w:rsidR="00E33547">
        <w:rPr>
          <w:rFonts w:hint="eastAsia"/>
        </w:rPr>
        <w:lastRenderedPageBreak/>
        <w:t>動へのアクセスであり、学習者の参加の軌道に即しての、意味のネットワークの広がり、すなわち、「文化的透明性」にあるとする。</w:t>
      </w:r>
      <w:r>
        <w:rPr>
          <w:rStyle w:val="ab"/>
        </w:rPr>
        <w:footnoteReference w:id="41"/>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42"/>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3"/>
      </w:r>
      <w:r w:rsidR="007E5B66">
        <w:rPr>
          <w:rFonts w:hint="eastAsia"/>
        </w:rPr>
        <w:t>。</w:t>
      </w:r>
    </w:p>
    <w:p w14:paraId="0CC76182" w14:textId="144E1F29"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4"/>
      </w:r>
      <w:r>
        <w:rPr>
          <w:rFonts w:hint="eastAsia"/>
        </w:rPr>
        <w:t>。</w:t>
      </w:r>
      <w:r w:rsidR="009C7C0E">
        <w:rPr>
          <w:rFonts w:hint="eastAsia"/>
        </w:rPr>
        <w:t>以上</w:t>
      </w:r>
      <w:r>
        <w:rPr>
          <w:rFonts w:hint="eastAsia"/>
        </w:rPr>
        <w:t>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E77A60">
        <w:rPr>
          <w:rFonts w:hint="eastAsia"/>
        </w:rPr>
        <w:t>他者に向けて自分を表現する道具として重要な役割を果たす。マルチメディアを利用した</w:t>
      </w:r>
      <w:r w:rsidR="009B2B30">
        <w:rPr>
          <w:rFonts w:hint="eastAsia"/>
        </w:rPr>
        <w:t>具体的な教育のあり方に関しては、次節で実践例とともに佐伯の考えを検討する。</w:t>
      </w:r>
    </w:p>
    <w:p w14:paraId="14E00AB0" w14:textId="62E94B6F" w:rsidR="0083653C" w:rsidRDefault="0083653C" w:rsidP="0083653C">
      <w:pPr>
        <w:ind w:firstLineChars="100" w:firstLine="210"/>
      </w:pPr>
      <w:r>
        <w:rPr>
          <w:rFonts w:hint="eastAsia"/>
        </w:rPr>
        <w:t>これまでコンピュータを学びの道具として捉えてきたが、佐伯はその前にそもそも道具とは何かについて考えるべきだと主張しているため、最後に道具の条件について検討する。佐伯は道具の条件として、以下の三つを挙げている。</w:t>
      </w:r>
    </w:p>
    <w:p w14:paraId="7206BE8D" w14:textId="77777777" w:rsidR="0083653C" w:rsidRDefault="0083653C" w:rsidP="0083653C"/>
    <w:p w14:paraId="07C92568" w14:textId="77777777" w:rsidR="0083653C" w:rsidRDefault="0083653C" w:rsidP="0083653C">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4AACB5C3" w14:textId="77777777" w:rsidR="0083653C" w:rsidRDefault="0083653C" w:rsidP="0083653C">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EC5CF68" w14:textId="77777777" w:rsidR="0083653C" w:rsidRDefault="0083653C" w:rsidP="0083653C">
      <w:pPr>
        <w:ind w:leftChars="200" w:left="420"/>
      </w:pPr>
      <w:r>
        <w:rPr>
          <w:rFonts w:hint="eastAsia"/>
        </w:rPr>
        <w:t>(</w:t>
      </w:r>
      <w:r>
        <w:t>3)</w:t>
      </w:r>
      <w:r>
        <w:rPr>
          <w:rFonts w:hint="eastAsia"/>
        </w:rPr>
        <w:t>道具はしばらく使っているうちに「使っている」という意識がなくなり、それを使って実行している作業そのものに集中できるものでなければならない（透明性）。</w:t>
      </w:r>
      <w:r>
        <w:rPr>
          <w:rStyle w:val="ab"/>
        </w:rPr>
        <w:footnoteReference w:id="45"/>
      </w:r>
    </w:p>
    <w:p w14:paraId="65B2B341" w14:textId="77777777" w:rsidR="0083653C" w:rsidRPr="0002049B" w:rsidRDefault="0083653C" w:rsidP="0083653C"/>
    <w:p w14:paraId="1393A2BA" w14:textId="77777777" w:rsidR="0083653C" w:rsidRPr="00D8148E" w:rsidRDefault="0083653C" w:rsidP="0083653C">
      <w:r>
        <w:rPr>
          <w:rFonts w:hint="eastAsia"/>
        </w:rPr>
        <w:t>以上の条件はコンピュータを学びの道具として考えるにあたり、非常に重要な示唆を与えてくれるであろう。コンピュータを道具として用いるということは、</w:t>
      </w:r>
      <w:r>
        <w:t>(1)</w:t>
      </w:r>
      <w:r>
        <w:rPr>
          <w:rFonts w:hint="eastAsia"/>
        </w:rPr>
        <w:t>を踏まえると、人間がコンピュータによって行動を変えられてはならないことを意味する。また</w:t>
      </w:r>
      <w:r>
        <w:t>(3</w:t>
      </w:r>
      <w:r>
        <w:rPr>
          <w:rFonts w:hint="eastAsia"/>
        </w:rPr>
        <w:t>)から分かるように、コンピュータを使うことに関心を向けるのではなく、コンピュータを用いて自分がしたいことに目を向けるべきなのである。これは、コンピュータを使わなくてはいけない必要に迫られて、コンピュータで何ができるのかばかりを考えている現代社会への批判にもつながり得よう。</w:t>
      </w:r>
    </w:p>
    <w:p w14:paraId="21D67271" w14:textId="77777777" w:rsidR="0083653C" w:rsidRPr="004E2924" w:rsidRDefault="0083653C" w:rsidP="0083653C">
      <w:pPr>
        <w:rPr>
          <w:color w:val="FF0000"/>
        </w:rPr>
      </w:pPr>
      <w:r>
        <w:rPr>
          <w:rFonts w:hint="eastAsia"/>
        </w:rPr>
        <w:t xml:space="preserve">　最後に、坂本ら教育工学者と佐伯との考えの違いについて検討したい。この時代、両者とも分散協調学習支援や</w:t>
      </w:r>
      <w:r>
        <w:t>CSCW/L</w:t>
      </w:r>
      <w:r>
        <w:rPr>
          <w:rFonts w:hint="eastAsia"/>
        </w:rPr>
        <w:t>を肯定的に捉えているという共通点がある。しかし、それに至った背景に差異が指摘できる。教育工学者たちが</w:t>
      </w:r>
      <w:r>
        <w:t>CSCW/L</w:t>
      </w:r>
      <w:r>
        <w:rPr>
          <w:rFonts w:hint="eastAsia"/>
        </w:rPr>
        <w:t>に至ったことは、教育工学においても基礎となる理論が行動科学から認知科学に変わった点も要因であろうが、インターネットという技術が登場し、それを教育の場でも用いようと検討した結果だと考えることもできる。一方、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ことを佐伯は認めておらず、その点に教育工学者たちとの大きな違いがあると指摘でき、この佐伯の主張は先の道具の条件の議論とも関連があると考えられる。</w:t>
      </w:r>
    </w:p>
    <w:p w14:paraId="2CBD571D" w14:textId="74AFFBD6" w:rsidR="00A751B8" w:rsidRDefault="00A751B8" w:rsidP="0002049B"/>
    <w:p w14:paraId="1E5D3316" w14:textId="77777777" w:rsidR="00300E6C" w:rsidRDefault="00300E6C" w:rsidP="0002049B">
      <w:pPr>
        <w:rPr>
          <w:rFonts w:hint="eastAsia"/>
        </w:rPr>
      </w:pPr>
    </w:p>
    <w:p w14:paraId="155C6A3C" w14:textId="467624C2" w:rsidR="00A751B8" w:rsidRPr="00A751B8" w:rsidRDefault="00A751B8" w:rsidP="00A751B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４</w:t>
      </w:r>
      <w:r w:rsidRPr="00A31368">
        <w:rPr>
          <w:rFonts w:ascii="ヒラギノ角ゴシック W4" w:eastAsia="ヒラギノ角ゴシック W4" w:hAnsi="ヒラギノ角ゴシック W4" w:cs="ＭＳ 明朝" w:hint="eastAsia"/>
        </w:rPr>
        <w:t xml:space="preserve">節　</w:t>
      </w:r>
      <w:r w:rsidR="00393DC5">
        <w:rPr>
          <w:rFonts w:ascii="ヒラギノ角ゴシック W4" w:eastAsia="ヒラギノ角ゴシック W4" w:hAnsi="ヒラギノ角ゴシック W4" w:cs="ＭＳ 明朝" w:hint="eastAsia"/>
        </w:rPr>
        <w:t>苅宿</w:t>
      </w:r>
      <w:r w:rsidR="00AE439A">
        <w:rPr>
          <w:rFonts w:ascii="ヒラギノ角ゴシック W4" w:eastAsia="ヒラギノ角ゴシック W4" w:hAnsi="ヒラギノ角ゴシック W4" w:cs="ＭＳ 明朝" w:hint="eastAsia"/>
        </w:rPr>
        <w:t>実践</w:t>
      </w:r>
      <w:r w:rsidR="00FA1AAB">
        <w:rPr>
          <w:rFonts w:ascii="ヒラギノ角ゴシック W4" w:eastAsia="ヒラギノ角ゴシック W4" w:hAnsi="ヒラギノ角ゴシック W4" w:cs="ＭＳ 明朝" w:hint="eastAsia"/>
        </w:rPr>
        <w:t>と正統的周辺参加論</w:t>
      </w:r>
    </w:p>
    <w:p w14:paraId="55974C3A" w14:textId="77777777" w:rsidR="00B22A48" w:rsidRDefault="009B2B30" w:rsidP="009B2B30">
      <w:pPr>
        <w:ind w:firstLineChars="100" w:firstLine="210"/>
      </w:pPr>
      <w:r>
        <w:rPr>
          <w:rFonts w:hint="eastAsia"/>
        </w:rPr>
        <w:t>前節では正統的周辺参加論について検討し、佐伯がインターネットによって学習者同士や学校外の科学者との共同体を形成することや、マルチメディアを利用することで自分らしく表現できる環境が必要だと主張していることを確認した。そこで</w:t>
      </w:r>
      <w:r w:rsidR="00393DC5">
        <w:rPr>
          <w:rFonts w:hint="eastAsia"/>
        </w:rPr>
        <w:t>本節では</w:t>
      </w:r>
      <w:r w:rsidR="00E1467F">
        <w:t>1992</w:t>
      </w:r>
      <w:r w:rsidR="00E1467F">
        <w:rPr>
          <w:rFonts w:hint="eastAsia"/>
        </w:rPr>
        <w:t>年に</w:t>
      </w:r>
      <w:r w:rsidR="007F2DD8" w:rsidRPr="007F2DD8">
        <w:rPr>
          <w:rFonts w:hint="eastAsia"/>
        </w:rPr>
        <w:t>苅宿俊文</w:t>
      </w:r>
      <w:r w:rsidR="007F2DD8">
        <w:rPr>
          <w:rFonts w:hint="eastAsia"/>
        </w:rPr>
        <w:t>によって</w:t>
      </w:r>
      <w:r w:rsidR="00E1467F">
        <w:rPr>
          <w:rFonts w:hint="eastAsia"/>
        </w:rPr>
        <w:t>港区立神応小学校</w:t>
      </w:r>
      <w:r w:rsidR="00971BD5">
        <w:rPr>
          <w:rFonts w:hint="eastAsia"/>
        </w:rPr>
        <w:t>で</w:t>
      </w:r>
      <w:r w:rsidR="007F2DD8">
        <w:rPr>
          <w:rFonts w:hint="eastAsia"/>
        </w:rPr>
        <w:t>行われた実践を</w:t>
      </w:r>
      <w:r w:rsidR="00393DC5">
        <w:rPr>
          <w:rFonts w:hint="eastAsia"/>
        </w:rPr>
        <w:t>確認することで、</w:t>
      </w:r>
      <w:r w:rsidR="00944475">
        <w:rPr>
          <w:rFonts w:hint="eastAsia"/>
        </w:rPr>
        <w:t>佐伯が</w:t>
      </w:r>
      <w:r w:rsidR="00393DC5">
        <w:rPr>
          <w:rFonts w:hint="eastAsia"/>
        </w:rPr>
        <w:t>コンピュータによる共同体の形成やマルチメディア利用</w:t>
      </w:r>
      <w:r w:rsidR="00944475">
        <w:rPr>
          <w:rFonts w:hint="eastAsia"/>
        </w:rPr>
        <w:t>の具体的なあり方をどう捉えているのかを</w:t>
      </w:r>
      <w:r w:rsidR="0083653C">
        <w:rPr>
          <w:rFonts w:hint="eastAsia"/>
        </w:rPr>
        <w:t>、正統的周辺参加論との関わりに着目しながら</w:t>
      </w:r>
      <w:r w:rsidR="00944475">
        <w:rPr>
          <w:rFonts w:hint="eastAsia"/>
        </w:rPr>
        <w:t>検討する。</w:t>
      </w:r>
    </w:p>
    <w:p w14:paraId="70243A32" w14:textId="1119BC57" w:rsidR="00192709" w:rsidRDefault="0083653C" w:rsidP="009B2B30">
      <w:pPr>
        <w:ind w:firstLineChars="100" w:firstLine="210"/>
      </w:pPr>
      <w:r>
        <w:rPr>
          <w:rFonts w:hint="eastAsia"/>
        </w:rPr>
        <w:t>苅宿</w:t>
      </w:r>
      <w:r w:rsidR="007F2DD8">
        <w:rPr>
          <w:rFonts w:hint="eastAsia"/>
        </w:rPr>
        <w:t>実践は</w:t>
      </w:r>
      <w:r w:rsidR="00CA25E0">
        <w:rPr>
          <w:rFonts w:hint="eastAsia"/>
        </w:rPr>
        <w:t>苅宿俊文によって、東京都港区の神応小学校の</w:t>
      </w:r>
      <w:r w:rsidR="00E1467F">
        <w:t>6</w:t>
      </w:r>
      <w:r w:rsidR="00E1467F">
        <w:rPr>
          <w:rFonts w:hint="eastAsia"/>
        </w:rPr>
        <w:t>年生</w:t>
      </w:r>
      <w:r w:rsidR="00192709">
        <w:t>22</w:t>
      </w:r>
      <w:r w:rsidR="00192709">
        <w:rPr>
          <w:rFonts w:hint="eastAsia"/>
        </w:rPr>
        <w:t>人の学級</w:t>
      </w:r>
      <w:r w:rsidR="00CA25E0">
        <w:rPr>
          <w:rFonts w:hint="eastAsia"/>
        </w:rPr>
        <w:t>において</w:t>
      </w:r>
      <w:r w:rsidR="00192709">
        <w:t>1</w:t>
      </w:r>
      <w:r w:rsidR="00192709">
        <w:rPr>
          <w:rFonts w:hint="eastAsia"/>
        </w:rPr>
        <w:t>年間を通して行われた。</w:t>
      </w:r>
      <w:r w:rsidR="00CA25E0">
        <w:rPr>
          <w:rFonts w:hint="eastAsia"/>
        </w:rPr>
        <w:t>苅宿は以前からコンピュータ教育の実践を行っており、佐伯</w:t>
      </w:r>
      <w:r w:rsidR="00321035">
        <w:rPr>
          <w:rFonts w:hint="eastAsia"/>
        </w:rPr>
        <w:t>は</w:t>
      </w:r>
      <w:r w:rsidR="00CA25E0">
        <w:rPr>
          <w:rFonts w:hint="eastAsia"/>
        </w:rPr>
        <w:t>その実践に批評を行っ</w:t>
      </w:r>
      <w:r w:rsidR="00321035">
        <w:rPr>
          <w:rFonts w:hint="eastAsia"/>
        </w:rPr>
        <w:t>ていた。その縁もあり佐伯は今回取り上げる苅宿実践に助言者という立ち位置で参加しており、佐伯自身もコンピュータ教育の実践について考えを深めることになった。苅宿実践では、</w:t>
      </w:r>
      <w:r w:rsidR="00192709">
        <w:rPr>
          <w:rFonts w:hint="eastAsia"/>
        </w:rPr>
        <w:t>1学期は「みつめる」をテーマに、各生徒が自分の</w:t>
      </w:r>
      <w:r w:rsidR="00446471">
        <w:rPr>
          <w:rFonts w:hint="eastAsia"/>
        </w:rPr>
        <w:t>好きなものになったつもりでコンピュータで絵を描いたりビデオカメラで映像を撮ったり</w:t>
      </w:r>
      <w:r w:rsidR="00B22A48">
        <w:rPr>
          <w:rFonts w:hint="eastAsia"/>
        </w:rPr>
        <w:t>し、最後にその映像等を発表会で報告するという</w:t>
      </w:r>
      <w:r w:rsidR="00446471">
        <w:rPr>
          <w:rFonts w:hint="eastAsia"/>
        </w:rPr>
        <w:t>授業が行われた。</w:t>
      </w:r>
      <w:r w:rsidR="00B22A48">
        <w:rPr>
          <w:rFonts w:hint="eastAsia"/>
        </w:rPr>
        <w:t>ここで苅宿が重要視していたのは「なったつもり」になることで生徒が新たな視点を獲得するということであった。</w:t>
      </w:r>
      <w:r w:rsidR="00B22A48">
        <w:t>2</w:t>
      </w:r>
      <w:r w:rsidR="00B22A48">
        <w:rPr>
          <w:rFonts w:hint="eastAsia"/>
        </w:rPr>
        <w:t>学期は「自分をみつめる」をテーマに、自分たちの地域を調べ自分だけの情報を盛り込んだ地域の地図である「こだわり地図」を</w:t>
      </w:r>
      <w:r w:rsidR="00374B76">
        <w:rPr>
          <w:rFonts w:hint="eastAsia"/>
        </w:rPr>
        <w:t>コンピュータで</w:t>
      </w:r>
      <w:r w:rsidR="00B22A48">
        <w:rPr>
          <w:rFonts w:hint="eastAsia"/>
        </w:rPr>
        <w:t>作成</w:t>
      </w:r>
      <w:r w:rsidR="00374B76">
        <w:rPr>
          <w:rFonts w:hint="eastAsia"/>
        </w:rPr>
        <w:t>することが主な活動であった。</w:t>
      </w:r>
      <w:r w:rsidR="00641D4A">
        <w:rPr>
          <w:rFonts w:hint="eastAsia"/>
        </w:rPr>
        <w:t>「こだわり地図」は</w:t>
      </w:r>
      <w:r w:rsidR="00374B76">
        <w:rPr>
          <w:rFonts w:hint="eastAsia"/>
        </w:rPr>
        <w:t>グループ単位で、</w:t>
      </w:r>
      <w:r w:rsidR="00641D4A">
        <w:rPr>
          <w:rFonts w:hint="eastAsia"/>
        </w:rPr>
        <w:t>与えられた学校周辺の地図に</w:t>
      </w:r>
      <w:r w:rsidR="00374B76">
        <w:rPr>
          <w:rFonts w:hint="eastAsia"/>
        </w:rPr>
        <w:t>調べたデータや撮影した画像、映像を</w:t>
      </w:r>
      <w:r w:rsidR="00641D4A">
        <w:rPr>
          <w:rFonts w:hint="eastAsia"/>
        </w:rPr>
        <w:t>付加していくことで作成された。さらに</w:t>
      </w:r>
      <w:r w:rsidR="00641D4A">
        <w:t>12</w:t>
      </w:r>
      <w:r w:rsidR="00641D4A">
        <w:rPr>
          <w:rFonts w:hint="eastAsia"/>
        </w:rPr>
        <w:t>月にはカナダの小学校と</w:t>
      </w:r>
      <w:r w:rsidR="00851457">
        <w:rPr>
          <w:rFonts w:hint="eastAsia"/>
        </w:rPr>
        <w:t>の交流も行い、「こだわり地図」を見せて感想を聞く活動も行われた。</w:t>
      </w:r>
      <w:r w:rsidR="00321035">
        <w:rPr>
          <w:rFonts w:hint="eastAsia"/>
        </w:rPr>
        <w:t>ここで</w:t>
      </w:r>
      <w:r w:rsidR="00851457">
        <w:rPr>
          <w:rFonts w:hint="eastAsia"/>
        </w:rPr>
        <w:t>苅宿が重視していたのは、表現するためにはまずは自分のこだわりを大切にするという点である。</w:t>
      </w:r>
      <w:r w:rsidR="00BC6A38">
        <w:t>3</w:t>
      </w:r>
      <w:r w:rsidR="00BC6A38">
        <w:rPr>
          <w:rFonts w:hint="eastAsia"/>
        </w:rPr>
        <w:t>学期は、「自分を通してみつめる」をテーマに、最終的な発表会を目標に、「こだわり地図」を他人がわかるようにまとめるという活動が行われた。コンピュータは絵や</w:t>
      </w:r>
      <w:r w:rsidR="006A0A41">
        <w:rPr>
          <w:rFonts w:hint="eastAsia"/>
        </w:rPr>
        <w:t>写真、動画、</w:t>
      </w:r>
      <w:r w:rsidR="00BC6A38">
        <w:rPr>
          <w:rFonts w:hint="eastAsia"/>
        </w:rPr>
        <w:t>音</w:t>
      </w:r>
      <w:r w:rsidR="006A0A41">
        <w:rPr>
          <w:rFonts w:hint="eastAsia"/>
        </w:rPr>
        <w:t>、グラフなど様々な情報を扱うことができるが、その中の何を用いればこだわりを形にすることができるかを考えながら、生徒たちは地図を作成していった。</w:t>
      </w:r>
    </w:p>
    <w:p w14:paraId="2DB11270" w14:textId="77777777" w:rsidR="000A40D0" w:rsidRDefault="00843B32" w:rsidP="00597A4C">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597A4C">
        <w:rPr>
          <w:rFonts w:hint="eastAsia"/>
        </w:rPr>
        <w:t>苅宿実践においてコンピュータは教師が生徒に教える道具ではなく、学びの道具として存在していた。</w:t>
      </w:r>
      <w:r w:rsidR="00971BD5" w:rsidRPr="007F2DD8">
        <w:rPr>
          <w:rFonts w:hint="eastAsia"/>
        </w:rPr>
        <w:t>苅宿</w:t>
      </w:r>
      <w:r w:rsidR="00971BD5">
        <w:rPr>
          <w:rFonts w:hint="eastAsia"/>
        </w:rPr>
        <w:t>実践にお</w:t>
      </w:r>
      <w:r w:rsidR="00597A4C">
        <w:rPr>
          <w:rFonts w:hint="eastAsia"/>
        </w:rPr>
        <w:t>けるコンピュータの役割として、まず</w:t>
      </w:r>
      <w:r w:rsidR="00971BD5">
        <w:rPr>
          <w:rFonts w:hint="eastAsia"/>
        </w:rPr>
        <w:t>子どもが自分の</w:t>
      </w:r>
      <w:r w:rsidR="00597A4C">
        <w:rPr>
          <w:rFonts w:hint="eastAsia"/>
        </w:rPr>
        <w:t>ために</w:t>
      </w:r>
      <w:r w:rsidR="00971BD5">
        <w:rPr>
          <w:rFonts w:hint="eastAsia"/>
        </w:rPr>
        <w:t>データを収集したり、</w:t>
      </w:r>
      <w:r w:rsidR="00597A4C">
        <w:rPr>
          <w:rFonts w:hint="eastAsia"/>
        </w:rPr>
        <w:t>編集したりするための道具ということが挙げられる。</w:t>
      </w:r>
      <w:r w:rsidR="005275E5">
        <w:rPr>
          <w:rFonts w:hint="eastAsia"/>
        </w:rPr>
        <w:t>そして</w:t>
      </w:r>
      <w:r w:rsidR="00E40622">
        <w:rPr>
          <w:rFonts w:hint="eastAsia"/>
        </w:rPr>
        <w:t>もう一つ重要な役割が</w:t>
      </w:r>
      <w:r w:rsidR="005275E5">
        <w:rPr>
          <w:rFonts w:hint="eastAsia"/>
        </w:rPr>
        <w:t>表現の道具</w:t>
      </w:r>
      <w:r w:rsidR="00E40622">
        <w:rPr>
          <w:rFonts w:hint="eastAsia"/>
        </w:rPr>
        <w:t>という</w:t>
      </w:r>
      <w:r w:rsidR="00E40622">
        <w:rPr>
          <w:rFonts w:hint="eastAsia"/>
        </w:rPr>
        <w:lastRenderedPageBreak/>
        <w:t>ことである。</w:t>
      </w:r>
      <w:r w:rsidR="005275E5">
        <w:rPr>
          <w:rFonts w:hint="eastAsia"/>
        </w:rPr>
        <w:t>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w:t>
      </w:r>
      <w:r w:rsidR="006541DA">
        <w:rPr>
          <w:rFonts w:hint="eastAsia"/>
        </w:rPr>
        <w:t>まずは</w:t>
      </w:r>
      <w:r w:rsidR="00E40622">
        <w:rPr>
          <w:rFonts w:hint="eastAsia"/>
        </w:rPr>
        <w:t>自分のこだわりを大切にするということが重要視されており、子どもたちは</w:t>
      </w:r>
      <w:r w:rsidR="006541DA">
        <w:rPr>
          <w:rFonts w:hint="eastAsia"/>
        </w:rPr>
        <w:t>コンピュータによって自分のこだわりを実現しそれを見直すことで、自己との対話が行うことができていたと指摘できるであろう。また</w:t>
      </w:r>
      <w:r w:rsidR="00E50F5C">
        <w:rPr>
          <w:rFonts w:hint="eastAsia"/>
        </w:rPr>
        <w:t>コンピュータを使うことで、言葉以外の手段を用い、より自然な形で自分自身のこだわりを表現することが</w:t>
      </w:r>
      <w:r w:rsidR="006541DA">
        <w:rPr>
          <w:rFonts w:hint="eastAsia"/>
        </w:rPr>
        <w:t>可能であった</w:t>
      </w:r>
      <w:r w:rsidR="00E50F5C">
        <w:rPr>
          <w:rFonts w:hint="eastAsia"/>
        </w:rPr>
        <w:t>。</w:t>
      </w:r>
      <w:r w:rsidR="006541DA">
        <w:rPr>
          <w:rFonts w:hint="eastAsia"/>
        </w:rPr>
        <w:t>つまりマルチメディアを扱うことのできるコンピュータは、自分のこだわりを突き詰めることに</w:t>
      </w:r>
      <w:r w:rsidR="00C11251">
        <w:rPr>
          <w:rFonts w:hint="eastAsia"/>
        </w:rPr>
        <w:t>非常に役立つものであったのだ。</w:t>
      </w:r>
    </w:p>
    <w:p w14:paraId="2001EA9C" w14:textId="50766786" w:rsidR="009474CB" w:rsidRDefault="000A40D0" w:rsidP="00597A4C">
      <w:pPr>
        <w:ind w:firstLineChars="100" w:firstLine="210"/>
      </w:pPr>
      <w:r>
        <w:rPr>
          <w:rFonts w:hint="eastAsia"/>
        </w:rPr>
        <w:t>また佐伯は</w:t>
      </w:r>
      <w:r w:rsidR="009474CB">
        <w:rPr>
          <w:rFonts w:hint="eastAsia"/>
        </w:rPr>
        <w:t>、苅宿実践において</w:t>
      </w:r>
      <w:r>
        <w:rPr>
          <w:rFonts w:hint="eastAsia"/>
        </w:rPr>
        <w:t>最初は</w:t>
      </w:r>
      <w:r w:rsidR="009474CB">
        <w:rPr>
          <w:rFonts w:hint="eastAsia"/>
        </w:rPr>
        <w:t>子どもたちは</w:t>
      </w:r>
      <w:r>
        <w:rPr>
          <w:rFonts w:hint="eastAsia"/>
        </w:rPr>
        <w:t>自分のこだわりを突き詰めるという閉じた活動をしていたが、「こだわり地図」をクラス全体として討論の対象にすると</w:t>
      </w:r>
      <w:r w:rsidR="009474CB">
        <w:rPr>
          <w:rFonts w:hint="eastAsia"/>
        </w:rPr>
        <w:t>、自然と子どもたちが博物館や区役所等に行き本当のことを求めるようになったと指摘している。</w:t>
      </w:r>
      <w:r w:rsidR="006272EE">
        <w:rPr>
          <w:rFonts w:hint="eastAsia"/>
        </w:rPr>
        <w:t>佐伯はこのことに関して以下のように説明している。</w:t>
      </w:r>
    </w:p>
    <w:p w14:paraId="77CF4EC7" w14:textId="670E23D9" w:rsidR="009474CB" w:rsidRDefault="009474CB" w:rsidP="00597A4C">
      <w:pPr>
        <w:ind w:firstLineChars="100" w:firstLine="210"/>
      </w:pPr>
    </w:p>
    <w:p w14:paraId="248229E7" w14:textId="5D5CBCEE" w:rsidR="009474CB" w:rsidRDefault="009474CB" w:rsidP="00AE439A">
      <w:pPr>
        <w:ind w:leftChars="200" w:left="420"/>
      </w:pPr>
      <w:r>
        <w:rPr>
          <w:rFonts w:hint="eastAsia"/>
        </w:rPr>
        <w:t>一人ひとりのこだわりや私的な探究を容認され、生かされて、本当の「個性」を社会的に発見されたあと、ごく自然に、「こだわりがほどけて」世界に目が向いてきたのである。</w:t>
      </w:r>
      <w:r w:rsidR="00AE439A">
        <w:rPr>
          <w:rStyle w:val="ab"/>
        </w:rPr>
        <w:footnoteReference w:id="46"/>
      </w:r>
    </w:p>
    <w:p w14:paraId="1ABD39F4" w14:textId="696E673A" w:rsidR="009474CB" w:rsidRDefault="009474CB" w:rsidP="009474CB"/>
    <w:p w14:paraId="2AB7F2F9" w14:textId="03FF066C" w:rsidR="004E2924" w:rsidRPr="00832674" w:rsidRDefault="006272EE" w:rsidP="00776656">
      <w:r>
        <w:rPr>
          <w:rFonts w:hint="eastAsia"/>
        </w:rPr>
        <w:t>以上のような、生徒の活動の過程はまさに正統的周辺参加論による学びの形だと論じることができるであろう。</w:t>
      </w:r>
      <w:r w:rsidR="00E13B7C">
        <w:rPr>
          <w:rFonts w:hint="eastAsia"/>
        </w:rPr>
        <w:t>生徒たちは</w:t>
      </w:r>
      <w:r>
        <w:rPr>
          <w:rFonts w:hint="eastAsia"/>
        </w:rPr>
        <w:t>自然な形で生徒同士のグループやカナダの小学生、そして社会的な存在である博物館や区役所といった機関</w:t>
      </w:r>
      <w:r w:rsidR="00E13B7C">
        <w:rPr>
          <w:rFonts w:hint="eastAsia"/>
        </w:rPr>
        <w:t>と関わるようになっており、実践共同体に</w:t>
      </w:r>
      <w:r>
        <w:rPr>
          <w:rFonts w:hint="eastAsia"/>
        </w:rPr>
        <w:t>参加</w:t>
      </w:r>
      <w:r w:rsidR="00E13B7C">
        <w:rPr>
          <w:rFonts w:hint="eastAsia"/>
        </w:rPr>
        <w:t>しつつあるという実感を持つことができていたと予想される。また正統的周辺参加論では、学習とは成員としてのアイデンティティを形成することだとされていた。今回の苅宿実践は、</w:t>
      </w:r>
      <w:r w:rsidR="00A14008">
        <w:rPr>
          <w:rFonts w:hint="eastAsia"/>
        </w:rPr>
        <w:t>単に知識を獲得することは目標としておらず、自分のこだわりという形で新しい価値を発見しそれを共有するという活動</w:t>
      </w:r>
      <w:r w:rsidR="004108F0">
        <w:rPr>
          <w:rFonts w:hint="eastAsia"/>
        </w:rPr>
        <w:t>を通して、一種のアイデンティティを形成することができたといえ</w:t>
      </w:r>
      <w:r w:rsidR="00832674">
        <w:rPr>
          <w:rFonts w:hint="eastAsia"/>
        </w:rPr>
        <w:t>よう</w:t>
      </w:r>
      <w:r w:rsidR="004108F0">
        <w:rPr>
          <w:rFonts w:hint="eastAsia"/>
        </w:rPr>
        <w:t>。</w:t>
      </w:r>
      <w:r w:rsidR="00F978D7">
        <w:rPr>
          <w:rFonts w:hint="eastAsia"/>
        </w:rPr>
        <w:t>つまりコンピュータによって</w:t>
      </w:r>
      <w:r w:rsidR="00BE2283">
        <w:rPr>
          <w:rFonts w:hint="eastAsia"/>
        </w:rPr>
        <w:t>自分のこだわりを表現したり、共同体を作成したりすることは、正統的周辺参加による学びを実現する</w:t>
      </w:r>
      <w:r w:rsidR="00832674">
        <w:rPr>
          <w:rFonts w:hint="eastAsia"/>
        </w:rPr>
        <w:t>起点と</w:t>
      </w:r>
      <w:r w:rsidR="00BE2283">
        <w:rPr>
          <w:rFonts w:hint="eastAsia"/>
        </w:rPr>
        <w:t>なり得る</w:t>
      </w:r>
      <w:r w:rsidR="00832674">
        <w:rPr>
          <w:rFonts w:hint="eastAsia"/>
        </w:rPr>
        <w:t>と指摘できるだろう。</w:t>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67073730" w:rsidR="00960E5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第１節　本論文の総括</w:t>
      </w:r>
    </w:p>
    <w:p w14:paraId="1C2EF5AE" w14:textId="367C9047" w:rsidR="00960E50" w:rsidRPr="00CA2D60" w:rsidRDefault="00805345" w:rsidP="00960E50">
      <w:r>
        <w:rPr>
          <w:rFonts w:hint="eastAsia"/>
        </w:rPr>
        <w:t xml:space="preserve">　</w:t>
      </w:r>
      <w:r w:rsidR="00CA2D60">
        <w:rPr>
          <w:rFonts w:hint="eastAsia"/>
        </w:rPr>
        <w:t>本論文では、学びのあり方とコンピュータの教育における使用のあり方に対する佐伯の思考の変遷を検討してきた。</w:t>
      </w:r>
      <w:r>
        <w:rPr>
          <w:rFonts w:hint="eastAsia"/>
        </w:rPr>
        <w:t>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2B109AB6"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w:t>
      </w:r>
      <w:r w:rsidR="004E2924">
        <w:rPr>
          <w:rFonts w:hint="eastAsia"/>
        </w:rPr>
        <w:t>提示したい</w:t>
      </w:r>
      <w:r w:rsidR="00636B0B">
        <w:rPr>
          <w:rFonts w:hint="eastAsia"/>
        </w:rPr>
        <w:t>。</w:t>
      </w:r>
    </w:p>
    <w:p w14:paraId="02098C0F" w14:textId="18DD261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7"/>
      </w:r>
      <w:r>
        <w:rPr>
          <w:rFonts w:hint="eastAsia"/>
        </w:rPr>
        <w:t>。</w:t>
      </w:r>
      <w:r w:rsidR="00EB632A">
        <w:rPr>
          <w:rFonts w:hint="eastAsia"/>
        </w:rPr>
        <w:t>ここで個別最適な学びに着目してみたい。</w:t>
      </w:r>
      <w:r w:rsidR="008C46EE">
        <w:rPr>
          <w:rFonts w:hint="eastAsia"/>
        </w:rPr>
        <w:t>文部科学省は個別最適な学びとは、指導の個別化と学習の個性化から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8"/>
      </w:r>
      <w:r w:rsidR="008C46EE">
        <w:rPr>
          <w:rFonts w:hint="eastAsia"/>
        </w:rPr>
        <w:t>。</w:t>
      </w:r>
      <w:r w:rsidR="004E4334">
        <w:rPr>
          <w:rFonts w:hint="eastAsia"/>
        </w:rPr>
        <w:t>以上の</w:t>
      </w:r>
      <w:r w:rsidR="00EB632A">
        <w:rPr>
          <w:rFonts w:hint="eastAsia"/>
        </w:rPr>
        <w:t>説明は一見すると佐伯の主張と合致したものに思われるが、中身を詳しく検討すると異なる点が存在すると指摘できる。</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w:t>
      </w:r>
      <w:r w:rsidR="00647C30">
        <w:rPr>
          <w:rFonts w:hint="eastAsia"/>
        </w:rPr>
        <w:t>だ</w:t>
      </w:r>
      <w:r w:rsidR="00EB632A">
        <w:rPr>
          <w:rFonts w:hint="eastAsia"/>
        </w:rPr>
        <w:t>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9"/>
      </w:r>
    </w:p>
    <w:p w14:paraId="08828CE4" w14:textId="6ECC7EF8" w:rsidR="00D35200" w:rsidRDefault="00D35200" w:rsidP="00F05ED8"/>
    <w:p w14:paraId="362FD7F2" w14:textId="0F18ABEC" w:rsidR="00EB632A" w:rsidRDefault="00EB632A" w:rsidP="00F05ED8">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目指されていると指摘でき、それは本論文で検討してきた佐伯の「わかる」ことを学ぶ教育と</w:t>
      </w:r>
      <w:r w:rsidR="005A27F6">
        <w:rPr>
          <w:rFonts w:hint="eastAsia"/>
        </w:rPr>
        <w:lastRenderedPageBreak/>
        <w:t>は大きくかけ離れたものであろう。</w:t>
      </w:r>
    </w:p>
    <w:p w14:paraId="68B000A0" w14:textId="6C7E869E"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機器を導入した場合に行いたい学習指導に関するアンケートを踏まえても、</w:t>
      </w:r>
      <w:r>
        <w:t>ICT</w:t>
      </w:r>
      <w:r>
        <w:rPr>
          <w:rFonts w:hint="eastAsia"/>
        </w:rPr>
        <w:t>機器は教材提示、調べ学習、発表、ドリルに使われることが予想される。</w:t>
      </w:r>
      <w:r w:rsidR="00573398">
        <w:rPr>
          <w:rFonts w:hint="eastAsia"/>
        </w:rPr>
        <w:t>例えば、文部科学省の調査</w:t>
      </w:r>
      <w:r w:rsidR="009271AC">
        <w:rPr>
          <w:rFonts w:hint="eastAsia"/>
        </w:rPr>
        <w:t>では</w:t>
      </w:r>
      <w:r w:rsidR="001F03CD">
        <w:rPr>
          <w:rFonts w:hint="eastAsia"/>
        </w:rPr>
        <w:t>、教員はコンピュータを使用の提示装置として用いることや生徒に情報収集させることに</w:t>
      </w:r>
      <w:r w:rsidR="009271AC">
        <w:rPr>
          <w:rFonts w:hint="eastAsia"/>
        </w:rPr>
        <w:t>比べて、グループの話し合いにコンピュータを用いることに関して、自信がないことが示されている</w:t>
      </w:r>
      <w:r w:rsidR="009271AC">
        <w:rPr>
          <w:rStyle w:val="ab"/>
        </w:rPr>
        <w:footnoteReference w:id="50"/>
      </w:r>
      <w:r w:rsidR="009271AC">
        <w:rPr>
          <w:rFonts w:hint="eastAsia"/>
        </w:rPr>
        <w:t>。また民間の調査においても</w:t>
      </w:r>
      <w:r w:rsidR="008E7C91">
        <w:rPr>
          <w:rFonts w:hint="eastAsia"/>
        </w:rPr>
        <w:t>、教師が</w:t>
      </w:r>
      <w:r w:rsidR="009271AC">
        <w:t>ICT</w:t>
      </w:r>
      <w:r w:rsidR="009271AC">
        <w:rPr>
          <w:rFonts w:hint="eastAsia"/>
        </w:rPr>
        <w:t>機器を用いて行いたい学習指導として</w:t>
      </w:r>
      <w:r w:rsidR="008E7C91">
        <w:rPr>
          <w:rFonts w:hint="eastAsia"/>
        </w:rPr>
        <w:t>多く挙げているのは</w:t>
      </w:r>
      <w:r w:rsidR="009271AC">
        <w:rPr>
          <w:rFonts w:hint="eastAsia"/>
        </w:rPr>
        <w:t>、生徒による情報収集、意見発表、</w:t>
      </w:r>
      <w:r w:rsidR="008E7C91">
        <w:rPr>
          <w:rFonts w:hint="eastAsia"/>
        </w:rPr>
        <w:t>計算等の反復的練習である</w:t>
      </w:r>
      <w:r w:rsidR="008E7C91">
        <w:rPr>
          <w:rStyle w:val="ab"/>
        </w:rPr>
        <w:footnoteReference w:id="51"/>
      </w:r>
      <w:r w:rsidR="008E7C91">
        <w:rPr>
          <w:rFonts w:hint="eastAsia"/>
        </w:rPr>
        <w:t>。</w:t>
      </w:r>
      <w:r w:rsidR="00CE5FF2">
        <w:rPr>
          <w:rFonts w:hint="eastAsia"/>
        </w:rPr>
        <w:t>以上のようなコンピュータを用いた指導のあり方で、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7D0EB428" w:rsidR="00702291" w:rsidRDefault="00942F93" w:rsidP="00874F1B">
      <w:pPr>
        <w:ind w:firstLineChars="100" w:firstLine="210"/>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を用いて何ができるかを後から考える学校が多いように思われる。この状況は佐伯の道具の条件の議論を踏まえると、</w:t>
      </w:r>
      <w:r>
        <w:rPr>
          <w:rFonts w:hint="eastAsia"/>
        </w:rPr>
        <w:t>情報</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4B8F2C67" w:rsidR="00707719" w:rsidRDefault="00707719">
      <w:pPr>
        <w:widowControl/>
        <w:jc w:val="left"/>
      </w:pPr>
      <w:r>
        <w:rPr>
          <w:rFonts w:hint="eastAsia"/>
        </w:rPr>
        <w:t xml:space="preserve">　</w:t>
      </w:r>
      <w:r w:rsidR="0025648F">
        <w:rPr>
          <w:rFonts w:hint="eastAsia"/>
        </w:rPr>
        <w:t>最後に、</w:t>
      </w:r>
      <w:r w:rsidR="00BA7825">
        <w:rPr>
          <w:rFonts w:hint="eastAsia"/>
        </w:rPr>
        <w:t>今後の課題</w:t>
      </w:r>
      <w:r w:rsidR="004E2924">
        <w:rPr>
          <w:rFonts w:hint="eastAsia"/>
        </w:rPr>
        <w:t>である</w:t>
      </w:r>
      <w:r w:rsidR="00BA7825">
        <w:rPr>
          <w:rFonts w:hint="eastAsia"/>
        </w:rPr>
        <w:t>。</w:t>
      </w:r>
      <w:r w:rsidR="0025648F">
        <w:rPr>
          <w:rFonts w:hint="eastAsia"/>
        </w:rPr>
        <w:t>本論文では</w:t>
      </w:r>
      <w:r w:rsidR="004454B0">
        <w:rPr>
          <w:rFonts w:hint="eastAsia"/>
        </w:rPr>
        <w:t>佐伯が教育工学を推進し続けるのではなく、学びとはどうあるべきかという議論に向か</w:t>
      </w:r>
      <w:r w:rsidR="00E15544">
        <w:rPr>
          <w:rFonts w:hint="eastAsia"/>
        </w:rPr>
        <w:t>っ</w:t>
      </w:r>
      <w:r w:rsidR="004454B0">
        <w:rPr>
          <w:rFonts w:hint="eastAsia"/>
        </w:rPr>
        <w:t>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村井実の思想を追うことが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認知科</w:t>
      </w:r>
      <w:r w:rsidR="00BA7825">
        <w:rPr>
          <w:rFonts w:hint="eastAsia"/>
        </w:rPr>
        <w:lastRenderedPageBreak/>
        <w:t>学者のコンピュータ教育に関する一般的な考えに関する議論が不十分であったため、その点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42BDCD0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授業過程における考える⼒の育て⽅―「やり⽅」の教育から「問い直し」の教育へ―</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00C97E9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「わかる」における主観主義―「おぼえる」ことと「わかる」ことの違い―</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7F5CA49E"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「考える」とはどういうことか</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CC6D48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「教師になる」ということ―いま、先⽣に必要なもの・⽋かせないもの―</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B1EEFA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5CDD3D13" w14:textId="19028862" w:rsidR="00AE439A" w:rsidRDefault="00AE439A"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E439A">
        <w:rPr>
          <w:rFonts w:asciiTheme="minorEastAsia" w:hAnsiTheme="minorEastAsia" w:cs="`’¡Ã˛" w:hint="eastAsia"/>
          <w:color w:val="000000" w:themeColor="text1"/>
          <w:kern w:val="0"/>
          <w:szCs w:val="21"/>
        </w:rPr>
        <w:t>佐伯胖、佐藤学、苅宿俊文、</w:t>
      </w:r>
      <w:r w:rsidRPr="00AE439A">
        <w:rPr>
          <w:rFonts w:asciiTheme="minorEastAsia" w:hAnsiTheme="minorEastAsia" w:cs="`’¡Ã˛"/>
          <w:color w:val="000000" w:themeColor="text1"/>
          <w:kern w:val="0"/>
          <w:szCs w:val="21"/>
        </w:rPr>
        <w:t>NHK取材班『教室にやってきた未来ーコンピューター学習実践記録ー』日本放送出版協会、1993年。</w:t>
      </w:r>
    </w:p>
    <w:p w14:paraId="1136C769" w14:textId="3E3D3A26" w:rsidR="00AE439A" w:rsidRDefault="00AE439A"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E439A">
        <w:rPr>
          <w:rFonts w:asciiTheme="minorEastAsia" w:hAnsiTheme="minorEastAsia" w:cs="`’¡Ã˛" w:hint="eastAsia"/>
          <w:color w:val="000000" w:themeColor="text1"/>
          <w:kern w:val="0"/>
          <w:szCs w:val="21"/>
        </w:rPr>
        <w:t>佐伯胖『「学ぶ」ということの意味』岩波書店、</w:t>
      </w:r>
      <w:r w:rsidRPr="00AE439A">
        <w:rPr>
          <w:rFonts w:asciiTheme="minorEastAsia" w:hAnsiTheme="minorEastAsia" w:cs="`’¡Ã˛"/>
          <w:color w:val="000000" w:themeColor="text1"/>
          <w:kern w:val="0"/>
          <w:szCs w:val="21"/>
        </w:rPr>
        <w:t>1995年。</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1D6B642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3BEF12DA" w14:textId="5DB2FC60" w:rsidR="004965E4" w:rsidRDefault="004965E4"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color w:val="000000" w:themeColor="text1"/>
          <w:kern w:val="0"/>
          <w:szCs w:val="21"/>
        </w:rPr>
        <w:t>ベネッセ教育総合研究所「小中学校の学習指導に関する調査2020」2021年3月12日（https://berd.benesse.jp/shotouchutou/research/detail1.php?id=5558、2021年12月23日情報取得）。</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002B8FD2" w14:textId="77777777" w:rsidR="00D91D96" w:rsidRDefault="00D91D9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hint="eastAsia"/>
          <w:color w:val="000000" w:themeColor="text1"/>
          <w:kern w:val="0"/>
          <w:szCs w:val="21"/>
        </w:rPr>
        <w:t>文部科学省「学校における教育の情報化の実態等に関する調査結果」</w:t>
      </w:r>
      <w:r w:rsidRPr="004965E4">
        <w:rPr>
          <w:rFonts w:asciiTheme="minorEastAsia" w:hAnsiTheme="minorEastAsia" w:cs="`’¡Ã˛"/>
          <w:color w:val="000000" w:themeColor="text1"/>
          <w:kern w:val="0"/>
          <w:szCs w:val="21"/>
        </w:rPr>
        <w:t>2020年10月29日（https://www.e-stat.go.jp/、2021年12月23日情報取得）</w:t>
      </w:r>
    </w:p>
    <w:p w14:paraId="6A6159A1" w14:textId="2ED017BE" w:rsidR="004B513C" w:rsidRDefault="004B513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513C">
        <w:rPr>
          <w:rFonts w:asciiTheme="minorEastAsia" w:hAnsiTheme="minorEastAsia" w:cs="`’¡Ã˛" w:hint="eastAsia"/>
          <w:color w:val="000000" w:themeColor="text1"/>
          <w:kern w:val="0"/>
          <w:szCs w:val="21"/>
        </w:rPr>
        <w:lastRenderedPageBreak/>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6362871A" w14:textId="01D1969B" w:rsidR="0054566A" w:rsidRDefault="00A45C2C" w:rsidP="00D91D96">
      <w:pPr>
        <w:autoSpaceDE w:val="0"/>
        <w:autoSpaceDN w:val="0"/>
        <w:adjustRightInd w:val="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5120B55E" w14:textId="13AD2841" w:rsidR="004965E4" w:rsidRPr="0054566A" w:rsidRDefault="00A45C2C" w:rsidP="00A77A5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4965E4"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C926" w14:textId="77777777" w:rsidR="00C622D3" w:rsidRDefault="00C622D3" w:rsidP="00B674F1">
      <w:r>
        <w:separator/>
      </w:r>
    </w:p>
  </w:endnote>
  <w:endnote w:type="continuationSeparator" w:id="0">
    <w:p w14:paraId="6B584C9C" w14:textId="77777777" w:rsidR="00C622D3" w:rsidRDefault="00C622D3"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4767" w14:textId="77777777" w:rsidR="00C622D3" w:rsidRDefault="00C622D3" w:rsidP="00B674F1">
      <w:r>
        <w:separator/>
      </w:r>
    </w:p>
  </w:footnote>
  <w:footnote w:type="continuationSeparator" w:id="0">
    <w:p w14:paraId="02759300" w14:textId="77777777" w:rsidR="00C622D3" w:rsidRDefault="00C622D3"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636BEAF9" w14:textId="0B080DD9" w:rsidR="00C60AFA" w:rsidRPr="006449B8" w:rsidRDefault="00C60AFA" w:rsidP="00C60AFA">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rsidR="009B10A6">
        <w:rPr>
          <w:rFonts w:hint="eastAsia"/>
        </w:rPr>
        <w:t>1</w:t>
      </w:r>
      <w:r w:rsidR="009B10A6">
        <w:t>95-</w:t>
      </w:r>
      <w:r>
        <w:t>20</w:t>
      </w:r>
      <w:r w:rsidR="009B10A6">
        <w:rPr>
          <w:rFonts w:hint="eastAsia"/>
        </w:rPr>
        <w:t>2</w:t>
      </w:r>
      <w:r>
        <w:rPr>
          <w:rFonts w:hint="eastAsia"/>
        </w:rPr>
        <w:t>頁</w:t>
      </w:r>
      <w:r w:rsidRPr="008336A3">
        <w:t>。</w:t>
      </w:r>
    </w:p>
  </w:footnote>
  <w:footnote w:id="8">
    <w:p w14:paraId="4660673A" w14:textId="169A30C6" w:rsidR="002357ED" w:rsidRPr="006449B8" w:rsidRDefault="002357ED" w:rsidP="002357ED">
      <w:pPr>
        <w:pStyle w:val="a9"/>
      </w:pPr>
      <w:r>
        <w:rPr>
          <w:rStyle w:val="ab"/>
        </w:rPr>
        <w:footnoteRef/>
      </w:r>
      <w:r>
        <w:t xml:space="preserve"> </w:t>
      </w:r>
      <w:r w:rsidR="004260C3">
        <w:rPr>
          <w:rFonts w:hint="eastAsia"/>
        </w:rPr>
        <w:t>同上</w:t>
      </w:r>
      <w:r>
        <w:rPr>
          <w:rFonts w:hint="eastAsia"/>
        </w:rPr>
        <w:t>、</w:t>
      </w:r>
      <w:r>
        <w:t>204</w:t>
      </w:r>
      <w:r>
        <w:rPr>
          <w:rFonts w:hint="eastAsia"/>
        </w:rPr>
        <w:t>頁</w:t>
      </w:r>
      <w:r w:rsidRPr="008336A3">
        <w:t>。</w:t>
      </w:r>
    </w:p>
  </w:footnote>
  <w:footnote w:id="9">
    <w:p w14:paraId="37D47346" w14:textId="47FE709F" w:rsidR="008336A3" w:rsidRDefault="008336A3">
      <w:pPr>
        <w:pStyle w:val="a9"/>
      </w:pPr>
      <w:r>
        <w:rPr>
          <w:rStyle w:val="ab"/>
        </w:rPr>
        <w:footnoteRef/>
      </w:r>
      <w:r>
        <w:t xml:space="preserve"> </w:t>
      </w:r>
      <w:r w:rsidR="009C02EC">
        <w:rPr>
          <w:rFonts w:hint="eastAsia"/>
        </w:rPr>
        <w:t>佐伯、</w:t>
      </w:r>
      <w:r w:rsidR="00E60F49">
        <w:rPr>
          <w:rFonts w:hint="eastAsia"/>
        </w:rPr>
        <w:t>前掲</w:t>
      </w:r>
      <w:r w:rsidRPr="008336A3">
        <w:rPr>
          <w:rFonts w:hint="eastAsia"/>
        </w:rPr>
        <w:t>『「学び」の構造』</w:t>
      </w:r>
      <w:r>
        <w:t>60</w:t>
      </w:r>
      <w:r>
        <w:rPr>
          <w:rFonts w:hint="eastAsia"/>
        </w:rPr>
        <w:t>頁</w:t>
      </w:r>
      <w:r w:rsidRPr="008336A3">
        <w:t>。</w:t>
      </w:r>
    </w:p>
  </w:footnote>
  <w:footnote w:id="10">
    <w:p w14:paraId="6D563E12" w14:textId="711855B3" w:rsidR="00454C47" w:rsidRDefault="00454C47">
      <w:pPr>
        <w:pStyle w:val="a9"/>
      </w:pPr>
      <w:r>
        <w:rPr>
          <w:rStyle w:val="ab"/>
        </w:rPr>
        <w:footnoteRef/>
      </w:r>
      <w:r>
        <w:t xml:space="preserve"> </w:t>
      </w:r>
      <w:r w:rsidR="00E60F49">
        <w:rPr>
          <w:rFonts w:hint="eastAsia"/>
        </w:rPr>
        <w:t>同上</w:t>
      </w:r>
      <w:r>
        <w:rPr>
          <w:rFonts w:hint="eastAsia"/>
        </w:rPr>
        <w:t>、</w:t>
      </w:r>
      <w:r>
        <w:t>65</w:t>
      </w:r>
      <w:r>
        <w:rPr>
          <w:rFonts w:hint="eastAsia"/>
        </w:rPr>
        <w:t>頁</w:t>
      </w:r>
      <w:r w:rsidRPr="008336A3">
        <w:t>。</w:t>
      </w:r>
    </w:p>
  </w:footnote>
  <w:footnote w:id="11">
    <w:p w14:paraId="4EA9F22A" w14:textId="68BC1670" w:rsidR="00E60F49" w:rsidRPr="00DB76C4" w:rsidRDefault="00DB76C4">
      <w:pPr>
        <w:pStyle w:val="a9"/>
        <w:rPr>
          <w:rFonts w:hint="eastAsia"/>
        </w:rPr>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31</w:t>
      </w:r>
      <w:r w:rsidRPr="00D7321F">
        <w:t>頁。</w:t>
      </w:r>
    </w:p>
  </w:footnote>
  <w:footnote w:id="12">
    <w:p w14:paraId="09F91CBC" w14:textId="347592E5" w:rsidR="006C0C4D" w:rsidRPr="00D7321F" w:rsidRDefault="006C0C4D" w:rsidP="006C0C4D">
      <w:pPr>
        <w:pStyle w:val="a9"/>
      </w:pPr>
      <w:r>
        <w:rPr>
          <w:rStyle w:val="ab"/>
        </w:rPr>
        <w:footnoteRef/>
      </w:r>
      <w:r>
        <w:t xml:space="preserve"> </w:t>
      </w:r>
      <w:r w:rsidR="009C02EC">
        <w:rPr>
          <w:rFonts w:hint="eastAsia"/>
        </w:rPr>
        <w:t>佐伯、</w:t>
      </w:r>
      <w:r w:rsidR="00E60F49">
        <w:rPr>
          <w:rFonts w:hint="eastAsia"/>
        </w:rPr>
        <w:t>前掲</w:t>
      </w:r>
      <w:r>
        <w:rPr>
          <w:rFonts w:hint="eastAsia"/>
        </w:rPr>
        <w:t>「</w:t>
      </w:r>
      <w:r w:rsidR="00D91D96">
        <w:rPr>
          <w:rFonts w:hint="eastAsia"/>
        </w:rPr>
        <w:t>「わかる」における主観主義―「おぼえる」ことと「わかる」ことの違い―</w:t>
      </w:r>
      <w:r>
        <w:rPr>
          <w:rFonts w:hint="eastAsia"/>
        </w:rPr>
        <w:t>」</w:t>
      </w:r>
      <w:r>
        <w:t>37</w:t>
      </w:r>
      <w:r w:rsidRPr="00D7321F">
        <w:t>頁。</w:t>
      </w:r>
    </w:p>
  </w:footnote>
  <w:footnote w:id="13">
    <w:p w14:paraId="0F2A45AD" w14:textId="4164D3A3" w:rsidR="00A90D42" w:rsidRPr="00A90D42" w:rsidRDefault="00A90D42">
      <w:pPr>
        <w:pStyle w:val="a9"/>
      </w:pPr>
      <w:r>
        <w:rPr>
          <w:rStyle w:val="ab"/>
        </w:rPr>
        <w:footnoteRef/>
      </w:r>
      <w:r>
        <w:t xml:space="preserve"> </w:t>
      </w:r>
      <w:r>
        <w:rPr>
          <w:rFonts w:hint="eastAsia"/>
        </w:rPr>
        <w:t>なお</w:t>
      </w:r>
      <w:r w:rsidRPr="00A90D42">
        <w:rPr>
          <w:rFonts w:hint="eastAsia"/>
        </w:rPr>
        <w:t>佐伯</w:t>
      </w:r>
      <w:r>
        <w:rPr>
          <w:rFonts w:hint="eastAsia"/>
        </w:rPr>
        <w:t>は</w:t>
      </w:r>
      <w:r w:rsidRPr="00A90D42">
        <w:t>CAIシステム</w:t>
      </w:r>
      <w:r>
        <w:rPr>
          <w:rFonts w:hint="eastAsia"/>
        </w:rPr>
        <w:t>を肯定していたが</w:t>
      </w:r>
      <w:r w:rsidRPr="00A90D42">
        <w:t>、</w:t>
      </w:r>
      <w:r>
        <w:rPr>
          <w:rFonts w:hint="eastAsia"/>
        </w:rPr>
        <w:t>これは</w:t>
      </w:r>
      <w:r w:rsidRPr="00A90D42">
        <w:t>個別学習を一定程度認める</w:t>
      </w:r>
      <w:r w:rsidR="00647C30">
        <w:rPr>
          <w:rFonts w:hint="eastAsia"/>
        </w:rPr>
        <w:t>ことになる。</w:t>
      </w:r>
      <w:r>
        <w:rPr>
          <w:rFonts w:hint="eastAsia"/>
        </w:rPr>
        <w:t>こ</w:t>
      </w:r>
      <w:r w:rsidR="00EB1F59">
        <w:rPr>
          <w:rFonts w:hint="eastAsia"/>
        </w:rPr>
        <w:t>れ</w:t>
      </w:r>
      <w:r>
        <w:rPr>
          <w:rFonts w:hint="eastAsia"/>
        </w:rPr>
        <w:t>は、</w:t>
      </w:r>
      <w:r w:rsidRPr="00A90D42">
        <w:t>広岡亮蔵の子どもの能力の個人差に応じて学習のテンポを変える必要があるため個別指導を行うべきだという意見</w:t>
      </w:r>
      <w:r>
        <w:rPr>
          <w:rFonts w:hint="eastAsia"/>
        </w:rPr>
        <w:t>を</w:t>
      </w:r>
      <w:r w:rsidRPr="00A90D42">
        <w:t>、</w:t>
      </w:r>
      <w:r>
        <w:rPr>
          <w:rFonts w:hint="eastAsia"/>
        </w:rPr>
        <w:t>佐伯が</w:t>
      </w:r>
      <w:r w:rsidRPr="00A90D42">
        <w:t>概ね</w:t>
      </w:r>
      <w:r w:rsidR="00EB1F59">
        <w:rPr>
          <w:rFonts w:hint="eastAsia"/>
        </w:rPr>
        <w:t>支持</w:t>
      </w:r>
      <w:r>
        <w:rPr>
          <w:rFonts w:hint="eastAsia"/>
        </w:rPr>
        <w:t>していたことから読み取れる。</w:t>
      </w:r>
    </w:p>
  </w:footnote>
  <w:footnote w:id="14">
    <w:p w14:paraId="4E10D009" w14:textId="1C6657B9" w:rsidR="009E52BC" w:rsidRPr="009E52BC" w:rsidRDefault="009E52BC">
      <w:pPr>
        <w:pStyle w:val="a9"/>
        <w:rPr>
          <w:rFonts w:hint="eastAsia"/>
        </w:rPr>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1807A6D7" w14:textId="19CF8113" w:rsidR="00994D4C" w:rsidRPr="00994D4C" w:rsidRDefault="00994D4C">
      <w:pPr>
        <w:pStyle w:val="a9"/>
      </w:pPr>
      <w:r>
        <w:rPr>
          <w:rStyle w:val="ab"/>
        </w:rPr>
        <w:footnoteRef/>
      </w:r>
      <w:r>
        <w:t xml:space="preserve"> </w:t>
      </w:r>
      <w:r w:rsidR="00E60F49">
        <w:rPr>
          <w:rFonts w:hint="eastAsia"/>
        </w:rPr>
        <w:t>同上</w:t>
      </w:r>
      <w:r>
        <w:rPr>
          <w:rFonts w:hint="eastAsia"/>
        </w:rPr>
        <w:t>、</w:t>
      </w:r>
      <w:r>
        <w:t>1</w:t>
      </w:r>
      <w:r w:rsidR="009D6021">
        <w:rPr>
          <w:rFonts w:hint="eastAsia"/>
        </w:rPr>
        <w:t>2</w:t>
      </w:r>
      <w:r w:rsidR="009D6021">
        <w:t>0-121</w:t>
      </w:r>
      <w:r>
        <w:rPr>
          <w:rFonts w:hint="eastAsia"/>
        </w:rPr>
        <w:t>頁</w:t>
      </w:r>
      <w:r w:rsidRPr="008336A3">
        <w:t>。</w:t>
      </w:r>
    </w:p>
  </w:footnote>
  <w:footnote w:id="16">
    <w:p w14:paraId="36898E9E" w14:textId="1D912AEB" w:rsidR="002A6C59" w:rsidRPr="002A6C59" w:rsidRDefault="002A6C59">
      <w:pPr>
        <w:pStyle w:val="a9"/>
      </w:pPr>
      <w:r>
        <w:rPr>
          <w:rStyle w:val="ab"/>
        </w:rPr>
        <w:footnoteRef/>
      </w:r>
      <w:r>
        <w:t xml:space="preserve"> </w:t>
      </w:r>
      <w:r w:rsidR="009C02EC">
        <w:rPr>
          <w:rFonts w:hint="eastAsia"/>
        </w:rPr>
        <w:t>佐伯、</w:t>
      </w:r>
      <w:r w:rsidR="00E60F49">
        <w:rPr>
          <w:rFonts w:hint="eastAsia"/>
        </w:rPr>
        <w:t>前掲</w:t>
      </w:r>
      <w:r w:rsidR="004B1D06">
        <w:rPr>
          <w:rFonts w:hint="eastAsia"/>
        </w:rPr>
        <w:t>「</w:t>
      </w:r>
      <w:r w:rsidR="00D91D96">
        <w:rPr>
          <w:rFonts w:hint="eastAsia"/>
        </w:rPr>
        <w:t>「わかる」における主観主義―「おぼえる」ことと「わかる」ことの違い―</w:t>
      </w:r>
      <w:r w:rsidR="004B1D06">
        <w:rPr>
          <w:rFonts w:hint="eastAsia"/>
        </w:rPr>
        <w:t>」</w:t>
      </w:r>
      <w:r>
        <w:t>36</w:t>
      </w:r>
      <w:r w:rsidRPr="00D7321F">
        <w:t>頁。</w:t>
      </w:r>
    </w:p>
  </w:footnote>
  <w:footnote w:id="17">
    <w:p w14:paraId="28190315" w14:textId="5605B820" w:rsidR="00332A55" w:rsidRPr="00332A55" w:rsidRDefault="00332A55">
      <w:pPr>
        <w:pStyle w:val="a9"/>
      </w:pPr>
      <w:r>
        <w:rPr>
          <w:rStyle w:val="ab"/>
        </w:rPr>
        <w:footnoteRef/>
      </w:r>
      <w:r>
        <w:t xml:space="preserve"> </w:t>
      </w:r>
      <w:r w:rsidR="009C02EC">
        <w:rPr>
          <w:rFonts w:hint="eastAsia"/>
        </w:rPr>
        <w:t>佐伯、</w:t>
      </w:r>
      <w:r w:rsidR="00E60F49">
        <w:rPr>
          <w:rFonts w:hint="eastAsia"/>
        </w:rPr>
        <w:t>前掲</w:t>
      </w:r>
      <w:r w:rsidR="00715E90" w:rsidRPr="008336A3">
        <w:rPr>
          <w:rFonts w:hint="eastAsia"/>
        </w:rPr>
        <w:t>『「学び」の構造』</w:t>
      </w:r>
      <w:r w:rsidR="00715E90">
        <w:t>150</w:t>
      </w:r>
      <w:r w:rsidR="00715E90">
        <w:rPr>
          <w:rFonts w:hint="eastAsia"/>
        </w:rPr>
        <w:t>頁</w:t>
      </w:r>
      <w:r w:rsidR="00715E90" w:rsidRPr="008336A3">
        <w:t>。</w:t>
      </w:r>
    </w:p>
  </w:footnote>
  <w:footnote w:id="18">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9">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20">
    <w:p w14:paraId="2149D8FA" w14:textId="6E8FA3F0" w:rsidR="002A6C59" w:rsidRDefault="002A6C59">
      <w:pPr>
        <w:pStyle w:val="a9"/>
      </w:pPr>
      <w:r>
        <w:rPr>
          <w:rStyle w:val="ab"/>
        </w:rPr>
        <w:footnoteRef/>
      </w:r>
      <w:r>
        <w:t xml:space="preserve"> </w:t>
      </w:r>
      <w:r w:rsidR="00E60F49">
        <w:rPr>
          <w:rFonts w:hint="eastAsia"/>
        </w:rPr>
        <w:t>同上</w:t>
      </w:r>
      <w:r>
        <w:rPr>
          <w:rFonts w:hint="eastAsia"/>
        </w:rPr>
        <w:t>、</w:t>
      </w:r>
      <w:r w:rsidR="00D75DEB">
        <w:t>1-2</w:t>
      </w:r>
      <w:r w:rsidR="00D75DEB">
        <w:rPr>
          <w:rFonts w:hint="eastAsia"/>
        </w:rPr>
        <w:t>頁</w:t>
      </w:r>
      <w:r w:rsidRPr="000477B7">
        <w:t>。</w:t>
      </w:r>
    </w:p>
  </w:footnote>
  <w:footnote w:id="21">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2">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3">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4">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5">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6">
    <w:p w14:paraId="3F49BA60" w14:textId="27E1BAB2" w:rsidR="008A3100" w:rsidRPr="008A3100" w:rsidRDefault="008A3100">
      <w:pPr>
        <w:pStyle w:val="a9"/>
      </w:pPr>
      <w:r>
        <w:rPr>
          <w:rStyle w:val="ab"/>
        </w:rPr>
        <w:footnoteRef/>
      </w:r>
      <w:r>
        <w:t xml:space="preserve"> </w:t>
      </w:r>
      <w:r w:rsidRPr="008A3100">
        <w:rPr>
          <w:rFonts w:hint="eastAsia"/>
        </w:rPr>
        <w:t>佐伯胖「</w:t>
      </w:r>
      <w:r w:rsidR="00D91D96">
        <w:rPr>
          <w:rFonts w:hint="eastAsia"/>
        </w:rPr>
        <w:t>「考える」とはどういうことか</w:t>
      </w:r>
      <w:r w:rsidRPr="008A3100">
        <w:rPr>
          <w:rFonts w:hint="eastAsia"/>
        </w:rPr>
        <w:t>」『児童⼼理』第</w:t>
      </w:r>
      <w:r w:rsidRPr="008A3100">
        <w:t>34巻第11号、</w:t>
      </w:r>
      <w:r w:rsidRPr="008A3100">
        <w:rPr>
          <w:rFonts w:hint="eastAsia"/>
        </w:rPr>
        <w:t>⾦⼦書房、</w:t>
      </w:r>
      <w:r w:rsidRPr="008A3100">
        <w:t>1980年10</w:t>
      </w:r>
      <w:r w:rsidRPr="008A3100">
        <w:rPr>
          <w:rFonts w:hint="eastAsia"/>
        </w:rPr>
        <w:t>⽉、</w:t>
      </w:r>
      <w:r w:rsidRPr="008A3100">
        <w:t>1730-1737</w:t>
      </w:r>
      <w:r w:rsidRPr="008A3100">
        <w:rPr>
          <w:rFonts w:hint="eastAsia"/>
        </w:rPr>
        <w:t>⾴。</w:t>
      </w:r>
    </w:p>
  </w:footnote>
  <w:footnote w:id="27">
    <w:p w14:paraId="34BA4317" w14:textId="369A0837" w:rsidR="006C0C4D" w:rsidRDefault="006C0C4D" w:rsidP="006C0C4D">
      <w:pPr>
        <w:pStyle w:val="a9"/>
      </w:pPr>
      <w:r>
        <w:rPr>
          <w:rStyle w:val="ab"/>
        </w:rPr>
        <w:footnoteRef/>
      </w:r>
      <w:r>
        <w:t xml:space="preserve"> </w:t>
      </w:r>
      <w:r w:rsidR="00E60F49">
        <w:rPr>
          <w:rFonts w:hint="eastAsia"/>
        </w:rPr>
        <w:t>同上</w:t>
      </w:r>
      <w:r w:rsidRPr="009D434A">
        <w:t>、173</w:t>
      </w:r>
      <w:r>
        <w:t>7</w:t>
      </w:r>
      <w:r w:rsidRPr="009D434A">
        <w:t>頁。</w:t>
      </w:r>
    </w:p>
  </w:footnote>
  <w:footnote w:id="28">
    <w:p w14:paraId="3E1AB5FD" w14:textId="13AA8DCF" w:rsidR="00EC11A0" w:rsidRDefault="00EC11A0">
      <w:pPr>
        <w:pStyle w:val="a9"/>
      </w:pPr>
      <w:r>
        <w:rPr>
          <w:rStyle w:val="ab"/>
        </w:rPr>
        <w:footnoteRef/>
      </w:r>
      <w:r>
        <w:t xml:space="preserve"> </w:t>
      </w:r>
      <w:r w:rsidR="009C02EC">
        <w:rPr>
          <w:rFonts w:hint="eastAsia"/>
        </w:rPr>
        <w:t>佐伯、</w:t>
      </w:r>
      <w:r w:rsidR="00E60F49">
        <w:rPr>
          <w:rFonts w:hint="eastAsia"/>
        </w:rPr>
        <w:t>前掲</w:t>
      </w:r>
      <w:r w:rsidR="004B1D06">
        <w:rPr>
          <w:rFonts w:hint="eastAsia"/>
        </w:rPr>
        <w:t>「</w:t>
      </w:r>
      <w:r w:rsidR="00D91D96">
        <w:rPr>
          <w:rFonts w:hint="eastAsia"/>
        </w:rPr>
        <w:t>「考える」とはどういうことか</w:t>
      </w:r>
      <w:r w:rsidR="004B1D06">
        <w:rPr>
          <w:rFonts w:hint="eastAsia"/>
        </w:rPr>
        <w:t>」</w:t>
      </w:r>
      <w:r w:rsidRPr="009D434A">
        <w:t>173</w:t>
      </w:r>
      <w:r>
        <w:t>5</w:t>
      </w:r>
      <w:r w:rsidRPr="009D434A">
        <w:rPr>
          <w:rFonts w:hint="eastAsia"/>
        </w:rPr>
        <w:t>頁</w:t>
      </w:r>
      <w:r w:rsidRPr="009D434A">
        <w:t>。</w:t>
      </w:r>
    </w:p>
  </w:footnote>
  <w:footnote w:id="29">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30">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31">
    <w:p w14:paraId="04F85D99" w14:textId="090EE0D8" w:rsidR="006C0C4D" w:rsidRDefault="006C0C4D" w:rsidP="006C0C4D">
      <w:pPr>
        <w:pStyle w:val="a9"/>
      </w:pPr>
      <w:r>
        <w:rPr>
          <w:rStyle w:val="ab"/>
        </w:rPr>
        <w:footnoteRef/>
      </w:r>
      <w:r>
        <w:t xml:space="preserve"> </w:t>
      </w:r>
      <w:r w:rsidRPr="00C03683">
        <w:rPr>
          <w:rFonts w:hint="eastAsia"/>
        </w:rPr>
        <w:t>佐伯</w:t>
      </w:r>
      <w:r w:rsidR="00C71FC3">
        <w:rPr>
          <w:rFonts w:hint="eastAsia"/>
        </w:rPr>
        <w:t>、前掲</w:t>
      </w:r>
      <w:r w:rsidRPr="00C03683">
        <w:rPr>
          <w:rFonts w:hint="eastAsia"/>
        </w:rPr>
        <w:t>『学⼒と思考』</w:t>
      </w:r>
      <w:r>
        <w:t>194</w:t>
      </w:r>
      <w:r>
        <w:rPr>
          <w:rFonts w:hint="eastAsia"/>
        </w:rPr>
        <w:t>頁</w:t>
      </w:r>
      <w:r w:rsidRPr="00C03683">
        <w:t>。</w:t>
      </w:r>
    </w:p>
  </w:footnote>
  <w:footnote w:id="32">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5">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6">
    <w:p w14:paraId="464E97F6" w14:textId="1C0B7711" w:rsidR="00CD2548" w:rsidRDefault="00CD2548">
      <w:pPr>
        <w:pStyle w:val="a9"/>
      </w:pPr>
      <w:r>
        <w:rPr>
          <w:rStyle w:val="ab"/>
        </w:rPr>
        <w:footnoteRef/>
      </w:r>
      <w:r>
        <w:t xml:space="preserve"> </w:t>
      </w:r>
      <w:r w:rsidR="00C71FC3">
        <w:rPr>
          <w:rFonts w:hint="eastAsia"/>
        </w:rPr>
        <w:t>同上</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7">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8">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9">
    <w:p w14:paraId="0B79161A" w14:textId="663D7EE4" w:rsidR="008D1D9B" w:rsidRPr="008D1D9B" w:rsidRDefault="008D1D9B">
      <w:pPr>
        <w:pStyle w:val="a9"/>
      </w:pPr>
      <w:r>
        <w:rPr>
          <w:rStyle w:val="ab"/>
        </w:rPr>
        <w:footnoteRef/>
      </w:r>
      <w:r>
        <w:t xml:space="preserve"> </w:t>
      </w:r>
      <w:r w:rsidRPr="008D1D9B">
        <w:rPr>
          <w:rFonts w:hint="eastAsia"/>
        </w:rPr>
        <w:t>佐伯</w:t>
      </w:r>
      <w:r w:rsidR="00C71FC3">
        <w:rPr>
          <w:rFonts w:hint="eastAsia"/>
        </w:rPr>
        <w:t>、前掲</w:t>
      </w:r>
      <w:r w:rsidRPr="008D1D9B">
        <w:rPr>
          <w:rFonts w:hint="eastAsia"/>
        </w:rPr>
        <w:t>「コンピュータで学校は変わるか」</w:t>
      </w:r>
      <w:r>
        <w:t>45-46</w:t>
      </w:r>
      <w:r w:rsidRPr="008D1D9B">
        <w:rPr>
          <w:rFonts w:hint="eastAsia"/>
        </w:rPr>
        <w:t>⾴。</w:t>
      </w:r>
    </w:p>
  </w:footnote>
  <w:footnote w:id="40">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41">
    <w:p w14:paraId="3FE0AE63" w14:textId="2614FD4B" w:rsidR="00B40932" w:rsidRDefault="00B40932">
      <w:pPr>
        <w:pStyle w:val="a9"/>
      </w:pPr>
      <w:r>
        <w:rPr>
          <w:rStyle w:val="ab"/>
        </w:rPr>
        <w:footnoteRef/>
      </w:r>
      <w:r>
        <w:t xml:space="preserve"> </w:t>
      </w:r>
      <w:r w:rsidR="000A3D96" w:rsidRPr="000A3D96">
        <w:rPr>
          <w:rFonts w:hint="eastAsia"/>
        </w:rPr>
        <w:t>佐伯</w:t>
      </w:r>
      <w:r w:rsidR="00C71FC3">
        <w:rPr>
          <w:rFonts w:hint="eastAsia"/>
        </w:rPr>
        <w:t>、前掲</w:t>
      </w:r>
      <w:r w:rsidR="000A3D96" w:rsidRPr="000A3D96">
        <w:rPr>
          <w:rFonts w:hint="eastAsia"/>
        </w:rPr>
        <w:t>「高度情報化と教育の課題」</w:t>
      </w:r>
      <w:r>
        <w:t>12-13</w:t>
      </w:r>
      <w:r>
        <w:rPr>
          <w:rFonts w:hint="eastAsia"/>
        </w:rPr>
        <w:t>頁。</w:t>
      </w:r>
    </w:p>
  </w:footnote>
  <w:footnote w:id="42">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3">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4">
    <w:p w14:paraId="661475A1" w14:textId="77F3F784" w:rsidR="003771AF" w:rsidRPr="00347DA3" w:rsidRDefault="003771AF" w:rsidP="003771AF">
      <w:pPr>
        <w:pStyle w:val="a9"/>
      </w:pPr>
      <w:r>
        <w:rPr>
          <w:rStyle w:val="ab"/>
        </w:rPr>
        <w:footnoteRef/>
      </w:r>
      <w:r>
        <w:t xml:space="preserve"> </w:t>
      </w:r>
      <w:r w:rsidR="000A3D96" w:rsidRPr="000A3D96">
        <w:rPr>
          <w:rFonts w:hint="eastAsia"/>
        </w:rPr>
        <w:t>佐伯</w:t>
      </w:r>
      <w:r w:rsidR="009C02EC">
        <w:rPr>
          <w:rFonts w:hint="eastAsia"/>
        </w:rPr>
        <w:t>、前掲</w:t>
      </w:r>
      <w:r w:rsidR="000A3D96" w:rsidRPr="000A3D96">
        <w:rPr>
          <w:rFonts w:hint="eastAsia"/>
        </w:rPr>
        <w:t>「高度情報化と教育の課題」</w:t>
      </w:r>
      <w:r>
        <w:t>19</w:t>
      </w:r>
      <w:r>
        <w:rPr>
          <w:rFonts w:hint="eastAsia"/>
        </w:rPr>
        <w:t>頁。</w:t>
      </w:r>
    </w:p>
  </w:footnote>
  <w:footnote w:id="45">
    <w:p w14:paraId="5173CF6C" w14:textId="0F06030E" w:rsidR="0083653C" w:rsidRPr="00981869" w:rsidRDefault="0083653C" w:rsidP="0083653C">
      <w:pPr>
        <w:pStyle w:val="a9"/>
      </w:pPr>
      <w:r>
        <w:rPr>
          <w:rStyle w:val="ab"/>
        </w:rPr>
        <w:footnoteRef/>
      </w:r>
      <w:r>
        <w:t xml:space="preserve"> </w:t>
      </w:r>
      <w:r w:rsidRPr="00981869">
        <w:rPr>
          <w:rFonts w:hint="eastAsia"/>
        </w:rPr>
        <w:t>佐伯</w:t>
      </w:r>
      <w:r w:rsidR="00300E6C">
        <w:rPr>
          <w:rFonts w:hint="eastAsia"/>
        </w:rPr>
        <w:t>、前掲</w:t>
      </w:r>
      <w:r w:rsidRPr="00981869">
        <w:rPr>
          <w:rFonts w:hint="eastAsia"/>
        </w:rPr>
        <w:t>『新・コンピュータと教育』</w:t>
      </w:r>
      <w:r>
        <w:t>34</w:t>
      </w:r>
      <w:r>
        <w:rPr>
          <w:rFonts w:hint="eastAsia"/>
        </w:rPr>
        <w:t>頁</w:t>
      </w:r>
      <w:r w:rsidRPr="00981869">
        <w:t>。</w:t>
      </w:r>
    </w:p>
  </w:footnote>
  <w:footnote w:id="46">
    <w:p w14:paraId="49C8CF40" w14:textId="0E917391" w:rsidR="00AE439A" w:rsidRPr="00AE439A" w:rsidRDefault="00AE439A">
      <w:pPr>
        <w:pStyle w:val="a9"/>
      </w:pPr>
      <w:r>
        <w:rPr>
          <w:rStyle w:val="ab"/>
        </w:rPr>
        <w:footnoteRef/>
      </w:r>
      <w:r>
        <w:t xml:space="preserve"> </w:t>
      </w:r>
      <w:r w:rsidRPr="00AE439A">
        <w:rPr>
          <w:rFonts w:hint="eastAsia"/>
        </w:rPr>
        <w:t>佐伯胖、佐藤学、苅宿俊文、</w:t>
      </w:r>
      <w:r w:rsidRPr="00AE439A">
        <w:t>NHK取材班『教室にやってきた未来ーコンピューター学習実践記録ー』日本放送出版協会、1993年</w:t>
      </w:r>
      <w:r>
        <w:rPr>
          <w:rFonts w:hint="eastAsia"/>
        </w:rPr>
        <w:t>、</w:t>
      </w:r>
      <w:r>
        <w:t>148</w:t>
      </w:r>
      <w:r>
        <w:rPr>
          <w:rFonts w:hint="eastAsia"/>
        </w:rPr>
        <w:t>頁</w:t>
      </w:r>
      <w:r w:rsidRPr="00AE439A">
        <w:t>。</w:t>
      </w:r>
    </w:p>
  </w:footnote>
  <w:footnote w:id="47">
    <w:p w14:paraId="1A0E8451" w14:textId="4CF2B077" w:rsidR="00DB2E89" w:rsidRPr="00C26615" w:rsidRDefault="00DB2E89" w:rsidP="00DB2E89">
      <w:pPr>
        <w:pStyle w:val="a9"/>
        <w:rPr>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8">
    <w:p w14:paraId="6392C0E1" w14:textId="04E089DE" w:rsidR="00C26615" w:rsidRPr="00C26615" w:rsidRDefault="00C26615">
      <w:pPr>
        <w:pStyle w:val="a9"/>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9">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50">
    <w:p w14:paraId="6CE7F754" w14:textId="55754EA1" w:rsidR="009271AC" w:rsidRDefault="009271AC" w:rsidP="009271AC">
      <w:pPr>
        <w:pStyle w:val="a9"/>
      </w:pPr>
      <w:r>
        <w:rPr>
          <w:rStyle w:val="ab"/>
        </w:rPr>
        <w:footnoteRef/>
      </w:r>
      <w:r>
        <w:t xml:space="preserve"> </w:t>
      </w:r>
      <w:r>
        <w:rPr>
          <w:rFonts w:hint="eastAsia"/>
        </w:rPr>
        <w:t>文部科学省「学校における教育の情報化の実態等に関する調査結果」</w:t>
      </w:r>
      <w:r w:rsidR="00C867DF">
        <w:t>2020</w:t>
      </w:r>
      <w:r w:rsidR="00C867DF">
        <w:rPr>
          <w:rFonts w:hint="eastAsia"/>
        </w:rPr>
        <w:t>年</w:t>
      </w:r>
      <w:r w:rsidR="00C867DF">
        <w:t>10</w:t>
      </w:r>
      <w:r w:rsidR="00C867DF">
        <w:rPr>
          <w:rFonts w:hint="eastAsia"/>
        </w:rPr>
        <w:t>月</w:t>
      </w:r>
      <w:r w:rsidR="00C867DF">
        <w:t>29</w:t>
      </w:r>
      <w:r w:rsidR="00C867DF">
        <w:rPr>
          <w:rFonts w:hint="eastAsia"/>
        </w:rPr>
        <w:t>日</w:t>
      </w:r>
      <w:r>
        <w:rPr>
          <w:rFonts w:hint="eastAsia"/>
        </w:rPr>
        <w:t>（</w:t>
      </w:r>
      <w:r w:rsidR="0002023A" w:rsidRPr="0002023A">
        <w:t>https://www.e-stat.go.jp/、2021年12月23</w:t>
      </w:r>
      <w:r w:rsidR="0002023A">
        <w:rPr>
          <w:rFonts w:hint="eastAsia"/>
        </w:rPr>
        <w:t>日情報取得）</w:t>
      </w:r>
    </w:p>
  </w:footnote>
  <w:footnote w:id="51">
    <w:p w14:paraId="1CEEE547" w14:textId="1CE09D38" w:rsidR="008E7C91" w:rsidRDefault="008E7C91" w:rsidP="008E7C91">
      <w:pPr>
        <w:pStyle w:val="a9"/>
      </w:pPr>
      <w:r>
        <w:rPr>
          <w:rStyle w:val="ab"/>
        </w:rPr>
        <w:footnoteRef/>
      </w:r>
      <w:r>
        <w:t xml:space="preserve"> </w:t>
      </w:r>
      <w:r>
        <w:rPr>
          <w:rFonts w:hint="eastAsia"/>
        </w:rPr>
        <w:t>ベネッセ教育総合研究所</w:t>
      </w:r>
      <w:r w:rsidR="0002023A">
        <w:rPr>
          <w:rFonts w:hint="eastAsia"/>
        </w:rPr>
        <w:t>「</w:t>
      </w:r>
      <w:r>
        <w:rPr>
          <w:rFonts w:hint="eastAsia"/>
        </w:rPr>
        <w:t>小中学校の学習指導に関する調査</w:t>
      </w:r>
      <w:r>
        <w:t>2020</w:t>
      </w:r>
      <w:r w:rsidR="0002023A">
        <w:rPr>
          <w:rFonts w:hint="eastAsia"/>
        </w:rPr>
        <w:t>」</w:t>
      </w:r>
      <w:r w:rsidR="00C867DF">
        <w:t>2021</w:t>
      </w:r>
      <w:r w:rsidR="00C867DF">
        <w:rPr>
          <w:rFonts w:hint="eastAsia"/>
        </w:rPr>
        <w:t>年</w:t>
      </w:r>
      <w:r w:rsidR="00C867DF">
        <w:t>3</w:t>
      </w:r>
      <w:r w:rsidR="00C867DF">
        <w:rPr>
          <w:rFonts w:hint="eastAsia"/>
        </w:rPr>
        <w:t>月</w:t>
      </w:r>
      <w:r w:rsidR="00C867DF">
        <w:t>12</w:t>
      </w:r>
      <w:r w:rsidR="00C867DF">
        <w:rPr>
          <w:rFonts w:hint="eastAsia"/>
        </w:rPr>
        <w:t>日</w:t>
      </w:r>
      <w:r w:rsidR="0002023A">
        <w:rPr>
          <w:rFonts w:hint="eastAsia"/>
        </w:rPr>
        <w:t>（</w:t>
      </w:r>
      <w:r w:rsidR="0002023A" w:rsidRPr="0002023A">
        <w:t>https://berd.benesse.jp/shotouchutou/research/detail1.php?id=5558、2021年12月23日</w:t>
      </w:r>
      <w:r w:rsidR="0002023A">
        <w:rPr>
          <w:rFonts w:hint="eastAsia"/>
        </w:rPr>
        <w:t>情報取得）</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00D20"/>
    <w:rsid w:val="00011C75"/>
    <w:rsid w:val="0002023A"/>
    <w:rsid w:val="0002049B"/>
    <w:rsid w:val="0003188D"/>
    <w:rsid w:val="000348E6"/>
    <w:rsid w:val="00036E7A"/>
    <w:rsid w:val="00040B00"/>
    <w:rsid w:val="000436E9"/>
    <w:rsid w:val="000441CB"/>
    <w:rsid w:val="00046EAE"/>
    <w:rsid w:val="000477B7"/>
    <w:rsid w:val="0005247E"/>
    <w:rsid w:val="000526B8"/>
    <w:rsid w:val="0006120F"/>
    <w:rsid w:val="000713A6"/>
    <w:rsid w:val="00072FB1"/>
    <w:rsid w:val="00076966"/>
    <w:rsid w:val="00080D6D"/>
    <w:rsid w:val="00083C0F"/>
    <w:rsid w:val="00087193"/>
    <w:rsid w:val="0009524A"/>
    <w:rsid w:val="000967B6"/>
    <w:rsid w:val="00097B52"/>
    <w:rsid w:val="000A3D96"/>
    <w:rsid w:val="000A40D0"/>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82F0E"/>
    <w:rsid w:val="00192709"/>
    <w:rsid w:val="00193F2D"/>
    <w:rsid w:val="001A3249"/>
    <w:rsid w:val="001A4B01"/>
    <w:rsid w:val="001A6ACB"/>
    <w:rsid w:val="001A7810"/>
    <w:rsid w:val="001B130A"/>
    <w:rsid w:val="001C0AE5"/>
    <w:rsid w:val="001C350E"/>
    <w:rsid w:val="001C4445"/>
    <w:rsid w:val="001D0112"/>
    <w:rsid w:val="001D069B"/>
    <w:rsid w:val="001D76BA"/>
    <w:rsid w:val="001E7F5D"/>
    <w:rsid w:val="001F03C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832BD"/>
    <w:rsid w:val="002A5339"/>
    <w:rsid w:val="002A6C59"/>
    <w:rsid w:val="002B1C45"/>
    <w:rsid w:val="002B50A5"/>
    <w:rsid w:val="002B556F"/>
    <w:rsid w:val="002C2C13"/>
    <w:rsid w:val="002C2EA6"/>
    <w:rsid w:val="002C6389"/>
    <w:rsid w:val="002C689E"/>
    <w:rsid w:val="002D1924"/>
    <w:rsid w:val="002D279F"/>
    <w:rsid w:val="002E41F0"/>
    <w:rsid w:val="002E4ADD"/>
    <w:rsid w:val="002E7C68"/>
    <w:rsid w:val="002F579D"/>
    <w:rsid w:val="00300E6C"/>
    <w:rsid w:val="00305397"/>
    <w:rsid w:val="003070DF"/>
    <w:rsid w:val="0031708A"/>
    <w:rsid w:val="00321035"/>
    <w:rsid w:val="00324F4E"/>
    <w:rsid w:val="00332A55"/>
    <w:rsid w:val="00332DE4"/>
    <w:rsid w:val="003338D8"/>
    <w:rsid w:val="00347DA3"/>
    <w:rsid w:val="00353ECE"/>
    <w:rsid w:val="003675D2"/>
    <w:rsid w:val="00374B76"/>
    <w:rsid w:val="003771AF"/>
    <w:rsid w:val="00392130"/>
    <w:rsid w:val="00393DC5"/>
    <w:rsid w:val="00394C3E"/>
    <w:rsid w:val="00395120"/>
    <w:rsid w:val="003A4FD9"/>
    <w:rsid w:val="003A61BB"/>
    <w:rsid w:val="003A7B64"/>
    <w:rsid w:val="003B54C0"/>
    <w:rsid w:val="003C5D14"/>
    <w:rsid w:val="003D3566"/>
    <w:rsid w:val="003E22F1"/>
    <w:rsid w:val="003E3720"/>
    <w:rsid w:val="003F1DD4"/>
    <w:rsid w:val="00402737"/>
    <w:rsid w:val="004032BD"/>
    <w:rsid w:val="004108F0"/>
    <w:rsid w:val="004144B1"/>
    <w:rsid w:val="00420629"/>
    <w:rsid w:val="00423920"/>
    <w:rsid w:val="004245A1"/>
    <w:rsid w:val="004260C3"/>
    <w:rsid w:val="00440B58"/>
    <w:rsid w:val="00441FDB"/>
    <w:rsid w:val="00444B7E"/>
    <w:rsid w:val="004454B0"/>
    <w:rsid w:val="00446471"/>
    <w:rsid w:val="0045065A"/>
    <w:rsid w:val="00454C47"/>
    <w:rsid w:val="004556AC"/>
    <w:rsid w:val="00481954"/>
    <w:rsid w:val="00486E78"/>
    <w:rsid w:val="004965E4"/>
    <w:rsid w:val="00497501"/>
    <w:rsid w:val="004A37CB"/>
    <w:rsid w:val="004B0405"/>
    <w:rsid w:val="004B1D06"/>
    <w:rsid w:val="004B3607"/>
    <w:rsid w:val="004B3F50"/>
    <w:rsid w:val="004B513C"/>
    <w:rsid w:val="004B690E"/>
    <w:rsid w:val="004C0CEC"/>
    <w:rsid w:val="004C5B13"/>
    <w:rsid w:val="004C6C82"/>
    <w:rsid w:val="004D3880"/>
    <w:rsid w:val="004D56A4"/>
    <w:rsid w:val="004E2924"/>
    <w:rsid w:val="004E3F2D"/>
    <w:rsid w:val="004E4334"/>
    <w:rsid w:val="004F5877"/>
    <w:rsid w:val="005157E4"/>
    <w:rsid w:val="005215F3"/>
    <w:rsid w:val="00521A96"/>
    <w:rsid w:val="005275E5"/>
    <w:rsid w:val="00533896"/>
    <w:rsid w:val="00536324"/>
    <w:rsid w:val="005368F5"/>
    <w:rsid w:val="0054566A"/>
    <w:rsid w:val="00550BA4"/>
    <w:rsid w:val="00553699"/>
    <w:rsid w:val="00561D59"/>
    <w:rsid w:val="00573398"/>
    <w:rsid w:val="005810D1"/>
    <w:rsid w:val="005814E0"/>
    <w:rsid w:val="00582EA1"/>
    <w:rsid w:val="00583CB9"/>
    <w:rsid w:val="00584B57"/>
    <w:rsid w:val="005861B0"/>
    <w:rsid w:val="00597A4C"/>
    <w:rsid w:val="005A1363"/>
    <w:rsid w:val="005A27F6"/>
    <w:rsid w:val="005D2145"/>
    <w:rsid w:val="005E2566"/>
    <w:rsid w:val="005E55E3"/>
    <w:rsid w:val="005E5730"/>
    <w:rsid w:val="005F0A5C"/>
    <w:rsid w:val="006272EE"/>
    <w:rsid w:val="006309A1"/>
    <w:rsid w:val="00631CE0"/>
    <w:rsid w:val="00636B0B"/>
    <w:rsid w:val="00636E29"/>
    <w:rsid w:val="00637373"/>
    <w:rsid w:val="00641D4A"/>
    <w:rsid w:val="006449B8"/>
    <w:rsid w:val="00647C30"/>
    <w:rsid w:val="00653FC9"/>
    <w:rsid w:val="006541DA"/>
    <w:rsid w:val="00654EBC"/>
    <w:rsid w:val="00654EEF"/>
    <w:rsid w:val="00664A02"/>
    <w:rsid w:val="006808F1"/>
    <w:rsid w:val="00681F4E"/>
    <w:rsid w:val="0069204F"/>
    <w:rsid w:val="00692212"/>
    <w:rsid w:val="00692608"/>
    <w:rsid w:val="006A0A41"/>
    <w:rsid w:val="006A5BC8"/>
    <w:rsid w:val="006A6101"/>
    <w:rsid w:val="006A69CB"/>
    <w:rsid w:val="006A6F3C"/>
    <w:rsid w:val="006A728E"/>
    <w:rsid w:val="006B1728"/>
    <w:rsid w:val="006B56E7"/>
    <w:rsid w:val="006C0C4D"/>
    <w:rsid w:val="006C5C37"/>
    <w:rsid w:val="006D0EF2"/>
    <w:rsid w:val="006D3648"/>
    <w:rsid w:val="006D3BE1"/>
    <w:rsid w:val="006E1FEA"/>
    <w:rsid w:val="006E4CFE"/>
    <w:rsid w:val="006F4370"/>
    <w:rsid w:val="006F76E9"/>
    <w:rsid w:val="00702291"/>
    <w:rsid w:val="00707719"/>
    <w:rsid w:val="0071031E"/>
    <w:rsid w:val="00712DCB"/>
    <w:rsid w:val="007140E5"/>
    <w:rsid w:val="00715469"/>
    <w:rsid w:val="00715E90"/>
    <w:rsid w:val="00726F20"/>
    <w:rsid w:val="00730934"/>
    <w:rsid w:val="00736A4F"/>
    <w:rsid w:val="007405A9"/>
    <w:rsid w:val="00761871"/>
    <w:rsid w:val="00763F0C"/>
    <w:rsid w:val="007646D5"/>
    <w:rsid w:val="00772114"/>
    <w:rsid w:val="00772166"/>
    <w:rsid w:val="007764BE"/>
    <w:rsid w:val="00776656"/>
    <w:rsid w:val="0078031C"/>
    <w:rsid w:val="00780F2E"/>
    <w:rsid w:val="00791375"/>
    <w:rsid w:val="007A0F60"/>
    <w:rsid w:val="007A342C"/>
    <w:rsid w:val="007A7051"/>
    <w:rsid w:val="007B65E1"/>
    <w:rsid w:val="007B7B98"/>
    <w:rsid w:val="007C039E"/>
    <w:rsid w:val="007C06E4"/>
    <w:rsid w:val="007C3C1B"/>
    <w:rsid w:val="007C5219"/>
    <w:rsid w:val="007C5CED"/>
    <w:rsid w:val="007C72F0"/>
    <w:rsid w:val="007E3625"/>
    <w:rsid w:val="007E5B66"/>
    <w:rsid w:val="007F2DD8"/>
    <w:rsid w:val="007F66C4"/>
    <w:rsid w:val="007F7494"/>
    <w:rsid w:val="00805345"/>
    <w:rsid w:val="00806315"/>
    <w:rsid w:val="00814EA8"/>
    <w:rsid w:val="00815A21"/>
    <w:rsid w:val="00826D9A"/>
    <w:rsid w:val="00830216"/>
    <w:rsid w:val="0083188B"/>
    <w:rsid w:val="00832674"/>
    <w:rsid w:val="008336A3"/>
    <w:rsid w:val="0083653C"/>
    <w:rsid w:val="00836C33"/>
    <w:rsid w:val="00837BE4"/>
    <w:rsid w:val="00843B32"/>
    <w:rsid w:val="00851457"/>
    <w:rsid w:val="00851C6F"/>
    <w:rsid w:val="008524B9"/>
    <w:rsid w:val="0085658C"/>
    <w:rsid w:val="00862DD4"/>
    <w:rsid w:val="008663D1"/>
    <w:rsid w:val="00874F1B"/>
    <w:rsid w:val="00884572"/>
    <w:rsid w:val="00887B8C"/>
    <w:rsid w:val="008955FC"/>
    <w:rsid w:val="008A3100"/>
    <w:rsid w:val="008A73BA"/>
    <w:rsid w:val="008A7C90"/>
    <w:rsid w:val="008B4670"/>
    <w:rsid w:val="008B6DFC"/>
    <w:rsid w:val="008B766D"/>
    <w:rsid w:val="008C21F9"/>
    <w:rsid w:val="008C46EE"/>
    <w:rsid w:val="008D157F"/>
    <w:rsid w:val="008D1D9B"/>
    <w:rsid w:val="008D7403"/>
    <w:rsid w:val="008E7C91"/>
    <w:rsid w:val="008F4BED"/>
    <w:rsid w:val="00902205"/>
    <w:rsid w:val="00905AF5"/>
    <w:rsid w:val="00915358"/>
    <w:rsid w:val="009271AC"/>
    <w:rsid w:val="00927F6C"/>
    <w:rsid w:val="0094054D"/>
    <w:rsid w:val="0094160A"/>
    <w:rsid w:val="00942F93"/>
    <w:rsid w:val="00944475"/>
    <w:rsid w:val="009455F8"/>
    <w:rsid w:val="009474CB"/>
    <w:rsid w:val="0095550C"/>
    <w:rsid w:val="00960E50"/>
    <w:rsid w:val="00970373"/>
    <w:rsid w:val="00971BD5"/>
    <w:rsid w:val="00976324"/>
    <w:rsid w:val="00981869"/>
    <w:rsid w:val="0098639B"/>
    <w:rsid w:val="009907CA"/>
    <w:rsid w:val="0099441E"/>
    <w:rsid w:val="00994D4C"/>
    <w:rsid w:val="009A0F5F"/>
    <w:rsid w:val="009B10A6"/>
    <w:rsid w:val="009B2B30"/>
    <w:rsid w:val="009B492D"/>
    <w:rsid w:val="009B632F"/>
    <w:rsid w:val="009C02EC"/>
    <w:rsid w:val="009C6280"/>
    <w:rsid w:val="009C7C0E"/>
    <w:rsid w:val="009D156E"/>
    <w:rsid w:val="009D434A"/>
    <w:rsid w:val="009D6021"/>
    <w:rsid w:val="009D75D9"/>
    <w:rsid w:val="009E02B3"/>
    <w:rsid w:val="009E25EF"/>
    <w:rsid w:val="009E52BC"/>
    <w:rsid w:val="009F4203"/>
    <w:rsid w:val="009F57F8"/>
    <w:rsid w:val="00A01B45"/>
    <w:rsid w:val="00A05B53"/>
    <w:rsid w:val="00A14008"/>
    <w:rsid w:val="00A1715C"/>
    <w:rsid w:val="00A2443E"/>
    <w:rsid w:val="00A25845"/>
    <w:rsid w:val="00A265BF"/>
    <w:rsid w:val="00A31368"/>
    <w:rsid w:val="00A31455"/>
    <w:rsid w:val="00A33088"/>
    <w:rsid w:val="00A434FE"/>
    <w:rsid w:val="00A45C2C"/>
    <w:rsid w:val="00A5130E"/>
    <w:rsid w:val="00A564ED"/>
    <w:rsid w:val="00A60DF6"/>
    <w:rsid w:val="00A60F1B"/>
    <w:rsid w:val="00A61E26"/>
    <w:rsid w:val="00A663D5"/>
    <w:rsid w:val="00A71A4E"/>
    <w:rsid w:val="00A751B8"/>
    <w:rsid w:val="00A76AB8"/>
    <w:rsid w:val="00A77A53"/>
    <w:rsid w:val="00A81CFC"/>
    <w:rsid w:val="00A87D8E"/>
    <w:rsid w:val="00A87EE3"/>
    <w:rsid w:val="00A90D42"/>
    <w:rsid w:val="00AA29C7"/>
    <w:rsid w:val="00AA4981"/>
    <w:rsid w:val="00AA6779"/>
    <w:rsid w:val="00AB0CD3"/>
    <w:rsid w:val="00AB2D80"/>
    <w:rsid w:val="00AC140E"/>
    <w:rsid w:val="00AC2475"/>
    <w:rsid w:val="00AC41EB"/>
    <w:rsid w:val="00AD297A"/>
    <w:rsid w:val="00AD2B4F"/>
    <w:rsid w:val="00AD3D1E"/>
    <w:rsid w:val="00AE176F"/>
    <w:rsid w:val="00AE439A"/>
    <w:rsid w:val="00AE59F2"/>
    <w:rsid w:val="00AE68FD"/>
    <w:rsid w:val="00AF020F"/>
    <w:rsid w:val="00B06CA1"/>
    <w:rsid w:val="00B12A5C"/>
    <w:rsid w:val="00B22A48"/>
    <w:rsid w:val="00B23F99"/>
    <w:rsid w:val="00B23FD3"/>
    <w:rsid w:val="00B30050"/>
    <w:rsid w:val="00B40932"/>
    <w:rsid w:val="00B674F1"/>
    <w:rsid w:val="00B67A14"/>
    <w:rsid w:val="00B700DD"/>
    <w:rsid w:val="00B75B4A"/>
    <w:rsid w:val="00B83B96"/>
    <w:rsid w:val="00B91262"/>
    <w:rsid w:val="00B925BB"/>
    <w:rsid w:val="00B93EF4"/>
    <w:rsid w:val="00BA18BB"/>
    <w:rsid w:val="00BA27CC"/>
    <w:rsid w:val="00BA3DE1"/>
    <w:rsid w:val="00BA7139"/>
    <w:rsid w:val="00BA7825"/>
    <w:rsid w:val="00BB107E"/>
    <w:rsid w:val="00BB6251"/>
    <w:rsid w:val="00BC2F7A"/>
    <w:rsid w:val="00BC4DD7"/>
    <w:rsid w:val="00BC6A38"/>
    <w:rsid w:val="00BD0805"/>
    <w:rsid w:val="00BD3D72"/>
    <w:rsid w:val="00BD43B6"/>
    <w:rsid w:val="00BD67B1"/>
    <w:rsid w:val="00BE2283"/>
    <w:rsid w:val="00BE60A0"/>
    <w:rsid w:val="00BE6BF9"/>
    <w:rsid w:val="00BE7CAB"/>
    <w:rsid w:val="00C00F14"/>
    <w:rsid w:val="00C03683"/>
    <w:rsid w:val="00C11251"/>
    <w:rsid w:val="00C26615"/>
    <w:rsid w:val="00C26C91"/>
    <w:rsid w:val="00C27404"/>
    <w:rsid w:val="00C30F10"/>
    <w:rsid w:val="00C31005"/>
    <w:rsid w:val="00C37BE4"/>
    <w:rsid w:val="00C430A3"/>
    <w:rsid w:val="00C443F1"/>
    <w:rsid w:val="00C463C5"/>
    <w:rsid w:val="00C50C61"/>
    <w:rsid w:val="00C60AFA"/>
    <w:rsid w:val="00C622D3"/>
    <w:rsid w:val="00C71FC3"/>
    <w:rsid w:val="00C75AF7"/>
    <w:rsid w:val="00C83DAD"/>
    <w:rsid w:val="00C84303"/>
    <w:rsid w:val="00C867DF"/>
    <w:rsid w:val="00C87DC1"/>
    <w:rsid w:val="00CA25E0"/>
    <w:rsid w:val="00CA29B3"/>
    <w:rsid w:val="00CA2D60"/>
    <w:rsid w:val="00CA3716"/>
    <w:rsid w:val="00CA6294"/>
    <w:rsid w:val="00CB7637"/>
    <w:rsid w:val="00CC5266"/>
    <w:rsid w:val="00CD2548"/>
    <w:rsid w:val="00CE2E4B"/>
    <w:rsid w:val="00CE5FF2"/>
    <w:rsid w:val="00CE718B"/>
    <w:rsid w:val="00CE7CDD"/>
    <w:rsid w:val="00CF4BC9"/>
    <w:rsid w:val="00D04226"/>
    <w:rsid w:val="00D07139"/>
    <w:rsid w:val="00D07815"/>
    <w:rsid w:val="00D1078B"/>
    <w:rsid w:val="00D1220E"/>
    <w:rsid w:val="00D222F5"/>
    <w:rsid w:val="00D35200"/>
    <w:rsid w:val="00D37A68"/>
    <w:rsid w:val="00D44CA5"/>
    <w:rsid w:val="00D541BA"/>
    <w:rsid w:val="00D5797A"/>
    <w:rsid w:val="00D7249F"/>
    <w:rsid w:val="00D7321F"/>
    <w:rsid w:val="00D74307"/>
    <w:rsid w:val="00D75166"/>
    <w:rsid w:val="00D75DEB"/>
    <w:rsid w:val="00D8148E"/>
    <w:rsid w:val="00D91D96"/>
    <w:rsid w:val="00D94CCE"/>
    <w:rsid w:val="00D96DE7"/>
    <w:rsid w:val="00DA435D"/>
    <w:rsid w:val="00DB0119"/>
    <w:rsid w:val="00DB2505"/>
    <w:rsid w:val="00DB2E89"/>
    <w:rsid w:val="00DB76C4"/>
    <w:rsid w:val="00DC7ECD"/>
    <w:rsid w:val="00DD21BA"/>
    <w:rsid w:val="00DD68BB"/>
    <w:rsid w:val="00DE14B8"/>
    <w:rsid w:val="00DE222A"/>
    <w:rsid w:val="00DE70E3"/>
    <w:rsid w:val="00E010FD"/>
    <w:rsid w:val="00E04121"/>
    <w:rsid w:val="00E048C5"/>
    <w:rsid w:val="00E05236"/>
    <w:rsid w:val="00E13B7C"/>
    <w:rsid w:val="00E1467F"/>
    <w:rsid w:val="00E15544"/>
    <w:rsid w:val="00E22D3F"/>
    <w:rsid w:val="00E236C5"/>
    <w:rsid w:val="00E30C69"/>
    <w:rsid w:val="00E32AB0"/>
    <w:rsid w:val="00E33547"/>
    <w:rsid w:val="00E348E5"/>
    <w:rsid w:val="00E40622"/>
    <w:rsid w:val="00E414F7"/>
    <w:rsid w:val="00E44A57"/>
    <w:rsid w:val="00E50F5C"/>
    <w:rsid w:val="00E55EFB"/>
    <w:rsid w:val="00E560CB"/>
    <w:rsid w:val="00E60F49"/>
    <w:rsid w:val="00E631C8"/>
    <w:rsid w:val="00E674D1"/>
    <w:rsid w:val="00E735D1"/>
    <w:rsid w:val="00E75CAA"/>
    <w:rsid w:val="00E77A60"/>
    <w:rsid w:val="00E877BB"/>
    <w:rsid w:val="00E93687"/>
    <w:rsid w:val="00EB1F59"/>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0B75"/>
    <w:rsid w:val="00F9375E"/>
    <w:rsid w:val="00F96FA9"/>
    <w:rsid w:val="00F978D7"/>
    <w:rsid w:val="00FA1AAB"/>
    <w:rsid w:val="00FB185E"/>
    <w:rsid w:val="00FB599F"/>
    <w:rsid w:val="00FC20A7"/>
    <w:rsid w:val="00FD5E04"/>
    <w:rsid w:val="00FE0306"/>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38</Pages>
  <Words>4896</Words>
  <Characters>27908</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7</cp:revision>
  <cp:lastPrinted>2022-01-03T10:37:00Z</cp:lastPrinted>
  <dcterms:created xsi:type="dcterms:W3CDTF">2022-01-04T08:16:00Z</dcterms:created>
  <dcterms:modified xsi:type="dcterms:W3CDTF">2022-01-05T06:29:00Z</dcterms:modified>
</cp:coreProperties>
</file>