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C2273D"/>
          <w:spacing w:val="30"/>
          <w:sz w:val="22"/>
          <w:szCs w:val="22"/>
        </w:rPr>
        <w:t xml:space="preserve">MVP &amp; PRODUCT PLAN</w:t>
      </w:r>
    </w:p>
    <w:p>
      <w:pPr>
        <w:pBdr>
          <w:bottom w:val="single" w:color="C2273D" w:sz="10" w:space="12"/>
        </w:pBdr>
        <w:spacing w:after="120" w:before="160"/>
      </w:pPr>
      <w:r>
        <w:rPr>
          <w:b/>
          <w:bCs/>
          <w:color w:val="1A1A1A"/>
          <w:sz w:val="72"/>
          <w:szCs w:val="72"/>
        </w:rPr>
        <w:t xml:space="preserve">InkFind</w:t>
      </w:r>
    </w:p>
    <w:p>
      <w:pPr>
        <w:spacing w:after="80"/>
      </w:pPr>
      <w:r>
        <w:rPr>
          <w:i/>
          <w:iCs/>
          <w:color w:val="C2273D"/>
          <w:sz w:val="24"/>
          <w:szCs w:val="24"/>
        </w:rPr>
        <w:t xml:space="preserve">AI-Powered Tattoo Discovery, Design &amp; Placement Platform — Built for India</w:t>
      </w:r>
    </w:p>
    <w:p>
      <w:pPr>
        <w:spacing w:after="1400"/>
      </w:pPr>
      <w:r>
        <w:rPr>
          <w:color w:val="595959"/>
          <w:sz w:val="22"/>
          <w:szCs w:val="22"/>
        </w:rPr>
        <w:t xml:space="preserve">Find your next tattoo. Generate it. See it on you — before you commit.</w:t>
      </w:r>
    </w:p>
    <w:p>
      <w:pPr>
        <w:spacing w:before="4200"/>
      </w:pPr>
      <w:r>
        <w:rPr>
          <w:color w:val="595959"/>
          <w:sz w:val="20"/>
          <w:szCs w:val="20"/>
        </w:rPr>
        <w:t xml:space="preserve">Prepared for pitching ·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before="0"/>
      </w:pPr>
      <w:r>
        <w:rPr>
          <w:color w:val="1A1A1A"/>
          <w:sz w:val="22"/>
          <w:szCs w:val="22"/>
        </w:rPr>
        <w:t xml:space="preserve">InkFind is a concept for an AI-powered tattoo discovery, design, and placement-preview platform, built for the Indian market. It brings together a real-data tattoo search engine, a generative AI design tool, an interactive placement preview, and an educational tattoo guide into a single product.</w:t>
      </w:r>
    </w:p>
    <w:p>
      <w:pPr>
        <w:spacing w:after="160" w:before="0"/>
      </w:pPr>
      <w:r>
        <w:rPr>
          <w:color w:val="1A1A1A"/>
          <w:sz w:val="22"/>
          <w:szCs w:val="22"/>
        </w:rPr>
        <w:t xml:space="preserve">The goal is to help people move from inspiration to a confident, well-placed tattoo decision — replacing the scattered Instagram-and-WhatsApp discovery process that defines tattoo-shopping in India today with something purpose-built.</w:t>
      </w:r>
    </w:p>
    <w:p>
      <w:pPr>
        <w:spacing w:after="160" w:before="0"/>
      </w:pPr>
      <w:r>
        <w:rPr>
          <w:color w:val="1A1A1A"/>
          <w:sz w:val="22"/>
          <w:szCs w:val="22"/>
        </w:rPr>
        <w:t xml:space="preserve">This document lays out the MVP scope, a phased roadmap, a suggested technical approach, the business model, and the India market context behind the idea — intended as a companion to the pitch deck.</w:t>
      </w:r>
    </w:p>
    <w:p>
      <w:pPr>
        <w:pStyle w:val="Heading1"/>
      </w:pPr>
      <w:r>
        <w:t xml:space="preserve">The Problem</w:t>
      </w:r>
    </w:p>
    <w:p>
      <w:pPr>
        <w:spacing w:after="160" w:before="0"/>
      </w:pPr>
      <w:r>
        <w:rPr>
          <w:color w:val="1A1A1A"/>
          <w:sz w:val="22"/>
          <w:szCs w:val="22"/>
        </w:rPr>
        <w:t xml:space="preserve">Getting a tattoo is permanent, but the decision behind it is often made with very little support. Platforms like Instagram are good for browsing pictures, but they were not built for tattoos specifically: they cannot tell you whether a design will work on your body, and they cannot generate anything new for you.</w:t>
      </w:r>
    </w:p>
    <w:p>
      <w:pPr>
        <w:pStyle w:val="ListParagraph"/>
        <w:numPr>
          <w:ilvl w:val="0"/>
          <w:numId w:val="2"/>
        </w:numPr>
        <w:spacing w:after="100"/>
      </w:pPr>
      <w:r>
        <w:rPr>
          <w:color w:val="1A1A1A"/>
          <w:sz w:val="22"/>
          <w:szCs w:val="22"/>
        </w:rPr>
        <w:t xml:space="preserve">41% of tattoo regret (globally) comes down to where the design was placed on the body.</w:t>
      </w:r>
    </w:p>
    <w:p>
      <w:pPr>
        <w:pStyle w:val="ListParagraph"/>
        <w:numPr>
          <w:ilvl w:val="0"/>
          <w:numId w:val="2"/>
        </w:numPr>
        <w:spacing w:after="100"/>
      </w:pPr>
      <w:r>
        <w:rPr>
          <w:color w:val="1A1A1A"/>
          <w:sz w:val="22"/>
          <w:szCs w:val="22"/>
        </w:rPr>
        <w:t xml:space="preserve">In India, discovery still means scrolling scattered Instagram pages and DM-ing studios on WhatsApp — there is no dedicated platform for it.</w:t>
      </w:r>
    </w:p>
    <w:p>
      <w:pPr>
        <w:pStyle w:val="ListParagraph"/>
        <w:numPr>
          <w:ilvl w:val="0"/>
          <w:numId w:val="2"/>
        </w:numPr>
        <w:spacing w:after="100"/>
      </w:pPr>
      <w:r>
        <w:rPr>
          <w:color w:val="1A1A1A"/>
          <w:sz w:val="22"/>
          <w:szCs w:val="22"/>
        </w:rPr>
        <w:t xml:space="preserve">Budget-conscious customers often default to cheaper, under-regulated parlors, where hygiene and ink-safety checks rarely happen first.</w:t>
      </w:r>
    </w:p>
    <w:p>
      <w:pPr>
        <w:pStyle w:val="ListParagraph"/>
        <w:numPr>
          <w:ilvl w:val="0"/>
          <w:numId w:val="2"/>
        </w:numPr>
        <w:spacing w:after="200"/>
      </w:pPr>
      <w:r>
        <w:rPr>
          <w:color w:val="1A1A1A"/>
          <w:sz w:val="22"/>
          <w:szCs w:val="22"/>
        </w:rPr>
        <w:t xml:space="preserve">No mainstream platform lets someone preview a design on a photo of their own body before booking.</w:t>
      </w:r>
    </w:p>
    <w:p>
      <w:pPr>
        <w:spacing w:after="160" w:before="0"/>
      </w:pPr>
      <w:r>
        <w:rPr>
          <w:i/>
          <w:iCs/>
          <w:color w:val="595959"/>
          <w:sz w:val="18"/>
          <w:szCs w:val="18"/>
        </w:rPr>
        <w:t xml:space="preserve">(Sources: Tattoo Pathway survey, 2024 [global]; Karnataka FDA heavy-metal contamination advisory, March 2025.)</w:t>
      </w:r>
    </w:p>
    <w:p>
      <w:pPr>
        <w:pStyle w:val="Heading1"/>
      </w:pPr>
      <w:r>
        <w:t xml:space="preserve">The Solution</w:t>
      </w:r>
    </w:p>
    <w:p>
      <w:pPr>
        <w:spacing w:after="160" w:before="0"/>
      </w:pPr>
      <w:r>
        <w:rPr>
          <w:color w:val="1A1A1A"/>
          <w:sz w:val="22"/>
          <w:szCs w:val="22"/>
        </w:rPr>
        <w:t xml:space="preserve">InkFind brings discovery, generation, visualization, and education into one flow, so a person can move from “I like this idea” to “I know exactly where and how this will look on me” — before they ever sit in the chair.</w:t>
      </w:r>
    </w:p>
    <w:p>
      <w:pPr>
        <w:pStyle w:val="ListParagraph"/>
        <w:numPr>
          <w:ilvl w:val="0"/>
          <w:numId w:val="2"/>
        </w:numPr>
        <w:spacing w:after="100"/>
      </w:pPr>
      <w:r>
        <w:rPr>
          <w:b w:val="false"/>
          <w:bCs w:val="false"/>
          <w:color w:val="1A1A1A"/>
          <w:sz w:val="22"/>
          <w:szCs w:val="22"/>
        </w:rPr>
        <w:t xml:space="preserve">Smart Search — find real tattoo inspo matched to a text prompt or reference photo</w:t>
      </w:r>
    </w:p>
    <w:p>
      <w:pPr>
        <w:pStyle w:val="ListParagraph"/>
        <w:numPr>
          <w:ilvl w:val="0"/>
          <w:numId w:val="2"/>
        </w:numPr>
        <w:spacing w:after="100"/>
      </w:pPr>
      <w:r>
        <w:rPr>
          <w:color w:val="1A1A1A"/>
          <w:sz w:val="22"/>
          <w:szCs w:val="22"/>
        </w:rPr>
        <w:t xml:space="preserve">AI Generator — create one-of-a-kind designs in any style, instantly</w:t>
      </w:r>
    </w:p>
    <w:p>
      <w:pPr>
        <w:pStyle w:val="ListParagraph"/>
        <w:numPr>
          <w:ilvl w:val="0"/>
          <w:numId w:val="2"/>
        </w:numPr>
        <w:spacing w:after="100"/>
      </w:pPr>
      <w:r>
        <w:rPr>
          <w:color w:val="1A1A1A"/>
          <w:sz w:val="22"/>
          <w:szCs w:val="22"/>
        </w:rPr>
        <w:t xml:space="preserve">Placement Preview — see the design warped onto a photo of your own body</w:t>
      </w:r>
    </w:p>
    <w:p>
      <w:pPr>
        <w:pStyle w:val="ListParagraph"/>
        <w:numPr>
          <w:ilvl w:val="0"/>
          <w:numId w:val="2"/>
        </w:numPr>
        <w:spacing w:after="100"/>
      </w:pPr>
      <w:r>
        <w:rPr>
          <w:color w:val="1A1A1A"/>
          <w:sz w:val="22"/>
          <w:szCs w:val="22"/>
        </w:rPr>
        <w:t xml:space="preserve">Tattoo Guide — placement, pain-level, sizing &amp; aftercare advice, by style</w:t>
      </w:r>
    </w:p>
    <w:p>
      <w:pPr>
        <w:pStyle w:val="Heading1"/>
      </w:pPr>
      <w:r>
        <w:t xml:space="preserve">Core MVP Features</w:t>
      </w:r>
    </w:p>
    <w:p>
      <w:pPr>
        <w:spacing w:after="160" w:before="0"/>
      </w:pPr>
      <w:r>
        <w:rPr>
          <w:color w:val="1A1A1A"/>
          <w:sz w:val="22"/>
          <w:szCs w:val="22"/>
        </w:rPr>
        <w:t xml:space="preserve">Four features make up the minimum viable product. Each is scoped to be buildable independently, but the value compounds when they are used together in one flow.</w:t>
      </w:r>
    </w:p>
    <w:p>
      <w:pPr>
        <w:pStyle w:val="Heading2"/>
      </w:pPr>
      <w:r>
        <w:t xml:space="preserve">1. Smart Search &amp; Discovery</w:t>
      </w:r>
    </w:p>
    <w:p>
      <w:pPr>
        <w:spacing w:after="100" w:before="0"/>
      </w:pPr>
      <w:r>
        <w:rPr>
          <w:color w:val="1A1A1A"/>
          <w:sz w:val="22"/>
          <w:szCs w:val="22"/>
        </w:rPr>
        <w:t xml:space="preserve">A search experience built specifically for tattoo inspiration, not general images.</w:t>
      </w:r>
    </w:p>
    <w:p>
      <w:pPr>
        <w:pStyle w:val="ListParagraph"/>
        <w:numPr>
          <w:ilvl w:val="0"/>
          <w:numId w:val="2"/>
        </w:numPr>
        <w:spacing w:after="100"/>
      </w:pPr>
      <w:r>
        <w:rPr>
          <w:color w:val="1A1A1A"/>
          <w:sz w:val="22"/>
          <w:szCs w:val="22"/>
        </w:rPr>
        <w:t xml:space="preserve">Prompt-based search (e.g. “minimalist line wolf,” “traditional dragon sleeve”)</w:t>
      </w:r>
    </w:p>
    <w:p>
      <w:pPr>
        <w:pStyle w:val="ListParagraph"/>
        <w:numPr>
          <w:ilvl w:val="0"/>
          <w:numId w:val="2"/>
        </w:numPr>
        <w:spacing w:after="100"/>
      </w:pPr>
      <w:r>
        <w:rPr>
          <w:color w:val="1A1A1A"/>
          <w:sz w:val="22"/>
          <w:szCs w:val="22"/>
        </w:rPr>
        <w:t xml:space="preserve">Image-based search — upload a reference photo to find visually similar designs</w:t>
      </w:r>
    </w:p>
    <w:p>
      <w:pPr>
        <w:pStyle w:val="ListParagraph"/>
        <w:numPr>
          <w:ilvl w:val="0"/>
          <w:numId w:val="2"/>
        </w:numPr>
        <w:spacing w:after="100"/>
      </w:pPr>
      <w:r>
        <w:rPr>
          <w:color w:val="1A1A1A"/>
          <w:sz w:val="22"/>
          <w:szCs w:val="22"/>
        </w:rPr>
        <w:t xml:space="preserve">Filters by style, body part, and size</w:t>
      </w:r>
    </w:p>
    <w:p>
      <w:pPr>
        <w:pStyle w:val="Heading2"/>
      </w:pPr>
      <w:r>
        <w:t xml:space="preserve">2. AI Design Generator</w:t>
      </w:r>
    </w:p>
    <w:p>
      <w:pPr>
        <w:spacing w:after="100" w:before="0"/>
      </w:pPr>
      <w:r>
        <w:rPr>
          <w:color w:val="1A1A1A"/>
          <w:sz w:val="22"/>
          <w:szCs w:val="22"/>
        </w:rPr>
        <w:t xml:space="preserve">A generative tool for creating an original design instead of — or alongside — finding an existing one.</w:t>
      </w:r>
    </w:p>
    <w:p>
      <w:pPr>
        <w:pStyle w:val="ListParagraph"/>
        <w:numPr>
          <w:ilvl w:val="0"/>
          <w:numId w:val="2"/>
        </w:numPr>
        <w:spacing w:after="100"/>
      </w:pPr>
      <w:r>
        <w:rPr>
          <w:color w:val="1A1A1A"/>
          <w:sz w:val="22"/>
          <w:szCs w:val="22"/>
        </w:rPr>
        <w:t xml:space="preserve">Style presets: fine-line, traditional, blackwork, watercolor, geometric, and more</w:t>
      </w:r>
    </w:p>
    <w:p>
      <w:pPr>
        <w:pStyle w:val="ListParagraph"/>
        <w:numPr>
          <w:ilvl w:val="0"/>
          <w:numId w:val="2"/>
        </w:numPr>
        <w:spacing w:after="100"/>
      </w:pPr>
      <w:r>
        <w:rPr>
          <w:color w:val="1A1A1A"/>
          <w:sz w:val="22"/>
          <w:szCs w:val="22"/>
        </w:rPr>
        <w:t xml:space="preserve">Multiple variations per prompt, with one-tap regeneration</w:t>
      </w:r>
    </w:p>
    <w:p>
      <w:pPr>
        <w:pStyle w:val="ListParagraph"/>
        <w:numPr>
          <w:ilvl w:val="0"/>
          <w:numId w:val="2"/>
        </w:numPr>
        <w:spacing w:after="100"/>
      </w:pPr>
      <w:r>
        <w:rPr>
          <w:color w:val="1A1A1A"/>
          <w:sz w:val="22"/>
          <w:szCs w:val="22"/>
        </w:rPr>
        <w:t xml:space="preserve">Save and download favorites to a personal collection</w:t>
      </w:r>
    </w:p>
    <w:p>
      <w:pPr>
        <w:pStyle w:val="Heading2"/>
      </w:pPr>
      <w:r>
        <w:t xml:space="preserve">3. Placement Preview (“Try It On”)</w:t>
      </w:r>
    </w:p>
    <w:p>
      <w:pPr>
        <w:spacing w:after="100" w:before="0"/>
      </w:pPr>
      <w:r>
        <w:rPr>
          <w:color w:val="1A1A1A"/>
          <w:sz w:val="22"/>
          <w:szCs w:val="22"/>
        </w:rPr>
        <w:t xml:space="preserve">The feature that addresses the single biggest source of tattoo regret: not knowing how a design will actually look on your body.</w:t>
      </w:r>
    </w:p>
    <w:p>
      <w:pPr>
        <w:pStyle w:val="ListParagraph"/>
        <w:numPr>
          <w:ilvl w:val="0"/>
          <w:numId w:val="2"/>
        </w:numPr>
        <w:spacing w:after="100"/>
      </w:pPr>
      <w:r>
        <w:rPr>
          <w:color w:val="1A1A1A"/>
          <w:sz w:val="22"/>
          <w:szCs w:val="22"/>
        </w:rPr>
        <w:t xml:space="preserve">Upload a photo of the arm, leg, back, or any body part</w:t>
      </w:r>
    </w:p>
    <w:p>
      <w:pPr>
        <w:pStyle w:val="ListParagraph"/>
        <w:numPr>
          <w:ilvl w:val="0"/>
          <w:numId w:val="2"/>
        </w:numPr>
        <w:spacing w:after="100"/>
      </w:pPr>
      <w:r>
        <w:rPr>
          <w:color w:val="1A1A1A"/>
          <w:sz w:val="22"/>
          <w:szCs w:val="22"/>
        </w:rPr>
        <w:t xml:space="preserve">Drag, resize, and rotate the design directly onto the photo</w:t>
      </w:r>
    </w:p>
    <w:p>
      <w:pPr>
        <w:pStyle w:val="ListParagraph"/>
        <w:numPr>
          <w:ilvl w:val="0"/>
          <w:numId w:val="2"/>
        </w:numPr>
        <w:spacing w:after="100"/>
      </w:pPr>
      <w:r>
        <w:rPr>
          <w:color w:val="1A1A1A"/>
          <w:sz w:val="22"/>
          <w:szCs w:val="22"/>
        </w:rPr>
        <w:t xml:space="preserve">Skin-tone and lighting blending for a more realistic preview</w:t>
      </w:r>
    </w:p>
    <w:p>
      <w:pPr>
        <w:pStyle w:val="Heading2"/>
      </w:pPr>
      <w:r>
        <w:t xml:space="preserve">4. Tattoo Guide</w:t>
      </w:r>
    </w:p>
    <w:p>
      <w:pPr>
        <w:spacing w:after="100" w:before="0"/>
      </w:pPr>
      <w:r>
        <w:rPr>
          <w:color w:val="1A1A1A"/>
          <w:sz w:val="22"/>
          <w:szCs w:val="22"/>
        </w:rPr>
        <w:t xml:space="preserve">An always-available reference so style, placement, and aftercare decisions are informed rather than guessed at.</w:t>
      </w:r>
    </w:p>
    <w:p>
      <w:pPr>
        <w:pStyle w:val="ListParagraph"/>
        <w:numPr>
          <w:ilvl w:val="0"/>
          <w:numId w:val="2"/>
        </w:numPr>
        <w:spacing w:after="100"/>
      </w:pPr>
      <w:r>
        <w:rPr>
          <w:color w:val="1A1A1A"/>
          <w:sz w:val="22"/>
          <w:szCs w:val="22"/>
        </w:rPr>
        <w:t xml:space="preserve">Style-to-placement suitability guidance</w:t>
      </w:r>
    </w:p>
    <w:p>
      <w:pPr>
        <w:pStyle w:val="ListParagraph"/>
        <w:numPr>
          <w:ilvl w:val="0"/>
          <w:numId w:val="2"/>
        </w:numPr>
        <w:spacing w:after="100"/>
      </w:pPr>
      <w:r>
        <w:rPr>
          <w:color w:val="1A1A1A"/>
          <w:sz w:val="22"/>
          <w:szCs w:val="22"/>
        </w:rPr>
        <w:t xml:space="preserve">Pain-level and healing-time reference by body zone</w:t>
      </w:r>
    </w:p>
    <w:p>
      <w:pPr>
        <w:pStyle w:val="ListParagraph"/>
        <w:numPr>
          <w:ilvl w:val="0"/>
          <w:numId w:val="2"/>
        </w:numPr>
        <w:spacing w:after="100"/>
      </w:pPr>
      <w:r>
        <w:rPr>
          <w:color w:val="1A1A1A"/>
          <w:sz w:val="22"/>
          <w:szCs w:val="22"/>
        </w:rPr>
        <w:t xml:space="preserve">Size recommendations and aftercare basics</w:t>
      </w:r>
    </w:p>
    <w:p>
      <w:pPr>
        <w:pStyle w:val="ListParagraph"/>
        <w:numPr>
          <w:ilvl w:val="0"/>
          <w:numId w:val="2"/>
        </w:numPr>
        <w:spacing w:after="100"/>
      </w:pPr>
      <w:r>
        <w:rPr>
          <w:color w:val="1A1A1A"/>
          <w:sz w:val="22"/>
          <w:szCs w:val="22"/>
        </w:rPr>
        <w:t xml:space="preserve">Hygiene &amp; safety checklist — what to check before picking a studio</w:t>
      </w:r>
    </w:p>
    <w:p>
      <w:pPr>
        <w:pStyle w:val="Heading1"/>
      </w:pPr>
      <w:r>
        <w:t xml:space="preserve">How It Works — User Journey</w:t>
      </w:r>
    </w:p>
    <w:p>
      <w:pPr>
        <w:pStyle w:val="ListParagraph"/>
        <w:numPr>
          <w:ilvl w:val="0"/>
          <w:numId w:val="3"/>
        </w:numPr>
        <w:spacing w:after="140"/>
      </w:pPr>
      <w:r>
        <w:rPr>
          <w:color w:val="1A1A1A"/>
          <w:sz w:val="22"/>
          <w:szCs w:val="22"/>
        </w:rPr>
        <w:t xml:space="preserve">Describe or upload inspo — search by text prompt or reference image</w:t>
      </w:r>
    </w:p>
    <w:p>
      <w:pPr>
        <w:pStyle w:val="ListParagraph"/>
        <w:numPr>
          <w:ilvl w:val="0"/>
          <w:numId w:val="3"/>
        </w:numPr>
        <w:spacing w:after="140"/>
      </w:pPr>
      <w:r>
        <w:rPr>
          <w:color w:val="1A1A1A"/>
          <w:sz w:val="22"/>
          <w:szCs w:val="22"/>
        </w:rPr>
        <w:t xml:space="preserve">Generate or pick a design — create something new, or shortlist a match</w:t>
      </w:r>
    </w:p>
    <w:p>
      <w:pPr>
        <w:pStyle w:val="ListParagraph"/>
        <w:numPr>
          <w:ilvl w:val="0"/>
          <w:numId w:val="3"/>
        </w:numPr>
        <w:spacing w:after="140"/>
      </w:pPr>
      <w:r>
        <w:rPr>
          <w:color w:val="1A1A1A"/>
          <w:sz w:val="22"/>
          <w:szCs w:val="22"/>
        </w:rPr>
        <w:t xml:space="preserve">Preview it on your body — drag the design onto a photo of the placement area</w:t>
      </w:r>
    </w:p>
    <w:p>
      <w:pPr>
        <w:pStyle w:val="ListParagraph"/>
        <w:numPr>
          <w:ilvl w:val="0"/>
          <w:numId w:val="3"/>
        </w:numPr>
        <w:spacing w:after="140"/>
      </w:pPr>
      <w:r>
        <w:rPr>
          <w:color w:val="1A1A1A"/>
          <w:sz w:val="22"/>
          <w:szCs w:val="22"/>
        </w:rPr>
        <w:t xml:space="preserve">Save, learn, and book confidently — check the guide, save favorites, move forward informed</w:t>
      </w:r>
    </w:p>
    <w:p>
      <w:pPr>
        <w:pStyle w:val="Heading1"/>
      </w:pPr>
      <w:r>
        <w:t xml:space="preserve">Suggested Tech Stack</w:t>
      </w:r>
    </w:p>
    <w:p>
      <w:pPr>
        <w:spacing w:after="220" w:before="0"/>
      </w:pPr>
      <w:r>
        <w:rPr>
          <w:color w:val="1A1A1A"/>
          <w:sz w:val="22"/>
          <w:szCs w:val="22"/>
        </w:rPr>
        <w:t xml:space="preserve">A rough technical shape for the MVP. None of this is fixed — it is meant as a credible starting point for a build conversation, not a final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Layer</w:t>
            </w:r>
          </w:p>
        </w:tc>
        <w:tc>
          <w:tcPr>
            <w:tcW w:type="dxa" w:w="336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Technology</w:t>
            </w:r>
          </w:p>
        </w:tc>
        <w:tc>
          <w:tcPr>
            <w:tcW w:type="dxa" w:w="400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Purpose</w:t>
            </w:r>
          </w:p>
        </w:tc>
      </w:tr>
      <w:tr>
        <w:tc>
          <w:tcPr>
            <w:tcW w:type="dxa" w:w="2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Frontend</w:t>
            </w:r>
          </w:p>
        </w:tc>
        <w:tc>
          <w:tcPr>
            <w:tcW w:type="dxa" w:w="33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React / Next.js</w:t>
            </w:r>
          </w:p>
        </w:tc>
        <w:tc>
          <w:tcPr>
            <w:tcW w:type="dxa" w:w="4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User interface across web and mobile web</w:t>
            </w:r>
          </w:p>
        </w:tc>
      </w:tr>
      <w:tr>
        <w:tc>
          <w:tcPr>
            <w:tcW w:type="dxa" w:w="2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Backend</w:t>
            </w:r>
          </w:p>
        </w:tc>
        <w:tc>
          <w:tcPr>
            <w:tcW w:type="dxa" w:w="336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Node.js or Python (FastAPI)</w:t>
            </w:r>
          </w:p>
        </w:tc>
        <w:tc>
          <w:tcPr>
            <w:tcW w:type="dxa" w:w="4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API layer and business logic</w:t>
            </w:r>
          </w:p>
        </w:tc>
      </w:tr>
      <w:tr>
        <w:tc>
          <w:tcPr>
            <w:tcW w:type="dxa" w:w="2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Search</w:t>
            </w:r>
          </w:p>
        </w:tc>
        <w:tc>
          <w:tcPr>
            <w:tcW w:type="dxa" w:w="33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Vector database (Pinecone / Weaviate)</w:t>
            </w:r>
          </w:p>
        </w:tc>
        <w:tc>
          <w:tcPr>
            <w:tcW w:type="dxa" w:w="4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Similarity search over tattoo image embeddings</w:t>
            </w:r>
          </w:p>
        </w:tc>
      </w:tr>
      <w:tr>
        <w:tc>
          <w:tcPr>
            <w:tcW w:type="dxa" w:w="2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Generation</w:t>
            </w:r>
          </w:p>
        </w:tc>
        <w:tc>
          <w:tcPr>
            <w:tcW w:type="dxa" w:w="336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Fine-tuned diffusion model or image-gen API</w:t>
            </w:r>
          </w:p>
        </w:tc>
        <w:tc>
          <w:tcPr>
            <w:tcW w:type="dxa" w:w="4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AI design generation by style</w:t>
            </w:r>
          </w:p>
        </w:tc>
      </w:tr>
      <w:tr>
        <w:tc>
          <w:tcPr>
            <w:tcW w:type="dxa" w:w="2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Placement preview</w:t>
            </w:r>
          </w:p>
        </w:tc>
        <w:tc>
          <w:tcPr>
            <w:tcW w:type="dxa" w:w="33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Canvas-based image compositing &amp; warping</w:t>
            </w:r>
          </w:p>
        </w:tc>
        <w:tc>
          <w:tcPr>
            <w:tcW w:type="dxa" w:w="4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Overlaying designs on a user-uploaded body photo</w:t>
            </w:r>
          </w:p>
        </w:tc>
      </w:tr>
      <w:tr>
        <w:tc>
          <w:tcPr>
            <w:tcW w:type="dxa" w:w="2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Payments</w:t>
            </w:r>
          </w:p>
        </w:tc>
        <w:tc>
          <w:tcPr>
            <w:tcW w:type="dxa" w:w="336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Razorpay / PayU (UPI, cards, wallets)</w:t>
            </w:r>
          </w:p>
        </w:tc>
        <w:tc>
          <w:tcPr>
            <w:tcW w:type="dxa" w:w="4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Subscriptions and in-app purchases in ₹</w:t>
            </w:r>
          </w:p>
        </w:tc>
      </w:tr>
      <w:tr>
        <w:tc>
          <w:tcPr>
            <w:tcW w:type="dxa" w:w="2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Database</w:t>
            </w:r>
          </w:p>
        </w:tc>
        <w:tc>
          <w:tcPr>
            <w:tcW w:type="dxa" w:w="33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PostgreSQL</w:t>
            </w:r>
          </w:p>
        </w:tc>
        <w:tc>
          <w:tcPr>
            <w:tcW w:type="dxa" w:w="40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User accounts, saved designs, collections</w:t>
            </w:r>
          </w:p>
        </w:tc>
      </w:tr>
      <w:tr>
        <w:tc>
          <w:tcPr>
            <w:tcW w:type="dxa" w:w="2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Hosting</w:t>
            </w:r>
          </w:p>
        </w:tc>
        <w:tc>
          <w:tcPr>
            <w:tcW w:type="dxa" w:w="336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AWS or GCP (Mumbai / Hyderabad region)</w:t>
            </w:r>
          </w:p>
        </w:tc>
        <w:tc>
          <w:tcPr>
            <w:tcW w:type="dxa" w:w="40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Infrastructure, storage, and scaling with low latency in India</w:t>
            </w:r>
          </w:p>
        </w:tc>
      </w:tr>
    </w:tbl>
    <w:p>
      <w:pPr>
        <w:pStyle w:val="Heading1"/>
      </w:pPr>
      <w: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Phase</w:t>
            </w:r>
          </w:p>
        </w:tc>
        <w:tc>
          <w:tcPr>
            <w:tcW w:type="dxa" w:w="240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Focus</w:t>
            </w:r>
          </w:p>
        </w:tc>
        <w:tc>
          <w:tcPr>
            <w:tcW w:type="dxa" w:w="476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Key Features</w:t>
            </w:r>
          </w:p>
        </w:tc>
      </w:tr>
      <w:tr>
        <w:tc>
          <w:tcPr>
            <w:tcW w:type="dxa" w:w="2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Phase 1 — MVP</w:t>
            </w:r>
          </w:p>
        </w:tc>
        <w:tc>
          <w:tcPr>
            <w:tcW w:type="dxa" w:w="24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Prove the core loop</w:t>
            </w:r>
          </w:p>
        </w:tc>
        <w:tc>
          <w:tcPr>
            <w:tcW w:type="dxa" w:w="47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Smart search, AI generator, placement preview, tattoo guide, UPI payments, Hindi/regional language UI</w:t>
            </w:r>
          </w:p>
        </w:tc>
      </w:tr>
      <w:tr>
        <w:tc>
          <w:tcPr>
            <w:tcW w:type="dxa" w:w="22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Phase 2 — Engagement</w:t>
            </w:r>
          </w:p>
        </w:tc>
        <w:tc>
          <w:tcPr>
            <w:tcW w:type="dxa" w:w="240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Build retention &amp; trust</w:t>
            </w:r>
          </w:p>
        </w:tc>
        <w:tc>
          <w:tcPr>
            <w:tcW w:type="dxa" w:w="476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Saved collections, studio &amp; artist directory (Delhi, Mumbai, Bengaluru first), community gallery, cost estimator in ₹</w:t>
            </w:r>
          </w:p>
        </w:tc>
      </w:tr>
      <w:tr>
        <w:tc>
          <w:tcPr>
            <w:tcW w:type="dxa" w:w="2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Phase 3 — Expansion</w:t>
            </w:r>
          </w:p>
        </w:tc>
        <w:tc>
          <w:tcPr>
            <w:tcW w:type="dxa" w:w="24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Differentiate further</w:t>
            </w:r>
          </w:p>
        </w:tc>
        <w:tc>
          <w:tcPr>
            <w:tcW w:type="dxa" w:w="47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Live AR camera preview, style-matching quiz, direct WhatsApp/Instagram hand-off &amp; booking, multi-angle preview</w:t>
            </w:r>
          </w:p>
        </w:tc>
      </w:tr>
    </w:tbl>
    <w:p>
      <w:pPr>
        <w:pStyle w:val="Heading1"/>
      </w:pPr>
      <w:r>
        <w:t xml:space="preserve">Business Model</w:t>
      </w:r>
    </w:p>
    <w:p>
      <w:pPr>
        <w:spacing w:after="200" w:before="0"/>
      </w:pPr>
      <w:r>
        <w:rPr>
          <w:color w:val="1A1A1A"/>
          <w:sz w:val="22"/>
          <w:szCs w:val="22"/>
        </w:rPr>
        <w:t xml:space="preserve">Three monetization streams, designed to layer on top of each other as the platform grows.</w:t>
      </w:r>
    </w:p>
    <w:p>
      <w:pPr>
        <w:pStyle w:val="ListParagraph"/>
        <w:numPr>
          <w:ilvl w:val="0"/>
          <w:numId w:val="2"/>
        </w:numPr>
        <w:spacing w:after="100"/>
      </w:pPr>
      <w:r>
        <w:rPr>
          <w:color w:val="1A1A1A"/>
          <w:sz w:val="22"/>
          <w:szCs w:val="22"/>
        </w:rPr>
        <w:t xml:space="preserve">Freemium generations — free search &amp; limited AI generations; ₹149–₹299/month unlocks unlimited generations and HD downloads, via UPI and Indian payment gateways</w:t>
      </w:r>
    </w:p>
    <w:p>
      <w:pPr>
        <w:pStyle w:val="ListParagraph"/>
        <w:numPr>
          <w:ilvl w:val="0"/>
          <w:numId w:val="2"/>
        </w:numPr>
        <w:spacing w:after="100"/>
      </w:pPr>
      <w:r>
        <w:rPr>
          <w:color w:val="1A1A1A"/>
          <w:sz w:val="22"/>
          <w:szCs w:val="22"/>
        </w:rPr>
        <w:t xml:space="preserve">Studio &amp; artist directory — paid placement for tattoo studios and independent artists to get discovered beyond Instagram</w:t>
      </w:r>
    </w:p>
    <w:p>
      <w:pPr>
        <w:pStyle w:val="ListParagraph"/>
        <w:numPr>
          <w:ilvl w:val="0"/>
          <w:numId w:val="2"/>
        </w:numPr>
        <w:spacing w:after="100"/>
      </w:pPr>
      <w:r>
        <w:rPr>
          <w:color w:val="1A1A1A"/>
          <w:sz w:val="22"/>
          <w:szCs w:val="22"/>
        </w:rPr>
        <w:t xml:space="preserve">Booking hand-off commission — commission when a saved design turns into a studio visit, handed off via WhatsApp/Instagram, the channel studios already use</w:t>
      </w:r>
    </w:p>
    <w:p>
      <w:pPr>
        <w:pStyle w:val="Heading1"/>
      </w:pPr>
      <w:r>
        <w:t xml:space="preserve">Market Opportunity</w:t>
      </w:r>
    </w:p>
    <w:p>
      <w:pPr>
        <w:spacing w:after="160"/>
      </w:pPr>
      <w:r>
        <w:rPr>
          <w:color w:val="1A1A1A"/>
          <w:sz w:val="22"/>
          <w:szCs w:val="22"/>
        </w:rPr>
        <w:t xml:space="preserve">India’s tattoo market is still nascent compared to the US and Europe — which is exactly the opportunity. The India tattoo market is projected to reach roughly $100 million (around ₹830 crore) by 2026,</w:t>
      </w:r>
      <w:r>
        <w:rPr>
          <w:rStyle w:val="FootnoteReference"/>
        </w:rPr>
        <w:footnoteReference w:id="1"/>
      </w:r>
      <w:r>
        <w:rPr>
          <w:color w:val="1A1A1A"/>
          <w:sz w:val="22"/>
          <w:szCs w:val="22"/>
        </w:rPr>
        <w:t xml:space="preserve"> and Asia-Pacific is already the fastest-growing major region for tattoos globally, with a compound annual growth rate of roughly 12.6% — well ahead of North America and Europe. Demand is concentrated in metro hubs like Delhi, Mumbai, and Bengaluru, driven largely by young professionals. Unlike the US or Europe, India does not yet have a digital-first layer for tattoo discovery: demand is growing faster than the tooling around it.</w:t>
      </w: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Capability</w:t>
            </w:r>
          </w:p>
        </w:tc>
        <w:tc>
          <w:tcPr>
            <w:tcW w:type="dxa" w:w="165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Instagram &amp; WhatsApp</w:t>
            </w:r>
          </w:p>
        </w:tc>
        <w:tc>
          <w:tcPr>
            <w:tcW w:type="dxa" w:w="165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Generic AI tools</w:t>
            </w:r>
          </w:p>
        </w:tc>
        <w:tc>
          <w:tcPr>
            <w:tcW w:type="dxa" w:w="165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Tattoo booking apps in India</w:t>
            </w:r>
          </w:p>
        </w:tc>
        <w:tc>
          <w:tcPr>
            <w:tcW w:type="dxa" w:w="1650"/>
            <w:tcBorders>
              <w:top w:val="single" w:color="D9D9D9" w:sz="2"/>
              <w:left w:val="single" w:color="D9D9D9" w:sz="2"/>
              <w:bottom w:val="single" w:color="D9D9D9" w:sz="2"/>
              <w:right w:val="single" w:color="D9D9D9" w:sz="2"/>
            </w:tcBorders>
            <w:shd w:fill="232328" w:val="clear"/>
            <w:tcMar>
              <w:top w:type="dxa" w:w="100"/>
              <w:left w:type="dxa" w:w="140"/>
              <w:bottom w:type="dxa" w:w="100"/>
              <w:right w:type="dxa" w:w="140"/>
            </w:tcMar>
            <w:vAlign w:val="center"/>
          </w:tcPr>
          <w:p>
            <w:r>
              <w:rPr>
                <w:b/>
                <w:bCs/>
                <w:color w:val="FFFFFF"/>
                <w:sz w:val="20"/>
                <w:szCs w:val="20"/>
              </w:rPr>
              <w:t xml:space="preserve">InkFind</w:t>
            </w:r>
          </w:p>
        </w:tc>
      </w:tr>
      <w:tr>
        <w:tc>
          <w:tcPr>
            <w:tcW w:type="dxa" w:w="27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Real tattoo-specific search</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color w:val="1A1A1A"/>
                <w:sz w:val="20"/>
                <w:szCs w:val="20"/>
              </w:rPr>
              <w:t xml:space="preserve">Partial</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color w:val="1A1A1A"/>
                <w:sz w:val="20"/>
                <w:szCs w:val="20"/>
              </w:rPr>
              <w:t xml:space="preserve">Rare</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b/>
                <w:bCs/>
                <w:color w:val="C2273D"/>
                <w:sz w:val="20"/>
                <w:szCs w:val="20"/>
              </w:rPr>
              <w:t xml:space="preserve">Yes</w:t>
            </w:r>
          </w:p>
        </w:tc>
      </w:tr>
      <w:tr>
        <w:tc>
          <w:tcPr>
            <w:tcW w:type="dxa" w:w="276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AI design generation</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color w:val="1A1A1A"/>
                <w:sz w:val="20"/>
                <w:szCs w:val="20"/>
              </w:rPr>
              <w:t xml:space="preserve">Yes (generic)</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b/>
                <w:bCs/>
                <w:color w:val="C2273D"/>
                <w:sz w:val="20"/>
                <w:szCs w:val="20"/>
              </w:rPr>
              <w:t xml:space="preserve">Yes</w:t>
            </w:r>
          </w:p>
        </w:tc>
      </w:tr>
      <w:tr>
        <w:tc>
          <w:tcPr>
            <w:tcW w:type="dxa" w:w="27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r>
              <w:rPr>
                <w:color w:val="1A1A1A"/>
                <w:sz w:val="20"/>
                <w:szCs w:val="20"/>
              </w:rPr>
              <w:t xml:space="preserve">Preview design on your own body</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color w:val="1A1A1A"/>
                <w:sz w:val="20"/>
                <w:szCs w:val="20"/>
              </w:rPr>
              <w:t xml:space="preserve">Rare</w:t>
            </w:r>
          </w:p>
        </w:tc>
        <w:tc>
          <w:tcPr>
            <w:tcW w:type="dxa" w:w="165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vAlign w:val="center"/>
          </w:tcPr>
          <w:p>
            <w:pPr>
              <w:jc w:val="center"/>
            </w:pPr>
            <w:r>
              <w:rPr>
                <w:b/>
                <w:bCs/>
                <w:color w:val="C2273D"/>
                <w:sz w:val="20"/>
                <w:szCs w:val="20"/>
              </w:rPr>
              <w:t xml:space="preserve">Yes</w:t>
            </w:r>
          </w:p>
        </w:tc>
      </w:tr>
      <w:tr>
        <w:tc>
          <w:tcPr>
            <w:tcW w:type="dxa" w:w="276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r>
              <w:rPr>
                <w:color w:val="1A1A1A"/>
                <w:sz w:val="20"/>
                <w:szCs w:val="20"/>
              </w:rPr>
              <w:t xml:space="preserve">Style-based placement guide</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color w:val="1A1A1A"/>
                <w:sz w:val="20"/>
                <w:szCs w:val="20"/>
              </w:rPr>
              <w:t xml:space="preserve">No</w:t>
            </w:r>
          </w:p>
        </w:tc>
        <w:tc>
          <w:tcPr>
            <w:tcW w:type="dxa" w:w="1650"/>
            <w:tcBorders>
              <w:top w:val="single" w:color="D9D9D9" w:sz="2"/>
              <w:left w:val="single" w:color="D9D9D9" w:sz="2"/>
              <w:bottom w:val="single" w:color="D9D9D9" w:sz="2"/>
              <w:right w:val="single" w:color="D9D9D9" w:sz="2"/>
            </w:tcBorders>
            <w:shd w:fill="F7F7F8" w:val="clear"/>
            <w:tcMar>
              <w:top w:type="dxa" w:w="100"/>
              <w:left w:type="dxa" w:w="140"/>
              <w:bottom w:type="dxa" w:w="100"/>
              <w:right w:type="dxa" w:w="140"/>
            </w:tcMar>
            <w:vAlign w:val="center"/>
          </w:tcPr>
          <w:p>
            <w:pPr>
              <w:jc w:val="center"/>
            </w:pPr>
            <w:r>
              <w:rPr>
                <w:b/>
                <w:bCs/>
                <w:color w:val="C2273D"/>
                <w:sz w:val="20"/>
                <w:szCs w:val="20"/>
              </w:rPr>
              <w:t xml:space="preserve">Yes</w:t>
            </w:r>
          </w:p>
        </w:tc>
      </w:tr>
    </w:tbl>
    <w:p>
      <w:pPr>
        <w:pStyle w:val="Heading1"/>
      </w:pPr>
      <w:r>
        <w:t xml:space="preserve">Next Steps</w:t>
      </w:r>
    </w:p>
    <w:p>
      <w:pPr>
        <w:spacing w:after="160" w:before="0"/>
      </w:pPr>
      <w:r>
        <w:rPr>
          <w:color w:val="1A1A1A"/>
          <w:sz w:val="22"/>
          <w:szCs w:val="22"/>
        </w:rPr>
        <w:t xml:space="preserve">What’s needed to take this from concept to a working pilot:</w:t>
      </w:r>
    </w:p>
    <w:p>
      <w:pPr>
        <w:pStyle w:val="ListParagraph"/>
        <w:numPr>
          <w:ilvl w:val="0"/>
          <w:numId w:val="2"/>
        </w:numPr>
        <w:spacing w:after="100"/>
      </w:pPr>
      <w:r>
        <w:rPr>
          <w:color w:val="1A1A1A"/>
          <w:sz w:val="22"/>
          <w:szCs w:val="22"/>
        </w:rPr>
        <w:t xml:space="preserve">Seed funding (₹) to build and launch the MVP (search, generator, preview, guide)</w:t>
      </w:r>
    </w:p>
    <w:p>
      <w:pPr>
        <w:pStyle w:val="ListParagraph"/>
        <w:numPr>
          <w:ilvl w:val="0"/>
          <w:numId w:val="2"/>
        </w:numPr>
        <w:spacing w:after="100"/>
      </w:pPr>
      <w:r>
        <w:rPr>
          <w:color w:val="1A1A1A"/>
          <w:sz w:val="22"/>
          <w:szCs w:val="22"/>
        </w:rPr>
        <w:t xml:space="preserve">A small design &amp; engineering team, or a development partner</w:t>
      </w:r>
    </w:p>
    <w:p>
      <w:pPr>
        <w:pStyle w:val="ListParagraph"/>
        <w:numPr>
          <w:ilvl w:val="0"/>
          <w:numId w:val="2"/>
        </w:numPr>
        <w:spacing w:after="240"/>
      </w:pPr>
      <w:r>
        <w:rPr>
          <w:color w:val="1A1A1A"/>
          <w:sz w:val="22"/>
          <w:szCs w:val="22"/>
        </w:rPr>
        <w:t xml:space="preserve">Pilot partnerships with 3–5 studios in Delhi, Mumbai &amp; Bengaluru for early feedback and bookings</w:t>
      </w:r>
    </w:p>
    <w:p>
      <w:pPr>
        <w:pBdr>
          <w:top w:val="single" w:color="D9D9D9" w:sz="4" w:space="8"/>
        </w:pBdr>
        <w:spacing w:after="80" w:before="200"/>
      </w:pPr>
      <w:r>
        <w:rPr>
          <w:color w:val="595959"/>
          <w:sz w:val="20"/>
          <w:szCs w:val="20"/>
        </w:rPr>
        <w:t xml:space="preserve">[Your Name]   ·   [email@example.com]   ·   [phone number]</w:t>
      </w:r>
    </w:p>
    <w:p>
      <w:pPr>
        <w:spacing w:before="300"/>
      </w:pPr>
      <w:r>
        <w:rPr>
          <w:b/>
          <w:bCs/>
          <w:i/>
          <w:iCs/>
          <w:color w:val="C2273D"/>
          <w:sz w:val="26"/>
          <w:szCs w:val="26"/>
        </w:rPr>
        <w:t xml:space="preserve">Ink with confidence.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color w:val="595959"/>
          <w:sz w:val="18"/>
          <w:szCs w:val="18"/>
        </w:rPr>
        <w:t xml:space="preserve">Fortune Business Insights (India tattoo market sizing), Cognitive Market Research (Asia-Pacific CAGR), and Custom Market Insights (regional demand commentary), 2025–2026. Figures vary by source and methodology; ranges are presented to reflect that.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pacing w:val="20"/>
        <w:sz w:val="16"/>
        <w:szCs w:val="16"/>
      </w:rPr>
      <w:t xml:space="preserve">INKFIND  ·  MVP &amp; PRODUCT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9D9" w:sz="6" w:space="6"/>
      </w:pBdr>
      <w:spacing w:after="220" w:before="420"/>
      <w:outlineLvl w:val="0"/>
    </w:pPr>
    <w:rPr>
      <w:rFonts w:ascii="Arial" w:cs="Arial" w:eastAsia="Arial" w:hAnsi="Arial"/>
      <w:b/>
      <w:bCs/>
      <w:color w:val="C2273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InkFind — MVP &amp; Product Plan</dc:title>
  <dc:creator>InkFind</dc:creator>
  <cp:lastModifiedBy>Un-named</cp:lastModifiedBy>
  <cp:revision>1</cp:revision>
  <dcterms:created xsi:type="dcterms:W3CDTF">2026-06-21T20:46:34.872Z</dcterms:created>
  <dcterms:modified xsi:type="dcterms:W3CDTF">2026-06-21T20:46:34.873Z</dcterms:modified>
</cp:coreProperties>
</file>

<file path=docProps/custom.xml><?xml version="1.0" encoding="utf-8"?>
<Properties xmlns="http://schemas.openxmlformats.org/officeDocument/2006/custom-properties" xmlns:vt="http://schemas.openxmlformats.org/officeDocument/2006/docPropsVTypes"/>
</file>