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F9" w:rsidRPr="00384AF9" w:rsidRDefault="00384AF9" w:rsidP="00384AF9">
      <w:pPr>
        <w:spacing w:after="0"/>
        <w:jc w:val="center"/>
        <w:rPr>
          <w:rFonts w:ascii="Calibri Light" w:eastAsia="Times New Roman" w:hAnsi="Calibri Light" w:cs="Calibri Light"/>
          <w:color w:val="375623"/>
          <w:sz w:val="40"/>
          <w:szCs w:val="40"/>
          <w:u w:val="single" w:color="4F6228" w:themeColor="accent3" w:themeShade="80"/>
        </w:rPr>
      </w:pPr>
      <w:r w:rsidRPr="00384AF9">
        <w:rPr>
          <w:rFonts w:ascii="Calibri Light" w:eastAsia="Times New Roman" w:hAnsi="Calibri Light" w:cs="Calibri Light"/>
          <w:color w:val="375623"/>
          <w:sz w:val="40"/>
          <w:szCs w:val="40"/>
          <w:u w:val="single" w:color="4F6228" w:themeColor="accent3" w:themeShade="80"/>
        </w:rPr>
        <w:t>Design and analysis of pairing protocol for Bluetooth enabled devices using R-LWE Lattice-based cryptography</w:t>
      </w:r>
    </w:p>
    <w:p w:rsidR="00384AF9" w:rsidRDefault="00384AF9" w:rsidP="00384AF9">
      <w:pPr>
        <w:spacing w:after="0"/>
        <w:rPr>
          <w:rFonts w:ascii="Calibri" w:eastAsia="Times New Roman" w:hAnsi="Calibri" w:cs="Calibri"/>
          <w:color w:val="767676"/>
          <w:sz w:val="20"/>
          <w:szCs w:val="20"/>
        </w:rPr>
      </w:pPr>
    </w:p>
    <w:p w:rsidR="00384AF9" w:rsidRDefault="00384AF9" w:rsidP="00384AF9">
      <w:pPr>
        <w:spacing w:after="0"/>
        <w:rPr>
          <w:rFonts w:ascii="Calibri" w:eastAsia="Times New Roman" w:hAnsi="Calibri" w:cs="Calibri"/>
          <w:color w:val="767676"/>
          <w:sz w:val="20"/>
          <w:szCs w:val="20"/>
        </w:rPr>
      </w:pPr>
    </w:p>
    <w:p w:rsidR="00384AF9" w:rsidRPr="00384AF9" w:rsidRDefault="00384AF9" w:rsidP="00384AF9">
      <w:pPr>
        <w:spacing w:after="0"/>
        <w:rPr>
          <w:rFonts w:ascii="Calibri" w:eastAsia="Times New Roman" w:hAnsi="Calibri" w:cs="Calibri"/>
          <w:color w:val="78230C"/>
          <w:sz w:val="28"/>
          <w:szCs w:val="28"/>
        </w:rPr>
      </w:pPr>
      <w:r w:rsidRPr="00384AF9">
        <w:rPr>
          <w:rFonts w:ascii="Calibri" w:eastAsia="Times New Roman" w:hAnsi="Calibri" w:cs="Calibri"/>
          <w:color w:val="78230C"/>
          <w:sz w:val="28"/>
          <w:szCs w:val="28"/>
        </w:rPr>
        <w:t>INTRODUCTION</w:t>
      </w:r>
    </w:p>
    <w:p w:rsidR="00384AF9" w:rsidRPr="00384AF9" w:rsidRDefault="00384AF9" w:rsidP="00384AF9">
      <w:pPr>
        <w:spacing w:after="0"/>
        <w:rPr>
          <w:rFonts w:ascii="Calibri" w:eastAsia="Times New Roman" w:hAnsi="Calibri" w:cs="Calibri"/>
          <w:color w:val="78230C"/>
          <w:sz w:val="28"/>
          <w:szCs w:val="28"/>
        </w:rPr>
      </w:pPr>
      <w:r w:rsidRPr="00384AF9">
        <w:rPr>
          <w:rFonts w:ascii="Calibri" w:eastAsia="Times New Roman" w:hAnsi="Calibri" w:cs="Calibri"/>
          <w:color w:val="78230C"/>
          <w:sz w:val="28"/>
          <w:szCs w:val="28"/>
        </w:rPr>
        <w:t> </w:t>
      </w:r>
    </w:p>
    <w:p w:rsidR="00384AF9" w:rsidRPr="00384AF9" w:rsidRDefault="00384AF9" w:rsidP="00384AF9">
      <w:pPr>
        <w:numPr>
          <w:ilvl w:val="0"/>
          <w:numId w:val="1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Up to Bluetooth 2.0 pairing :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symmetric cryptography = both devices shared the identical PIN code</w:t>
      </w:r>
    </w:p>
    <w:p w:rsidR="00384AF9" w:rsidRPr="00384AF9" w:rsidRDefault="00384AF9" w:rsidP="00384AF9">
      <w:pPr>
        <w:numPr>
          <w:ilvl w:val="0"/>
          <w:numId w:val="1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Bluetooth 2.1 pairing :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SSP - </w:t>
      </w:r>
      <w:r w:rsidRPr="00384AF9">
        <w:rPr>
          <w:rFonts w:ascii="Calibri" w:eastAsia="Times New Roman" w:hAnsi="Calibri" w:cs="Calibri"/>
          <w:b/>
          <w:bCs/>
          <w:color w:val="78230C"/>
          <w:sz w:val="24"/>
          <w:szCs w:val="24"/>
        </w:rPr>
        <w:t>Secure Simple Pairing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to improve security in piconet and scatter net</w:t>
      </w:r>
    </w:p>
    <w:p w:rsidR="00384AF9" w:rsidRDefault="00384AF9" w:rsidP="00384AF9">
      <w:pPr>
        <w:spacing w:after="20"/>
        <w:ind w:left="2700"/>
        <w:rPr>
          <w:rFonts w:ascii="Calibri" w:eastAsia="Times New Roman" w:hAnsi="Calibri" w:cs="Calibri"/>
          <w:color w:val="5F497A"/>
          <w:sz w:val="24"/>
          <w:szCs w:val="24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Uses </w:t>
      </w:r>
      <w:r w:rsidRPr="00384AF9">
        <w:rPr>
          <w:rFonts w:ascii="Calibri" w:eastAsia="Times New Roman" w:hAnsi="Calibri" w:cs="Calibri"/>
          <w:i/>
          <w:iCs/>
          <w:color w:val="78230C"/>
          <w:sz w:val="24"/>
          <w:szCs w:val="24"/>
        </w:rPr>
        <w:t>Elliptic Curve Diffie–Hellman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(ECDH) public-key cryptography</w:t>
      </w:r>
    </w:p>
    <w:p w:rsidR="00384AF9" w:rsidRPr="00384AF9" w:rsidRDefault="00384AF9" w:rsidP="00384AF9">
      <w:pPr>
        <w:spacing w:after="20"/>
        <w:ind w:left="270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  <w:highlight w:val="yellow"/>
        </w:rPr>
        <w:t>Improves BT pairing algorithm but has security issues - researchers observed and introduced many attacks</w:t>
      </w:r>
    </w:p>
    <w:p w:rsidR="00384AF9" w:rsidRPr="00384AF9" w:rsidRDefault="00384AF9" w:rsidP="00384AF9">
      <w:pPr>
        <w:numPr>
          <w:ilvl w:val="0"/>
          <w:numId w:val="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Standard and classical computers employing elliptic curve cryptosystems are secure,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because the inverse of the discrete logarithm problem on elliptic curves is liable to be unbreakable</w:t>
      </w:r>
    </w:p>
    <w:p w:rsidR="00384AF9" w:rsidRPr="00384AF9" w:rsidRDefault="00384AF9" w:rsidP="00384AF9">
      <w:pPr>
        <w:numPr>
          <w:ilvl w:val="0"/>
          <w:numId w:val="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However, this is not true for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future </w:t>
      </w:r>
      <w:r w:rsidRPr="00384AF9">
        <w:rPr>
          <w:rFonts w:ascii="Calibri" w:eastAsia="Times New Roman" w:hAnsi="Calibri" w:cs="Calibri"/>
          <w:b/>
          <w:bCs/>
          <w:color w:val="5F497A"/>
          <w:sz w:val="24"/>
          <w:szCs w:val="24"/>
        </w:rPr>
        <w:t>quantum computers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.</w:t>
      </w:r>
    </w:p>
    <w:p w:rsidR="00384AF9" w:rsidRPr="00384AF9" w:rsidRDefault="00384AF9" w:rsidP="00384AF9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b/>
          <w:bCs/>
          <w:color w:val="5F497A"/>
          <w:sz w:val="24"/>
          <w:szCs w:val="24"/>
        </w:rPr>
        <w:t>Lattice-based cryptographic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constructions hold a great promise for post-quantum cryptography</w:t>
      </w:r>
      <w:r w:rsidRPr="00384AF9">
        <w:rPr>
          <w:rFonts w:ascii="Calibri" w:eastAsia="Times New Roman" w:hAnsi="Calibri" w:cs="Calibri"/>
          <w:sz w:val="24"/>
          <w:szCs w:val="24"/>
        </w:rPr>
        <w:t>, as they enjoy very strong security proofs based on worst-case hardness</w:t>
      </w:r>
    </w:p>
    <w:p w:rsidR="00384AF9" w:rsidRPr="00384AF9" w:rsidRDefault="00384AF9" w:rsidP="00384AF9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Therefore, CRSSP is proposed over SSP</w:t>
      </w:r>
    </w:p>
    <w:p w:rsidR="00384AF9" w:rsidRPr="00384AF9" w:rsidRDefault="00384AF9" w:rsidP="00384AF9">
      <w:pPr>
        <w:numPr>
          <w:ilvl w:val="0"/>
          <w:numId w:val="2"/>
        </w:numPr>
        <w:spacing w:after="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b/>
          <w:bCs/>
          <w:color w:val="78230C"/>
          <w:sz w:val="24"/>
          <w:szCs w:val="24"/>
        </w:rPr>
        <w:t xml:space="preserve">Classiquantum Resistance Secure Simple Pairing (CRSSP):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a quantum resistance pairing protocol for quantum computers using </w:t>
      </w:r>
      <w:r w:rsidRPr="00384AF9">
        <w:rPr>
          <w:rFonts w:ascii="Calibri" w:eastAsia="Times New Roman" w:hAnsi="Calibri" w:cs="Calibri"/>
          <w:b/>
          <w:bCs/>
          <w:color w:val="5F497A"/>
          <w:sz w:val="24"/>
          <w:szCs w:val="24"/>
        </w:rPr>
        <w:t>Lattice-Based Ring Learning With Errors (R-LWE)</w:t>
      </w:r>
    </w:p>
    <w:p w:rsidR="003B3E52" w:rsidRDefault="003B3E52"/>
    <w:p w:rsidR="00384AF9" w:rsidRDefault="00384AF9"/>
    <w:p w:rsidR="00384AF9" w:rsidRDefault="00384AF9"/>
    <w:p w:rsidR="00384AF9" w:rsidRDefault="00384AF9"/>
    <w:p w:rsidR="00384AF9" w:rsidRDefault="00384AF9"/>
    <w:p w:rsidR="00384AF9" w:rsidRDefault="00384AF9" w:rsidP="00384AF9">
      <w:pPr>
        <w:spacing w:after="0"/>
        <w:rPr>
          <w:rFonts w:ascii="Calibri Light" w:eastAsia="Times New Roman" w:hAnsi="Calibri Light" w:cs="Calibri Light"/>
          <w:color w:val="375623"/>
          <w:sz w:val="40"/>
          <w:szCs w:val="40"/>
        </w:rPr>
      </w:pPr>
      <w:r w:rsidRPr="00384AF9">
        <w:rPr>
          <w:rFonts w:ascii="Calibri Light" w:eastAsia="Times New Roman" w:hAnsi="Calibri Light" w:cs="Calibri Light"/>
          <w:color w:val="375623"/>
          <w:sz w:val="40"/>
          <w:szCs w:val="40"/>
        </w:rPr>
        <w:lastRenderedPageBreak/>
        <w:t>Secure Simple Pairing in Bluetooth and attacks</w:t>
      </w:r>
    </w:p>
    <w:p w:rsidR="00384AF9" w:rsidRPr="00384AF9" w:rsidRDefault="00384AF9" w:rsidP="00384AF9">
      <w:pPr>
        <w:spacing w:after="0"/>
        <w:rPr>
          <w:rFonts w:ascii="Calibri Light" w:eastAsia="Times New Roman" w:hAnsi="Calibri Light" w:cs="Calibri Light"/>
          <w:color w:val="375623"/>
          <w:sz w:val="16"/>
          <w:szCs w:val="16"/>
        </w:rPr>
      </w:pPr>
    </w:p>
    <w:p w:rsidR="00384AF9" w:rsidRDefault="00384AF9" w:rsidP="00384AF9">
      <w:pPr>
        <w:numPr>
          <w:ilvl w:val="0"/>
          <w:numId w:val="3"/>
        </w:numPr>
        <w:spacing w:after="0"/>
        <w:ind w:left="540"/>
        <w:textAlignment w:val="center"/>
        <w:rPr>
          <w:rFonts w:ascii="Calibri" w:eastAsia="Times New Roman" w:hAnsi="Calibri" w:cs="Calibri"/>
          <w:color w:val="B43512"/>
          <w:sz w:val="28"/>
          <w:szCs w:val="28"/>
        </w:rPr>
      </w:pPr>
      <w:r w:rsidRPr="00384AF9">
        <w:rPr>
          <w:rFonts w:ascii="Calibri" w:eastAsia="Times New Roman" w:hAnsi="Calibri" w:cs="Calibri"/>
          <w:color w:val="B43512"/>
          <w:sz w:val="28"/>
          <w:szCs w:val="28"/>
        </w:rPr>
        <w:t>Secure Simple Pairing in Bluetooth with numeric comparison mode</w:t>
      </w:r>
    </w:p>
    <w:p w:rsidR="00384AF9" w:rsidRDefault="00384AF9" w:rsidP="00384AF9">
      <w:pPr>
        <w:spacing w:after="0"/>
        <w:ind w:left="180"/>
        <w:textAlignment w:val="center"/>
        <w:rPr>
          <w:rFonts w:ascii="Calibri" w:eastAsia="Times New Roman" w:hAnsi="Calibri" w:cs="Calibri"/>
          <w:color w:val="B43512"/>
          <w:sz w:val="28"/>
          <w:szCs w:val="28"/>
        </w:rPr>
      </w:pPr>
    </w:p>
    <w:p w:rsidR="00384AF9" w:rsidRPr="00384AF9" w:rsidRDefault="00384AF9" w:rsidP="00384AF9">
      <w:pPr>
        <w:spacing w:after="0"/>
        <w:ind w:left="1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  <w:highlight w:val="yellow"/>
        </w:rPr>
        <w:t>Phases</w:t>
      </w:r>
    </w:p>
    <w:p w:rsidR="00384AF9" w:rsidRDefault="00384AF9" w:rsidP="00384AF9">
      <w:pPr>
        <w:spacing w:after="0"/>
        <w:textAlignment w:val="center"/>
        <w:rPr>
          <w:rFonts w:ascii="Calibri" w:eastAsia="Times New Roman" w:hAnsi="Calibri" w:cs="Calibri"/>
          <w:color w:val="B43512"/>
          <w:sz w:val="28"/>
          <w:szCs w:val="28"/>
        </w:rPr>
      </w:pPr>
    </w:p>
    <w:p w:rsidR="00384AF9" w:rsidRPr="00384AF9" w:rsidRDefault="00384AF9" w:rsidP="00384AF9">
      <w:pPr>
        <w:numPr>
          <w:ilvl w:val="0"/>
          <w:numId w:val="4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Unencrypted exchange of IO capability and device address (Phase 1)</w:t>
      </w:r>
    </w:p>
    <w:p w:rsidR="00384AF9" w:rsidRPr="00384AF9" w:rsidRDefault="00384AF9" w:rsidP="00384AF9">
      <w:pPr>
        <w:numPr>
          <w:ilvl w:val="0"/>
          <w:numId w:val="4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i)   Each device generates its own ECDH public-private key pair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ii)  Each device computes the Diffie–Hellman shared secret key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F497A"/>
          <w:sz w:val="24"/>
          <w:szCs w:val="24"/>
        </w:rPr>
        <w:t xml:space="preserve">        </w:t>
      </w: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    Phase 2: Public Key Exchange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84AF9">
        <w:rPr>
          <w:rFonts w:ascii="Calibri" w:eastAsia="Times New Roman" w:hAnsi="Calibri" w:cs="Calibri"/>
          <w:b/>
          <w:bCs/>
          <w:color w:val="538135"/>
          <w:sz w:val="24"/>
          <w:szCs w:val="24"/>
        </w:rPr>
        <w:t xml:space="preserve"> 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 SecretKey = f1 ( ECPrivateKey, ECPublicKeyAlice, ECPublicKeyBob )</w:t>
      </w:r>
    </w:p>
    <w:p w:rsidR="00384AF9" w:rsidRPr="00384AF9" w:rsidRDefault="00384AF9" w:rsidP="00384AF9">
      <w:pPr>
        <w:numPr>
          <w:ilvl w:val="0"/>
          <w:numId w:val="5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Authentication Stage 1: nonce are exchanged and then both devices use this nonce to validate each other.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           </w:t>
      </w: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 Phase 3: Authentication Stage 1 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   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validate = g ( ECPublicKeyAlice, ECPublicKeyBob, NonceAlice, NonceBob )</w:t>
      </w:r>
    </w:p>
    <w:p w:rsidR="00384AF9" w:rsidRPr="00384AF9" w:rsidRDefault="00384AF9" w:rsidP="00384AF9">
      <w:pPr>
        <w:numPr>
          <w:ilvl w:val="0"/>
          <w:numId w:val="6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Authentication Stage 2: certifies both devices have efficiently completed exchange using Challenge-Response scheme</w:t>
      </w:r>
    </w:p>
    <w:p w:rsidR="00384AF9" w:rsidRPr="00384AF9" w:rsidRDefault="00384AF9" w:rsidP="00384AF9">
      <w:pPr>
        <w:spacing w:after="2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                  </w:t>
      </w: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    Phase 4: Authentication Stage 2 </w:t>
      </w:r>
    </w:p>
    <w:p w:rsidR="00384AF9" w:rsidRPr="00384AF9" w:rsidRDefault="00384AF9" w:rsidP="00384AF9">
      <w:pPr>
        <w:spacing w:after="20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</w:rPr>
        <w:t xml:space="preserve">              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Substantiate ( Ea , Eb ) = f3 ( ECDHKey, AliceNonce, BobNonce, IOCap, AliceBDAddr, BobBDAddr )</w:t>
      </w:r>
    </w:p>
    <w:p w:rsidR="00384AF9" w:rsidRPr="00384AF9" w:rsidRDefault="00384AF9" w:rsidP="00384AF9">
      <w:pPr>
        <w:numPr>
          <w:ilvl w:val="0"/>
          <w:numId w:val="7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On completion of authentication Stage 2, both parties compute link key with parameters DHKey, Nonce, public key, Bluetooth address and IO capability. </w:t>
      </w:r>
      <w:r w:rsidRPr="00384AF9">
        <w:rPr>
          <w:rFonts w:ascii="Calibri" w:eastAsia="Times New Roman" w:hAnsi="Calibri" w:cs="Calibri"/>
          <w:i/>
          <w:iCs/>
          <w:color w:val="833C0B"/>
          <w:sz w:val="24"/>
          <w:szCs w:val="24"/>
        </w:rPr>
        <w:t>This link key is further used to generate an encryption key for encryption of messages or file. Here, g (…) f 3 (…) and f 4 (…) are HMAC-SHA256 functions and f 1 (…) is Diffie–Hellman algorithm</w:t>
      </w:r>
    </w:p>
    <w:p w:rsidR="00384AF9" w:rsidRPr="00384AF9" w:rsidRDefault="00384AF9" w:rsidP="00384AF9">
      <w:pPr>
        <w:spacing w:after="20"/>
        <w:ind w:left="108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  </w:t>
      </w: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Phase 5: Link Key Calculation 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84AF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SessionKey = f4 ( ECDHKey, AliceNonce, BobNonce, “btlk”, AliceBDAddr, BobBDAddr )</w:t>
      </w:r>
    </w:p>
    <w:p w:rsidR="00384AF9" w:rsidRDefault="00384AF9" w:rsidP="00384AF9"/>
    <w:p w:rsidR="00384AF9" w:rsidRDefault="00384AF9" w:rsidP="00384AF9"/>
    <w:p w:rsidR="00384AF9" w:rsidRDefault="00384AF9" w:rsidP="00384AF9"/>
    <w:p w:rsidR="00384AF9" w:rsidRPr="00384AF9" w:rsidRDefault="00384AF9" w:rsidP="00384AF9">
      <w:pPr>
        <w:numPr>
          <w:ilvl w:val="0"/>
          <w:numId w:val="8"/>
        </w:numPr>
        <w:spacing w:after="0"/>
        <w:ind w:left="540"/>
        <w:textAlignment w:val="center"/>
        <w:rPr>
          <w:rFonts w:ascii="Calibri" w:eastAsia="Times New Roman" w:hAnsi="Calibri" w:cs="Calibri"/>
          <w:color w:val="B43512"/>
          <w:sz w:val="28"/>
          <w:szCs w:val="28"/>
        </w:rPr>
      </w:pPr>
      <w:r w:rsidRPr="00384AF9">
        <w:rPr>
          <w:rFonts w:ascii="Calibri" w:eastAsia="Times New Roman" w:hAnsi="Calibri" w:cs="Calibri"/>
          <w:color w:val="B43512"/>
          <w:sz w:val="28"/>
          <w:szCs w:val="28"/>
        </w:rPr>
        <w:lastRenderedPageBreak/>
        <w:t>Security threats in SSP</w:t>
      </w:r>
    </w:p>
    <w:p w:rsidR="00384AF9" w:rsidRPr="00384AF9" w:rsidRDefault="00384AF9" w:rsidP="00384AF9">
      <w:pPr>
        <w:spacing w:after="0"/>
        <w:rPr>
          <w:rFonts w:ascii="Calibri Light" w:eastAsia="Times New Roman" w:hAnsi="Calibri Light" w:cs="Calibri Light"/>
          <w:color w:val="B43512"/>
          <w:sz w:val="28"/>
          <w:szCs w:val="28"/>
        </w:rPr>
      </w:pPr>
      <w:r w:rsidRPr="00384AF9">
        <w:rPr>
          <w:rFonts w:ascii="Calibri Light" w:eastAsia="Times New Roman" w:hAnsi="Calibri Light" w:cs="Calibri Light"/>
          <w:color w:val="B43512"/>
          <w:sz w:val="28"/>
          <w:szCs w:val="28"/>
        </w:rPr>
        <w:t> </w:t>
      </w:r>
    </w:p>
    <w:p w:rsidR="00384AF9" w:rsidRPr="00384AF9" w:rsidRDefault="00384AF9" w:rsidP="00384AF9">
      <w:pPr>
        <w:numPr>
          <w:ilvl w:val="0"/>
          <w:numId w:val="9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Due to open nature of wireless media: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transmission can be easily packed or cached</w:t>
      </w:r>
    </w:p>
    <w:p w:rsidR="00384AF9" w:rsidRPr="00384AF9" w:rsidRDefault="00384AF9" w:rsidP="00384AF9">
      <w:pPr>
        <w:spacing w:after="20"/>
        <w:ind w:left="4320"/>
        <w:rPr>
          <w:rFonts w:ascii="Calibri" w:eastAsia="Times New Roman" w:hAnsi="Calibri" w:cs="Calibri"/>
          <w:color w:val="5F497A"/>
          <w:sz w:val="24"/>
          <w:szCs w:val="24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causes false and altered information to be inserted and delivered to piconet devices.</w:t>
      </w:r>
    </w:p>
    <w:p w:rsidR="00384AF9" w:rsidRPr="00384AF9" w:rsidRDefault="00384AF9" w:rsidP="00384AF9">
      <w:pPr>
        <w:numPr>
          <w:ilvl w:val="0"/>
          <w:numId w:val="10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Jakobsson devised "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Off-Line PIN crunching attack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" and </w:t>
      </w:r>
      <w:r w:rsidRPr="00384AF9">
        <w:rPr>
          <w:rFonts w:ascii="Calibri" w:eastAsia="Times New Roman" w:hAnsi="Calibri" w:cs="Calibri"/>
          <w:b/>
          <w:bCs/>
          <w:sz w:val="24"/>
          <w:szCs w:val="24"/>
        </w:rPr>
        <w:t>captured the link key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 by observing key establishment protocol</w:t>
      </w:r>
    </w:p>
    <w:p w:rsidR="00384AF9" w:rsidRPr="00384AF9" w:rsidRDefault="00384AF9" w:rsidP="00384AF9">
      <w:pPr>
        <w:numPr>
          <w:ilvl w:val="0"/>
          <w:numId w:val="11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Based on this weakness, </w:t>
      </w:r>
      <w:r w:rsidRPr="00384AF9">
        <w:rPr>
          <w:rFonts w:ascii="Calibri" w:eastAsia="Times New Roman" w:hAnsi="Calibri" w:cs="Calibri"/>
          <w:b/>
          <w:bCs/>
          <w:color w:val="5F497A"/>
          <w:sz w:val="24"/>
          <w:szCs w:val="24"/>
        </w:rPr>
        <w:t>Elliptic-Curve-Diffie–Hellman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(DH) key exchange pairing mechanism was proposed </w:t>
      </w:r>
      <w:r w:rsidRPr="00384AF9">
        <w:rPr>
          <w:rFonts w:ascii="Calibri" w:eastAsia="Times New Roman" w:hAnsi="Calibri" w:cs="Calibri"/>
          <w:b/>
          <w:bCs/>
          <w:sz w:val="24"/>
          <w:szCs w:val="24"/>
        </w:rPr>
        <w:t>to build up the security of the link key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To compute encryption key, Fluhrer and Lucks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observed key stream and used public knowledge of the encryption mechanism in E0. 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Best-known attack so far against E0 devised by Luand and Vaudenay have made possible to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recover the closest codeword for any linear code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BT 2.1 + EDR increased the strength of security by providing the protection against both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b/>
          <w:bCs/>
          <w:color w:val="5F497A"/>
          <w:sz w:val="24"/>
          <w:szCs w:val="24"/>
        </w:rPr>
        <w:t>passive eavesdropping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attacks and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Man-In- The-Middle (MITM) attacks (</w:t>
      </w:r>
      <w:r w:rsidRPr="00384AF9">
        <w:rPr>
          <w:rFonts w:ascii="Calibri" w:eastAsia="Times New Roman" w:hAnsi="Calibri" w:cs="Calibri"/>
          <w:b/>
          <w:bCs/>
          <w:color w:val="5F497A"/>
          <w:sz w:val="24"/>
          <w:szCs w:val="24"/>
        </w:rPr>
        <w:t>active eavesdropping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attacks)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Even then, there were still ways to attack SSP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Attackers get control over insecure channel in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first phase of pairing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 and modify information to use Just Work as an association model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During pairing process in passkey entry mode MITM mounts the attack and breaks the password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Heart of the problem resides where the two devices pair for the first time or when they have to re-establish a link key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Flaws in SSP is because: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Encryption key length is open to discussion,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Device authentication is performed but user verification is not done,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Link keys are stored in non-volatile memory,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Influence of the pseudo-random number generators (PRNG) is not known,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Peer-to-peer security is not realized instead only individual links are encrypted and authenticated,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Data may be decrypted in-between,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lastRenderedPageBreak/>
        <w:t xml:space="preserve">Security services are limited, </w:t>
      </w:r>
    </w:p>
    <w:p w:rsidR="00384AF9" w:rsidRPr="00384AF9" w:rsidRDefault="00384AF9" w:rsidP="00384AF9">
      <w:pPr>
        <w:numPr>
          <w:ilvl w:val="1"/>
          <w:numId w:val="12"/>
        </w:numPr>
        <w:spacing w:after="20"/>
        <w:ind w:left="1080"/>
        <w:textAlignment w:val="center"/>
        <w:rPr>
          <w:rFonts w:ascii="Calibri" w:eastAsia="Times New Roman" w:hAnsi="Calibri" w:cs="Calibri"/>
          <w:color w:val="5F497A"/>
        </w:rPr>
      </w:pP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Low-Energy pairing do not provide eavesdropping protection. </w:t>
      </w:r>
    </w:p>
    <w:p w:rsidR="00384AF9" w:rsidRPr="00384AF9" w:rsidRDefault="00384AF9" w:rsidP="00384AF9">
      <w:pPr>
        <w:numPr>
          <w:ilvl w:val="0"/>
          <w:numId w:val="12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Better not to use Just Works association model for highly confidential data since it does not provide MITM protection</w:t>
      </w:r>
    </w:p>
    <w:p w:rsidR="00384AF9" w:rsidRDefault="00384AF9" w:rsidP="00384AF9"/>
    <w:p w:rsidR="00384AF9" w:rsidRDefault="00384AF9" w:rsidP="00384AF9"/>
    <w:p w:rsidR="00384AF9" w:rsidRPr="00384AF9" w:rsidRDefault="00384AF9" w:rsidP="00384AF9">
      <w:pPr>
        <w:numPr>
          <w:ilvl w:val="0"/>
          <w:numId w:val="13"/>
        </w:numPr>
        <w:spacing w:after="0"/>
        <w:ind w:left="540"/>
        <w:textAlignment w:val="center"/>
        <w:rPr>
          <w:rFonts w:ascii="Calibri" w:eastAsia="Times New Roman" w:hAnsi="Calibri" w:cs="Calibri"/>
          <w:color w:val="B43512"/>
          <w:sz w:val="28"/>
          <w:szCs w:val="28"/>
        </w:rPr>
      </w:pPr>
      <w:r w:rsidRPr="00384AF9">
        <w:rPr>
          <w:rFonts w:ascii="Calibri" w:eastAsia="Times New Roman" w:hAnsi="Calibri" w:cs="Calibri"/>
          <w:color w:val="B43512"/>
          <w:sz w:val="28"/>
          <w:szCs w:val="28"/>
        </w:rPr>
        <w:t>Lattice-based cryptography</w:t>
      </w:r>
    </w:p>
    <w:p w:rsidR="00384AF9" w:rsidRPr="00384AF9" w:rsidRDefault="00384AF9" w:rsidP="00384AF9">
      <w:pPr>
        <w:spacing w:after="0"/>
        <w:ind w:left="540"/>
        <w:rPr>
          <w:rFonts w:ascii="Calibri" w:eastAsia="Times New Roman" w:hAnsi="Calibri" w:cs="Calibri"/>
          <w:color w:val="B43512"/>
          <w:sz w:val="28"/>
          <w:szCs w:val="28"/>
        </w:rPr>
      </w:pPr>
      <w:r w:rsidRPr="00384AF9">
        <w:rPr>
          <w:rFonts w:ascii="Calibri" w:eastAsia="Times New Roman" w:hAnsi="Calibri" w:cs="Calibri"/>
          <w:color w:val="B43512"/>
          <w:sz w:val="28"/>
          <w:szCs w:val="28"/>
        </w:rPr>
        <w:t> 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Relying only on asymmetric cryptography based on the stability of factoring or ECDLP is not enough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This is because of the fact that factoring, DLP and ECDLP could be easily attacked with quantum computers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Lattice-based cryptographic constructions clutch great assurance for post-quantum cryptography.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Studies show that quantum factoring algorithms cannot crack lattice problems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LWE : Learning with Errors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Using “ring-based” variant of LWE reduced the key size to 2–5 kilobits and proved that the cryptosystems are faster on modern hardware.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Peikert proved the hardness of inverting the LWE function even when the error vectors have very small entries 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Joppe demonstrated usage of post-quantum key exchange based on Ring-Learning with Errors (R-LWE) by constructing cipher suites for the Transport Layer Security (TLS). </w:t>
      </w:r>
    </w:p>
    <w:p w:rsidR="00384AF9" w:rsidRPr="00384AF9" w:rsidRDefault="00384AF9" w:rsidP="00384AF9">
      <w:pPr>
        <w:numPr>
          <w:ilvl w:val="0"/>
          <w:numId w:val="14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Their cryptographically secure implementation, aimed at the 128-bit security level, revealed that the performance price when switching from the non- quantum-safe key exchange is not too high and provided forward secrecy against future quantum attackers.</w:t>
      </w:r>
    </w:p>
    <w:p w:rsidR="00384AF9" w:rsidRDefault="00384AF9" w:rsidP="00384AF9"/>
    <w:p w:rsidR="00384AF9" w:rsidRDefault="00384AF9" w:rsidP="00384AF9"/>
    <w:p w:rsidR="00384AF9" w:rsidRDefault="00384AF9" w:rsidP="00384AF9"/>
    <w:p w:rsidR="00384AF9" w:rsidRDefault="00384AF9" w:rsidP="00384AF9"/>
    <w:p w:rsidR="00384AF9" w:rsidRDefault="00384AF9" w:rsidP="00384AF9">
      <w:pPr>
        <w:spacing w:after="0"/>
        <w:rPr>
          <w:rFonts w:ascii="Calibri Light" w:eastAsia="Times New Roman" w:hAnsi="Calibri Light" w:cs="Calibri Light"/>
          <w:color w:val="375623"/>
          <w:sz w:val="40"/>
          <w:szCs w:val="40"/>
        </w:rPr>
      </w:pPr>
      <w:r w:rsidRPr="00384AF9">
        <w:rPr>
          <w:rFonts w:ascii="Calibri Light" w:eastAsia="Times New Roman" w:hAnsi="Calibri Light" w:cs="Calibri Light"/>
          <w:color w:val="375623"/>
          <w:sz w:val="40"/>
          <w:szCs w:val="40"/>
        </w:rPr>
        <w:lastRenderedPageBreak/>
        <w:t>Improved design of Bluetooth pairing protocol: Classiquantum Resistance Secure Simple Pairing (CRSSP)</w:t>
      </w:r>
    </w:p>
    <w:p w:rsidR="00384AF9" w:rsidRPr="00384AF9" w:rsidRDefault="00384AF9" w:rsidP="00384AF9">
      <w:pPr>
        <w:spacing w:after="0"/>
        <w:rPr>
          <w:rFonts w:ascii="Calibri Light" w:eastAsia="Times New Roman" w:hAnsi="Calibri Light" w:cs="Calibri Light"/>
          <w:color w:val="375623"/>
          <w:sz w:val="40"/>
          <w:szCs w:val="40"/>
        </w:rPr>
      </w:pPr>
    </w:p>
    <w:p w:rsidR="00384AF9" w:rsidRPr="00384AF9" w:rsidRDefault="00384AF9" w:rsidP="00384AF9">
      <w:pPr>
        <w:numPr>
          <w:ilvl w:val="0"/>
          <w:numId w:val="15"/>
        </w:numPr>
        <w:spacing w:after="0"/>
        <w:ind w:left="540"/>
        <w:textAlignment w:val="center"/>
        <w:rPr>
          <w:rFonts w:ascii="Calibri" w:eastAsia="Times New Roman" w:hAnsi="Calibri" w:cs="Calibri"/>
          <w:color w:val="B43512"/>
          <w:sz w:val="28"/>
          <w:szCs w:val="28"/>
        </w:rPr>
      </w:pPr>
      <w:r w:rsidRPr="00384AF9">
        <w:rPr>
          <w:rFonts w:ascii="Calibri" w:eastAsia="Times New Roman" w:hAnsi="Calibri" w:cs="Calibri"/>
          <w:color w:val="B43512"/>
          <w:sz w:val="28"/>
          <w:szCs w:val="28"/>
        </w:rPr>
        <w:t>Working of CRSSP</w:t>
      </w:r>
    </w:p>
    <w:p w:rsidR="00384AF9" w:rsidRPr="00384AF9" w:rsidRDefault="00384AF9" w:rsidP="00384AF9">
      <w:pPr>
        <w:spacing w:after="0"/>
        <w:rPr>
          <w:rFonts w:ascii="Calibri" w:eastAsia="Times New Roman" w:hAnsi="Calibri" w:cs="Calibri"/>
          <w:color w:val="B43512"/>
          <w:sz w:val="28"/>
          <w:szCs w:val="28"/>
        </w:rPr>
      </w:pPr>
      <w:r w:rsidRPr="00384AF9">
        <w:rPr>
          <w:rFonts w:ascii="Calibri" w:eastAsia="Times New Roman" w:hAnsi="Calibri" w:cs="Calibri"/>
          <w:color w:val="B43512"/>
          <w:sz w:val="28"/>
          <w:szCs w:val="28"/>
        </w:rPr>
        <w:t> </w:t>
      </w:r>
    </w:p>
    <w:p w:rsidR="00384AF9" w:rsidRPr="00384AF9" w:rsidRDefault="00384AF9" w:rsidP="00384AF9">
      <w:pPr>
        <w:numPr>
          <w:ilvl w:val="0"/>
          <w:numId w:val="16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Simulates numeric comparison mode with five phases of pairing named as</w:t>
      </w:r>
    </w:p>
    <w:p w:rsidR="00384AF9" w:rsidRPr="00384AF9" w:rsidRDefault="00384AF9" w:rsidP="00384AF9">
      <w:pPr>
        <w:numPr>
          <w:ilvl w:val="1"/>
          <w:numId w:val="16"/>
        </w:numPr>
        <w:spacing w:after="20"/>
        <w:ind w:left="108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Phase 1 -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Input-Output capability exchange, </w:t>
      </w:r>
    </w:p>
    <w:p w:rsidR="00384AF9" w:rsidRPr="00384AF9" w:rsidRDefault="00384AF9" w:rsidP="00384AF9">
      <w:pPr>
        <w:numPr>
          <w:ilvl w:val="1"/>
          <w:numId w:val="16"/>
        </w:numPr>
        <w:spacing w:after="20"/>
        <w:ind w:left="108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Phase 2 -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R-LWE Public Key Exchange, </w:t>
      </w:r>
    </w:p>
    <w:p w:rsidR="00384AF9" w:rsidRPr="00384AF9" w:rsidRDefault="00384AF9" w:rsidP="00384AF9">
      <w:pPr>
        <w:numPr>
          <w:ilvl w:val="1"/>
          <w:numId w:val="16"/>
        </w:numPr>
        <w:spacing w:after="20"/>
        <w:ind w:left="108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Phase 3 -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Signature Generation and Verification, </w:t>
      </w:r>
    </w:p>
    <w:p w:rsidR="00384AF9" w:rsidRPr="00384AF9" w:rsidRDefault="00384AF9" w:rsidP="00384AF9">
      <w:pPr>
        <w:numPr>
          <w:ilvl w:val="1"/>
          <w:numId w:val="16"/>
        </w:numPr>
        <w:spacing w:after="20"/>
        <w:ind w:left="108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Phase 4 -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Second phase of R-LWE Public Key Exchange </w:t>
      </w:r>
    </w:p>
    <w:p w:rsidR="00384AF9" w:rsidRPr="00384AF9" w:rsidRDefault="00384AF9" w:rsidP="00384AF9">
      <w:pPr>
        <w:numPr>
          <w:ilvl w:val="1"/>
          <w:numId w:val="16"/>
        </w:numPr>
        <w:spacing w:after="20"/>
        <w:ind w:left="108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Phase 5 -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Link/Session Key generation</w:t>
      </w:r>
    </w:p>
    <w:p w:rsidR="00384AF9" w:rsidRPr="00384AF9" w:rsidRDefault="00384AF9" w:rsidP="00384AF9">
      <w:pPr>
        <w:numPr>
          <w:ilvl w:val="0"/>
          <w:numId w:val="16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Single authentication, then device verification</w:t>
      </w:r>
    </w:p>
    <w:p w:rsidR="00384AF9" w:rsidRPr="00384AF9" w:rsidRDefault="00384AF9" w:rsidP="00384AF9">
      <w:pPr>
        <w:numPr>
          <w:ilvl w:val="0"/>
          <w:numId w:val="16"/>
        </w:numPr>
        <w:spacing w:after="20"/>
        <w:ind w:left="540"/>
        <w:textAlignment w:val="center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  <w:sz w:val="24"/>
          <w:szCs w:val="24"/>
        </w:rPr>
        <w:t>As Diffie–Hellman shared secret key computed using Lattice Based Cryptography is quantum resistance,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so to strengthen the security of link key, it is wrapped with two secret keys computed in phase 2 and in phase 4 using technique R-LWE.</w:t>
      </w:r>
    </w:p>
    <w:p w:rsidR="00384AF9" w:rsidRDefault="00384AF9" w:rsidP="00384AF9"/>
    <w:p w:rsidR="00384AF9" w:rsidRDefault="00384AF9" w:rsidP="00384AF9"/>
    <w:p w:rsidR="00384AF9" w:rsidRPr="00384AF9" w:rsidRDefault="00384AF9" w:rsidP="00384AF9">
      <w:pPr>
        <w:spacing w:after="0"/>
        <w:ind w:left="1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  <w:highlight w:val="yellow"/>
        </w:rPr>
        <w:t>Phases</w:t>
      </w:r>
    </w:p>
    <w:p w:rsidR="00384AF9" w:rsidRDefault="00384AF9" w:rsidP="00384AF9"/>
    <w:p w:rsidR="00384AF9" w:rsidRPr="00384AF9" w:rsidRDefault="00384AF9" w:rsidP="00384AF9">
      <w:pPr>
        <w:numPr>
          <w:ilvl w:val="0"/>
          <w:numId w:val="17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Devices exchange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 xml:space="preserve"> unencrypted IO capability and Bluetooth Device Address (BDAddr)</w:t>
      </w:r>
    </w:p>
    <w:p w:rsidR="00384AF9" w:rsidRPr="00384AF9" w:rsidRDefault="00384AF9" w:rsidP="00384AF9">
      <w:pPr>
        <w:numPr>
          <w:ilvl w:val="0"/>
          <w:numId w:val="17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Alice and Bob computes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R-LWE-Diffie–Hellman (R-LWE-DH) public key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swap the public keys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F497A"/>
          <w:sz w:val="24"/>
          <w:szCs w:val="24"/>
        </w:rPr>
        <w:t xml:space="preserve">        </w:t>
      </w: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    Phase 2: Public Key Exchange 1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84AF9">
        <w:rPr>
          <w:rFonts w:ascii="Calibri" w:eastAsia="Times New Roman" w:hAnsi="Calibri" w:cs="Calibri"/>
          <w:b/>
          <w:bCs/>
          <w:i/>
          <w:iCs/>
          <w:color w:val="538135"/>
          <w:sz w:val="24"/>
          <w:szCs w:val="24"/>
        </w:rPr>
        <w:t xml:space="preserve">  </w:t>
      </w:r>
      <w:r w:rsidRPr="00384AF9">
        <w:rPr>
          <w:rFonts w:ascii="Calibri" w:eastAsia="Times New Roman" w:hAnsi="Calibri" w:cs="Calibri"/>
          <w:i/>
          <w:iCs/>
          <w:color w:val="5F497A"/>
          <w:sz w:val="24"/>
          <w:szCs w:val="24"/>
        </w:rPr>
        <w:t xml:space="preserve">  SecretKey1 = f1 ( RLWEPrivateKey1 , RLWEPublicKeyAlice1 , RLWEPublicKeyBob1 , RLWEMaskingBits1 )</w:t>
      </w:r>
    </w:p>
    <w:p w:rsidR="009A7D75" w:rsidRDefault="009A7D75" w:rsidP="00384AF9">
      <w:pPr>
        <w:spacing w:after="20"/>
        <w:ind w:left="1080"/>
        <w:rPr>
          <w:rFonts w:ascii="Calibri" w:eastAsia="Times New Roman" w:hAnsi="Calibri" w:cs="Calibri"/>
          <w:i/>
          <w:iCs/>
          <w:color w:val="538135"/>
          <w:sz w:val="24"/>
          <w:szCs w:val="24"/>
        </w:rPr>
      </w:pPr>
    </w:p>
    <w:p w:rsidR="00384AF9" w:rsidRPr="00384AF9" w:rsidRDefault="00384AF9" w:rsidP="00384AF9">
      <w:pPr>
        <w:spacing w:after="20"/>
        <w:ind w:left="1080"/>
        <w:rPr>
          <w:rFonts w:ascii="Calibri" w:eastAsia="Times New Roman" w:hAnsi="Calibri" w:cs="Calibri"/>
          <w:color w:val="538135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lastRenderedPageBreak/>
        <w:t xml:space="preserve">Phase 4 : Second phase of Public Key Exchange 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F497A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F497A"/>
          <w:sz w:val="24"/>
          <w:szCs w:val="24"/>
        </w:rPr>
        <w:t xml:space="preserve">    SecretKey2 = f1 ( RLWEPrivateKey2 , RLWEPublicKeyAlice2 , RLWEPublicKeyBob2 , RLWEMaskingBits2 )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F497A"/>
          <w:sz w:val="16"/>
          <w:szCs w:val="16"/>
        </w:rPr>
      </w:pPr>
      <w:r w:rsidRPr="00384AF9">
        <w:rPr>
          <w:rFonts w:ascii="Calibri" w:eastAsia="Times New Roman" w:hAnsi="Calibri" w:cs="Calibri"/>
          <w:color w:val="5F497A"/>
          <w:sz w:val="16"/>
          <w:szCs w:val="16"/>
        </w:rPr>
        <w:t> </w:t>
      </w:r>
    </w:p>
    <w:p w:rsidR="00384AF9" w:rsidRPr="00384AF9" w:rsidRDefault="00384AF9" w:rsidP="00384AF9">
      <w:pPr>
        <w:numPr>
          <w:ilvl w:val="0"/>
          <w:numId w:val="18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Both calculate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R-LWE shared secret key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 from its own private key and others public key</w:t>
      </w:r>
    </w:p>
    <w:p w:rsidR="00384AF9" w:rsidRPr="00384AF9" w:rsidRDefault="00384AF9" w:rsidP="00384AF9">
      <w:pPr>
        <w:numPr>
          <w:ilvl w:val="0"/>
          <w:numId w:val="18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Each device randomly selects a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pseudo-random number of 128-bit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 and communicates the same to each other</w:t>
      </w:r>
    </w:p>
    <w:p w:rsidR="00384AF9" w:rsidRPr="00384AF9" w:rsidRDefault="00384AF9" w:rsidP="00384AF9">
      <w:pPr>
        <w:numPr>
          <w:ilvl w:val="0"/>
          <w:numId w:val="18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Based on the secret key, nonce(random number) and public keys, pairing devices computes their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digital signature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</w:rPr>
      </w:pPr>
      <w:r w:rsidRPr="00384AF9">
        <w:rPr>
          <w:rFonts w:ascii="Calibri" w:eastAsia="Times New Roman" w:hAnsi="Calibri" w:cs="Calibri"/>
        </w:rPr>
        <w:t xml:space="preserve">          </w:t>
      </w:r>
      <w:r w:rsidRPr="00384AF9">
        <w:rPr>
          <w:rFonts w:ascii="Calibri" w:eastAsia="Times New Roman" w:hAnsi="Calibri" w:cs="Calibri"/>
          <w:sz w:val="24"/>
          <w:szCs w:val="24"/>
        </w:rPr>
        <w:t xml:space="preserve">  </w:t>
      </w: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Phase 3: Signature Verification 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F497A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F497A"/>
          <w:sz w:val="24"/>
          <w:szCs w:val="24"/>
        </w:rPr>
        <w:t xml:space="preserve">     Signature = g ( RLWESecretKey1 , NonceAlice, NonceBob, RLWEPublicKeyAlice, RLWEPublicKeyBob )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F497A"/>
          <w:sz w:val="16"/>
          <w:szCs w:val="16"/>
        </w:rPr>
      </w:pPr>
      <w:r w:rsidRPr="00384AF9">
        <w:rPr>
          <w:rFonts w:ascii="Calibri" w:eastAsia="Times New Roman" w:hAnsi="Calibri" w:cs="Calibri"/>
          <w:color w:val="5F497A"/>
          <w:sz w:val="16"/>
          <w:szCs w:val="16"/>
        </w:rPr>
        <w:t> </w:t>
      </w:r>
    </w:p>
    <w:p w:rsidR="00384AF9" w:rsidRPr="00384AF9" w:rsidRDefault="00384AF9" w:rsidP="00384AF9">
      <w:pPr>
        <w:numPr>
          <w:ilvl w:val="0"/>
          <w:numId w:val="19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Passes DS to connecting device in piconet and substantiates digital signatures of each other. The protocol proceeds further, only when </w:t>
      </w:r>
      <w:r w:rsidRPr="00384AF9">
        <w:rPr>
          <w:rFonts w:ascii="Calibri" w:eastAsia="Times New Roman" w:hAnsi="Calibri" w:cs="Calibri"/>
          <w:color w:val="5F497A"/>
          <w:sz w:val="24"/>
          <w:szCs w:val="24"/>
        </w:rPr>
        <w:t>signatures are verified.</w:t>
      </w:r>
    </w:p>
    <w:p w:rsidR="00384AF9" w:rsidRPr="00384AF9" w:rsidRDefault="00384AF9" w:rsidP="00384AF9">
      <w:pPr>
        <w:numPr>
          <w:ilvl w:val="0"/>
          <w:numId w:val="19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If substantiation fails, pairing begins again from Phase 1</w:t>
      </w:r>
    </w:p>
    <w:p w:rsidR="00384AF9" w:rsidRPr="00384AF9" w:rsidRDefault="00384AF9" w:rsidP="00384AF9">
      <w:pPr>
        <w:numPr>
          <w:ilvl w:val="0"/>
          <w:numId w:val="19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Once verified, both devices again compute the R-LWE shared secret key with new public keys and masking bits. </w:t>
      </w:r>
    </w:p>
    <w:p w:rsidR="00384AF9" w:rsidRPr="00384AF9" w:rsidRDefault="00384AF9" w:rsidP="00384AF9">
      <w:pPr>
        <w:numPr>
          <w:ilvl w:val="0"/>
          <w:numId w:val="19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Subsequently, connecting devices calculates link/session key from secret key computed in Phase 2 and in Phase 4, the publicly exchanged data in phase-4, Device address and IO capability.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38135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38135"/>
          <w:sz w:val="24"/>
          <w:szCs w:val="24"/>
        </w:rPr>
        <w:t xml:space="preserve">             Phase 5: Session Key Calculation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F497A"/>
          <w:sz w:val="24"/>
          <w:szCs w:val="24"/>
        </w:rPr>
      </w:pPr>
      <w:r w:rsidRPr="00384AF9">
        <w:rPr>
          <w:rFonts w:ascii="Calibri" w:eastAsia="Times New Roman" w:hAnsi="Calibri" w:cs="Calibri"/>
          <w:i/>
          <w:iCs/>
          <w:color w:val="5F497A"/>
          <w:sz w:val="24"/>
          <w:szCs w:val="24"/>
        </w:rPr>
        <w:t xml:space="preserve">       SessionKey = h ( RLWESecretKey1 , RLWESecretKey2 , RLWEPublicKeyAlice2 , RLWEPublicKeyBob2 , BDAddrAlice, BDAddrBob, IOCapAlice, IOCapBob )</w:t>
      </w:r>
    </w:p>
    <w:p w:rsidR="00384AF9" w:rsidRPr="00384AF9" w:rsidRDefault="00384AF9" w:rsidP="00384AF9">
      <w:pPr>
        <w:spacing w:after="20"/>
        <w:ind w:left="540"/>
        <w:rPr>
          <w:rFonts w:ascii="Calibri" w:eastAsia="Times New Roman" w:hAnsi="Calibri" w:cs="Calibri"/>
          <w:color w:val="5F497A"/>
          <w:sz w:val="16"/>
          <w:szCs w:val="16"/>
        </w:rPr>
      </w:pPr>
      <w:r w:rsidRPr="00384AF9">
        <w:rPr>
          <w:rFonts w:ascii="Calibri" w:eastAsia="Times New Roman" w:hAnsi="Calibri" w:cs="Calibri"/>
          <w:color w:val="5F497A"/>
          <w:sz w:val="16"/>
          <w:szCs w:val="16"/>
        </w:rPr>
        <w:t> </w:t>
      </w:r>
    </w:p>
    <w:p w:rsidR="00384AF9" w:rsidRPr="00384AF9" w:rsidRDefault="00384AF9" w:rsidP="00384AF9">
      <w:pPr>
        <w:numPr>
          <w:ilvl w:val="0"/>
          <w:numId w:val="20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 xml:space="preserve">To ensure that same link key is computed by pairing devices, the order of parameters needs to be in same order </w:t>
      </w:r>
    </w:p>
    <w:p w:rsidR="00384AF9" w:rsidRPr="00384AF9" w:rsidRDefault="00384AF9" w:rsidP="00384AF9">
      <w:pPr>
        <w:numPr>
          <w:ilvl w:val="0"/>
          <w:numId w:val="20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This link/session key is further used to encrypt messages or file that is to be sent.</w:t>
      </w:r>
    </w:p>
    <w:p w:rsidR="00384AF9" w:rsidRPr="00384AF9" w:rsidRDefault="00384AF9" w:rsidP="00384AF9">
      <w:pPr>
        <w:numPr>
          <w:ilvl w:val="0"/>
          <w:numId w:val="20"/>
        </w:numPr>
        <w:spacing w:after="20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384AF9">
        <w:rPr>
          <w:rFonts w:ascii="Calibri" w:eastAsia="Times New Roman" w:hAnsi="Calibri" w:cs="Calibri"/>
          <w:sz w:val="24"/>
          <w:szCs w:val="24"/>
        </w:rPr>
        <w:t>Here f1 (…) is the Lattice-Based Diffie–Hellman algorithm, g (…) and h (…) are HMAC- SHA256 functions.</w:t>
      </w:r>
    </w:p>
    <w:p w:rsidR="00384AF9" w:rsidRDefault="00384AF9" w:rsidP="00384AF9"/>
    <w:p w:rsidR="00384AF9" w:rsidRDefault="009F644B" w:rsidP="00384AF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8048625</wp:posOffset>
                </wp:positionH>
                <wp:positionV relativeFrom="paragraph">
                  <wp:posOffset>466725</wp:posOffset>
                </wp:positionV>
                <wp:extent cx="676275" cy="28575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0"/>
                        </a:xfrm>
                        <a:prstGeom prst="rect">
                          <a:avLst/>
                        </a:prstGeom>
                        <a:solidFill>
                          <a:srgbClr val="D4FE7A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638E" id="Rectangle 5" o:spid="_x0000_s1026" style="position:absolute;margin-left:633.75pt;margin-top:36.75pt;width:53.25pt;height:2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" fillcolor="#d4fe7a" stroked="f" strokeweight="2pt">
                <v:fill opacity="39321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466725</wp:posOffset>
            </wp:positionV>
            <wp:extent cx="3648075" cy="2908300"/>
            <wp:effectExtent l="0" t="0" r="952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5" t="45704" r="45516" b="9004"/>
                    <a:stretch/>
                  </pic:blipFill>
                  <pic:spPr bwMode="auto">
                    <a:xfrm>
                      <a:off x="0" y="0"/>
                      <a:ext cx="3648075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3314700</wp:posOffset>
            </wp:positionV>
            <wp:extent cx="4324350" cy="9620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23" t="23454" r="4398" b="61778"/>
                    <a:stretch/>
                  </pic:blipFill>
                  <pic:spPr bwMode="auto"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F9">
        <w:rPr>
          <w:noProof/>
        </w:rPr>
        <w:drawing>
          <wp:inline distT="0" distB="0" distL="0" distR="0" wp14:anchorId="4FFBBA30" wp14:editId="737AECEA">
            <wp:extent cx="4057650" cy="561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222" t="11117" r="44560" b="7150"/>
                    <a:stretch/>
                  </pic:blipFill>
                  <pic:spPr bwMode="auto">
                    <a:xfrm>
                      <a:off x="0" y="0"/>
                      <a:ext cx="4062939" cy="562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F644B">
        <w:rPr>
          <w:noProof/>
        </w:rPr>
        <w:t xml:space="preserve"> </w:t>
      </w:r>
    </w:p>
    <w:p w:rsidR="009F644B" w:rsidRDefault="009F644B" w:rsidP="00384AF9">
      <w:pPr>
        <w:rPr>
          <w:noProof/>
        </w:rPr>
      </w:pPr>
    </w:p>
    <w:p w:rsidR="009F644B" w:rsidRDefault="009F644B" w:rsidP="009F644B">
      <w:pPr>
        <w:rPr>
          <w:rFonts w:ascii="Calibri Light" w:hAnsi="Calibri Light" w:cs="Calibri Light"/>
          <w:color w:val="4F6228" w:themeColor="accent3" w:themeShade="80"/>
          <w:sz w:val="40"/>
          <w:szCs w:val="40"/>
        </w:rPr>
      </w:pPr>
      <w:r w:rsidRPr="009F644B">
        <w:rPr>
          <w:rFonts w:ascii="Calibri Light" w:hAnsi="Calibri Light" w:cs="Calibri Light"/>
          <w:color w:val="4F6228" w:themeColor="accent3" w:themeShade="80"/>
          <w:sz w:val="40"/>
          <w:szCs w:val="40"/>
        </w:rPr>
        <w:lastRenderedPageBreak/>
        <w:t>Security analysis of proposed protocol CRSSP over existing SSP</w:t>
      </w:r>
    </w:p>
    <w:p w:rsidR="00AF3632" w:rsidRPr="00AF3632" w:rsidRDefault="009F644B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color w:val="5F497A" w:themeColor="accent4" w:themeShade="BF"/>
          <w:sz w:val="24"/>
          <w:szCs w:val="24"/>
        </w:rPr>
        <w:t>C</w:t>
      </w:r>
      <w:r w:rsidRPr="00AF3632">
        <w:rPr>
          <w:rFonts w:cstheme="minorHAnsi"/>
          <w:color w:val="5F497A" w:themeColor="accent4" w:themeShade="BF"/>
          <w:sz w:val="24"/>
          <w:szCs w:val="24"/>
        </w:rPr>
        <w:t>omputation time, commu</w:t>
      </w:r>
      <w:r w:rsidR="00AF3632">
        <w:rPr>
          <w:rFonts w:cstheme="minorHAnsi"/>
          <w:color w:val="5F497A" w:themeColor="accent4" w:themeShade="BF"/>
          <w:sz w:val="24"/>
          <w:szCs w:val="24"/>
        </w:rPr>
        <w:t>nication time, pairing time, size of</w:t>
      </w:r>
      <w:r w:rsidRPr="00AF3632">
        <w:rPr>
          <w:rFonts w:cstheme="minorHAnsi"/>
          <w:color w:val="5F497A" w:themeColor="accent4" w:themeShade="BF"/>
          <w:sz w:val="24"/>
          <w:szCs w:val="24"/>
        </w:rPr>
        <w:t xml:space="preserve"> public key </w:t>
      </w:r>
      <w:r w:rsidRPr="00AF3632">
        <w:rPr>
          <w:rFonts w:cstheme="minorHAnsi"/>
          <w:sz w:val="24"/>
          <w:szCs w:val="24"/>
        </w:rPr>
        <w:t xml:space="preserve">in CRSSP is very large when </w:t>
      </w:r>
      <w:r w:rsidR="00AF3632">
        <w:rPr>
          <w:rFonts w:cstheme="minorHAnsi"/>
          <w:sz w:val="24"/>
          <w:szCs w:val="24"/>
        </w:rPr>
        <w:t xml:space="preserve">compared to </w:t>
      </w:r>
      <w:r w:rsidRPr="00AF3632">
        <w:rPr>
          <w:rFonts w:cstheme="minorHAnsi"/>
          <w:sz w:val="24"/>
          <w:szCs w:val="24"/>
        </w:rPr>
        <w:t>SSP.</w:t>
      </w:r>
    </w:p>
    <w:p w:rsidR="00AF3632" w:rsidRDefault="00AF3632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sz w:val="24"/>
          <w:szCs w:val="24"/>
        </w:rPr>
        <w:t>For the classical comput</w:t>
      </w:r>
      <w:r w:rsidR="009F644B" w:rsidRPr="00AF3632">
        <w:rPr>
          <w:rFonts w:cstheme="minorHAnsi"/>
          <w:sz w:val="24"/>
          <w:szCs w:val="24"/>
        </w:rPr>
        <w:t>ers, these t</w:t>
      </w:r>
      <w:r>
        <w:rPr>
          <w:rFonts w:cstheme="minorHAnsi"/>
          <w:sz w:val="24"/>
          <w:szCs w:val="24"/>
        </w:rPr>
        <w:t>ime and size appears to be huge.</w:t>
      </w:r>
    </w:p>
    <w:p w:rsidR="00AF3632" w:rsidRPr="00AF3632" w:rsidRDefault="00AF3632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for quantum computers -&gt;</w:t>
      </w:r>
      <w:r w:rsidR="009F644B" w:rsidRPr="00AF3632">
        <w:rPr>
          <w:rFonts w:cstheme="minorHAnsi"/>
          <w:sz w:val="24"/>
          <w:szCs w:val="24"/>
        </w:rPr>
        <w:t xml:space="preserve"> 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 xml:space="preserve">increased speed, </w:t>
      </w:r>
    </w:p>
    <w:p w:rsidR="00AF3632" w:rsidRDefault="00AF3632" w:rsidP="00AF3632">
      <w:pPr>
        <w:pStyle w:val="ListParagraph"/>
        <w:spacing w:before="240"/>
        <w:ind w:left="2880" w:firstLine="720"/>
        <w:rPr>
          <w:rFonts w:cstheme="minorHAnsi"/>
          <w:color w:val="5F497A" w:themeColor="accent4" w:themeShade="BF"/>
          <w:sz w:val="24"/>
          <w:szCs w:val="24"/>
        </w:rPr>
      </w:pPr>
      <w:r>
        <w:rPr>
          <w:rFonts w:cstheme="minorHAnsi"/>
          <w:color w:val="5F497A" w:themeColor="accent4" w:themeShade="BF"/>
          <w:sz w:val="24"/>
          <w:szCs w:val="24"/>
        </w:rPr>
        <w:t xml:space="preserve">   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>increased memory</w:t>
      </w:r>
      <w:r>
        <w:rPr>
          <w:rFonts w:cstheme="minorHAnsi"/>
          <w:color w:val="5F497A" w:themeColor="accent4" w:themeShade="BF"/>
          <w:sz w:val="24"/>
          <w:szCs w:val="24"/>
        </w:rPr>
        <w:t>,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 xml:space="preserve"> </w:t>
      </w:r>
    </w:p>
    <w:p w:rsidR="00AF3632" w:rsidRDefault="00AF3632" w:rsidP="00AF3632">
      <w:pPr>
        <w:pStyle w:val="ListParagraph"/>
        <w:spacing w:before="240"/>
        <w:ind w:left="2880" w:firstLine="720"/>
        <w:rPr>
          <w:rFonts w:cstheme="minorHAnsi"/>
          <w:color w:val="5F497A" w:themeColor="accent4" w:themeShade="BF"/>
          <w:sz w:val="24"/>
          <w:szCs w:val="24"/>
        </w:rPr>
      </w:pPr>
      <w:r>
        <w:rPr>
          <w:rFonts w:cstheme="minorHAnsi"/>
          <w:color w:val="5F497A" w:themeColor="accent4" w:themeShade="BF"/>
          <w:sz w:val="24"/>
          <w:szCs w:val="24"/>
        </w:rPr>
        <w:t xml:space="preserve">   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>de</w:t>
      </w:r>
      <w:r w:rsidRPr="00AF3632">
        <w:rPr>
          <w:rFonts w:cstheme="minorHAnsi"/>
          <w:color w:val="5F497A" w:themeColor="accent4" w:themeShade="BF"/>
          <w:sz w:val="24"/>
          <w:szCs w:val="24"/>
        </w:rPr>
        <w:t>creased processing</w:t>
      </w:r>
      <w:r>
        <w:rPr>
          <w:rFonts w:cstheme="minorHAnsi"/>
          <w:color w:val="5F497A" w:themeColor="accent4" w:themeShade="BF"/>
          <w:sz w:val="24"/>
          <w:szCs w:val="24"/>
        </w:rPr>
        <w:t>,</w:t>
      </w:r>
    </w:p>
    <w:p w:rsidR="00AF3632" w:rsidRDefault="00AF3632" w:rsidP="00AF3632">
      <w:pPr>
        <w:pStyle w:val="ListParagraph"/>
        <w:spacing w:before="240"/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color w:val="5F497A" w:themeColor="accent4" w:themeShade="BF"/>
          <w:sz w:val="24"/>
          <w:szCs w:val="24"/>
        </w:rPr>
        <w:t xml:space="preserve">  </w:t>
      </w:r>
      <w:r w:rsidRPr="00AF3632">
        <w:rPr>
          <w:rFonts w:cstheme="minorHAnsi"/>
          <w:color w:val="5F497A" w:themeColor="accent4" w:themeShade="BF"/>
          <w:sz w:val="24"/>
          <w:szCs w:val="24"/>
        </w:rPr>
        <w:t xml:space="preserve"> computation time</w:t>
      </w:r>
      <w:r>
        <w:rPr>
          <w:rFonts w:cstheme="minorHAnsi"/>
          <w:sz w:val="24"/>
          <w:szCs w:val="24"/>
        </w:rPr>
        <w:t xml:space="preserve">, </w:t>
      </w:r>
    </w:p>
    <w:p w:rsidR="00AF3632" w:rsidRPr="00AF3632" w:rsidRDefault="00AF3632" w:rsidP="00AF3632">
      <w:pPr>
        <w:pStyle w:val="ListParagraph"/>
        <w:spacing w:before="240"/>
        <w:ind w:left="288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it will happen in the</w:t>
      </w:r>
      <w:r w:rsidR="009F644B" w:rsidRPr="00AF3632">
        <w:rPr>
          <w:rFonts w:cstheme="minorHAnsi"/>
          <w:sz w:val="24"/>
          <w:szCs w:val="24"/>
        </w:rPr>
        <w:t xml:space="preserve"> blink of </w:t>
      </w:r>
      <w:r>
        <w:rPr>
          <w:rFonts w:cstheme="minorHAnsi"/>
          <w:sz w:val="24"/>
          <w:szCs w:val="24"/>
        </w:rPr>
        <w:t xml:space="preserve">an </w:t>
      </w:r>
      <w:r w:rsidR="009F644B" w:rsidRPr="00AF3632">
        <w:rPr>
          <w:rFonts w:cstheme="minorHAnsi"/>
          <w:sz w:val="24"/>
          <w:szCs w:val="24"/>
        </w:rPr>
        <w:t xml:space="preserve">eye. </w:t>
      </w:r>
    </w:p>
    <w:p w:rsidR="00AF3632" w:rsidRDefault="00AF3632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9F644B" w:rsidRPr="00AF3632">
        <w:rPr>
          <w:rFonts w:cstheme="minorHAnsi"/>
          <w:sz w:val="24"/>
          <w:szCs w:val="24"/>
        </w:rPr>
        <w:t>f MITM captures public key,</w:t>
      </w:r>
    </w:p>
    <w:p w:rsidR="00AF3632" w:rsidRDefault="00AF3632" w:rsidP="00AF3632">
      <w:pPr>
        <w:pStyle w:val="ListParagraph"/>
        <w:numPr>
          <w:ilvl w:val="0"/>
          <w:numId w:val="2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quantum computers -&gt;</w:t>
      </w:r>
      <w:r w:rsidR="009F644B" w:rsidRPr="00AF3632">
        <w:rPr>
          <w:rFonts w:cstheme="minorHAnsi"/>
          <w:sz w:val="24"/>
          <w:szCs w:val="24"/>
        </w:rPr>
        <w:t xml:space="preserve"> 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>inverse of R-LWE will be difficult equation for the attacker</w:t>
      </w:r>
      <w:r w:rsidR="009F644B" w:rsidRPr="00AF3632">
        <w:rPr>
          <w:rFonts w:cstheme="minorHAnsi"/>
          <w:sz w:val="24"/>
          <w:szCs w:val="24"/>
        </w:rPr>
        <w:t xml:space="preserve">, </w:t>
      </w:r>
    </w:p>
    <w:p w:rsidR="00AF3632" w:rsidRPr="00AF3632" w:rsidRDefault="00AF3632" w:rsidP="00AF3632">
      <w:pPr>
        <w:pStyle w:val="ListParagraph"/>
        <w:numPr>
          <w:ilvl w:val="0"/>
          <w:numId w:val="2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classical computers -&gt; </w:t>
      </w:r>
      <w:r w:rsidRPr="00AF3632">
        <w:rPr>
          <w:rFonts w:cstheme="minorHAnsi"/>
          <w:color w:val="5F497A" w:themeColor="accent4" w:themeShade="BF"/>
          <w:sz w:val="24"/>
          <w:szCs w:val="24"/>
        </w:rPr>
        <w:t>com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 xml:space="preserve">puting secret key with the inverse of ECDLP </w:t>
      </w:r>
      <w:r w:rsidRPr="00AF3632">
        <w:rPr>
          <w:rFonts w:cstheme="minorHAnsi"/>
          <w:color w:val="5F497A" w:themeColor="accent4" w:themeShade="BF"/>
          <w:sz w:val="24"/>
          <w:szCs w:val="24"/>
        </w:rPr>
        <w:t>is easy</w:t>
      </w:r>
      <w:r w:rsidR="009F644B" w:rsidRPr="00AF3632">
        <w:rPr>
          <w:rFonts w:cstheme="minorHAnsi"/>
          <w:sz w:val="24"/>
          <w:szCs w:val="24"/>
        </w:rPr>
        <w:t xml:space="preserve">. </w:t>
      </w:r>
    </w:p>
    <w:p w:rsidR="00AF3632" w:rsidRDefault="009F644B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sz w:val="24"/>
          <w:szCs w:val="24"/>
        </w:rPr>
        <w:t>CRSSP resists replay attacks i</w:t>
      </w:r>
      <w:r w:rsidR="00AF3632" w:rsidRPr="00AF3632">
        <w:rPr>
          <w:rFonts w:cstheme="minorHAnsi"/>
          <w:sz w:val="24"/>
          <w:szCs w:val="24"/>
        </w:rPr>
        <w:t>n conventional and quantum com</w:t>
      </w:r>
      <w:r w:rsidR="00AF3632">
        <w:rPr>
          <w:rFonts w:cstheme="minorHAnsi"/>
          <w:sz w:val="24"/>
          <w:szCs w:val="24"/>
        </w:rPr>
        <w:t>puters even for those devices which have been paired earlier.</w:t>
      </w:r>
    </w:p>
    <w:p w:rsidR="00AF3632" w:rsidRPr="00AF3632" w:rsidRDefault="00AF3632" w:rsidP="00AF3632">
      <w:pPr>
        <w:pStyle w:val="ListParagraph"/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i/>
          <w:color w:val="5F497A" w:themeColor="accent4" w:themeShade="BF"/>
          <w:sz w:val="24"/>
          <w:szCs w:val="24"/>
        </w:rPr>
        <w:t>Reason -&gt;</w:t>
      </w:r>
      <w:r w:rsidR="009F644B" w:rsidRPr="00AF3632">
        <w:rPr>
          <w:rFonts w:cstheme="minorHAnsi"/>
          <w:i/>
          <w:color w:val="5F497A" w:themeColor="accent4" w:themeShade="BF"/>
          <w:sz w:val="24"/>
          <w:szCs w:val="24"/>
        </w:rPr>
        <w:t xml:space="preserve"> </w:t>
      </w:r>
      <w:r w:rsidR="009F644B" w:rsidRPr="00AF3632">
        <w:rPr>
          <w:rFonts w:cstheme="minorHAnsi"/>
          <w:i/>
          <w:color w:val="943634" w:themeColor="accent2" w:themeShade="BF"/>
          <w:sz w:val="24"/>
          <w:szCs w:val="24"/>
        </w:rPr>
        <w:t>previously generated public key, masking bits, secret key, nonce and link key are discarded immediately after being used.</w:t>
      </w:r>
      <w:r w:rsidR="009F644B" w:rsidRPr="00AF3632">
        <w:rPr>
          <w:rFonts w:cstheme="minorHAnsi"/>
          <w:color w:val="943634" w:themeColor="accent2" w:themeShade="BF"/>
          <w:sz w:val="24"/>
          <w:szCs w:val="24"/>
        </w:rPr>
        <w:t xml:space="preserve"> </w:t>
      </w:r>
    </w:p>
    <w:p w:rsidR="00AF3632" w:rsidRPr="00AF3632" w:rsidRDefault="009F644B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sz w:val="24"/>
          <w:szCs w:val="24"/>
        </w:rPr>
        <w:t xml:space="preserve">Moreover, in each session, protocol computes new value for these objects. </w:t>
      </w:r>
    </w:p>
    <w:p w:rsidR="00AF3632" w:rsidRDefault="009F644B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sz w:val="24"/>
          <w:szCs w:val="24"/>
        </w:rPr>
        <w:t>Since digital signature and its verifi</w:t>
      </w:r>
      <w:r w:rsidR="00AF3632" w:rsidRPr="00AF3632">
        <w:rPr>
          <w:rFonts w:cstheme="minorHAnsi"/>
          <w:sz w:val="24"/>
          <w:szCs w:val="24"/>
        </w:rPr>
        <w:t>cation is realized in authenti</w:t>
      </w:r>
      <w:r w:rsidRPr="00AF3632">
        <w:rPr>
          <w:rFonts w:cstheme="minorHAnsi"/>
          <w:sz w:val="24"/>
          <w:szCs w:val="24"/>
        </w:rPr>
        <w:t xml:space="preserve">cation stage of Phase 3 with challenge response mechanism, the CRSSP protocol </w:t>
      </w:r>
    </w:p>
    <w:p w:rsidR="00AF3632" w:rsidRDefault="009F644B" w:rsidP="00AF3632">
      <w:pPr>
        <w:pStyle w:val="ListParagraph"/>
        <w:numPr>
          <w:ilvl w:val="0"/>
          <w:numId w:val="23"/>
        </w:numPr>
        <w:spacing w:before="240"/>
        <w:rPr>
          <w:rFonts w:cstheme="minorHAnsi"/>
          <w:color w:val="5F497A" w:themeColor="accent4" w:themeShade="BF"/>
          <w:sz w:val="24"/>
          <w:szCs w:val="24"/>
        </w:rPr>
      </w:pPr>
      <w:r w:rsidRPr="00AF3632">
        <w:rPr>
          <w:rFonts w:cstheme="minorHAnsi"/>
          <w:color w:val="5F497A" w:themeColor="accent4" w:themeShade="BF"/>
          <w:sz w:val="24"/>
          <w:szCs w:val="24"/>
        </w:rPr>
        <w:t>resists passive e</w:t>
      </w:r>
      <w:r w:rsidR="00AF3632">
        <w:rPr>
          <w:rFonts w:cstheme="minorHAnsi"/>
          <w:color w:val="5F497A" w:themeColor="accent4" w:themeShade="BF"/>
          <w:sz w:val="24"/>
          <w:szCs w:val="24"/>
        </w:rPr>
        <w:t xml:space="preserve">avesdropping attack </w:t>
      </w:r>
    </w:p>
    <w:p w:rsidR="00AF3632" w:rsidRPr="00AF3632" w:rsidRDefault="00AF3632" w:rsidP="00AF3632">
      <w:pPr>
        <w:pStyle w:val="ListParagraph"/>
        <w:numPr>
          <w:ilvl w:val="0"/>
          <w:numId w:val="23"/>
        </w:numPr>
        <w:spacing w:before="240"/>
        <w:rPr>
          <w:rFonts w:cstheme="minorHAnsi"/>
          <w:sz w:val="24"/>
          <w:szCs w:val="24"/>
        </w:rPr>
      </w:pPr>
      <w:r w:rsidRPr="00AF3632">
        <w:rPr>
          <w:rFonts w:cstheme="minorHAnsi"/>
          <w:color w:val="5F497A" w:themeColor="accent4" w:themeShade="BF"/>
          <w:sz w:val="24"/>
          <w:szCs w:val="24"/>
        </w:rPr>
        <w:t>can dis</w:t>
      </w:r>
      <w:r w:rsidR="009F644B" w:rsidRPr="00AF3632">
        <w:rPr>
          <w:rFonts w:cstheme="minorHAnsi"/>
          <w:color w:val="5F497A" w:themeColor="accent4" w:themeShade="BF"/>
          <w:sz w:val="24"/>
          <w:szCs w:val="24"/>
        </w:rPr>
        <w:t>cover positive MITM attack</w:t>
      </w:r>
      <w:r w:rsidR="009F644B" w:rsidRPr="00AF3632">
        <w:rPr>
          <w:rFonts w:cstheme="minorHAnsi"/>
          <w:sz w:val="24"/>
          <w:szCs w:val="24"/>
        </w:rPr>
        <w:t xml:space="preserve">. </w:t>
      </w:r>
    </w:p>
    <w:p w:rsidR="009A7D75" w:rsidRPr="009A7D75" w:rsidRDefault="009F644B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color w:val="943634" w:themeColor="accent2" w:themeShade="BF"/>
          <w:sz w:val="24"/>
          <w:szCs w:val="24"/>
        </w:rPr>
      </w:pPr>
      <w:r w:rsidRPr="009A7D75">
        <w:rPr>
          <w:rFonts w:cstheme="minorHAnsi"/>
          <w:iCs/>
          <w:color w:val="5F497A" w:themeColor="accent4" w:themeShade="BF"/>
          <w:sz w:val="24"/>
          <w:szCs w:val="24"/>
        </w:rPr>
        <w:t xml:space="preserve">HMAC-SHA-256 </w:t>
      </w:r>
      <w:r w:rsidRPr="009A7D75">
        <w:rPr>
          <w:rFonts w:cstheme="minorHAnsi"/>
          <w:iCs/>
          <w:color w:val="943634" w:themeColor="accent2" w:themeShade="BF"/>
          <w:sz w:val="24"/>
          <w:szCs w:val="24"/>
        </w:rPr>
        <w:t xml:space="preserve">functions and </w:t>
      </w:r>
      <w:r w:rsidRPr="009A7D75">
        <w:rPr>
          <w:rFonts w:cstheme="minorHAnsi"/>
          <w:iCs/>
          <w:color w:val="5F497A" w:themeColor="accent4" w:themeShade="BF"/>
          <w:sz w:val="24"/>
          <w:szCs w:val="24"/>
        </w:rPr>
        <w:t xml:space="preserve">two secret keys </w:t>
      </w:r>
      <w:r w:rsidRPr="009A7D75">
        <w:rPr>
          <w:rFonts w:cstheme="minorHAnsi"/>
          <w:iCs/>
          <w:sz w:val="24"/>
          <w:szCs w:val="24"/>
        </w:rPr>
        <w:t xml:space="preserve">wrap the </w:t>
      </w:r>
      <w:r w:rsidRPr="009A7D75">
        <w:rPr>
          <w:rFonts w:cstheme="minorHAnsi"/>
          <w:iCs/>
          <w:color w:val="943634" w:themeColor="accent2" w:themeShade="BF"/>
          <w:sz w:val="24"/>
          <w:szCs w:val="24"/>
        </w:rPr>
        <w:t xml:space="preserve">reliability of digital signatures and link key. </w:t>
      </w:r>
    </w:p>
    <w:p w:rsidR="009F644B" w:rsidRPr="008356A2" w:rsidRDefault="00AF3632" w:rsidP="00AF3632">
      <w:pPr>
        <w:pStyle w:val="ListParagraph"/>
        <w:numPr>
          <w:ilvl w:val="0"/>
          <w:numId w:val="21"/>
        </w:numPr>
        <w:spacing w:before="240"/>
        <w:rPr>
          <w:rFonts w:cstheme="minorHAnsi"/>
          <w:color w:val="4F6228" w:themeColor="accent3" w:themeShade="80"/>
          <w:sz w:val="24"/>
          <w:szCs w:val="24"/>
        </w:rPr>
      </w:pPr>
      <w:r w:rsidRPr="00AF3632">
        <w:rPr>
          <w:rFonts w:cstheme="minorHAnsi"/>
          <w:sz w:val="24"/>
          <w:szCs w:val="24"/>
        </w:rPr>
        <w:t>It is sug</w:t>
      </w:r>
      <w:r w:rsidR="009F644B" w:rsidRPr="00AF3632">
        <w:rPr>
          <w:rFonts w:cstheme="minorHAnsi"/>
          <w:sz w:val="24"/>
          <w:szCs w:val="24"/>
        </w:rPr>
        <w:t>gested that manufactures must change the technique used in SSP to handle the pairing in quantum computers.</w:t>
      </w:r>
    </w:p>
    <w:p w:rsidR="008356A2" w:rsidRDefault="008356A2" w:rsidP="008356A2">
      <w:pPr>
        <w:spacing w:before="240"/>
        <w:rPr>
          <w:rFonts w:cstheme="minorHAnsi"/>
          <w:color w:val="4F6228" w:themeColor="accent3" w:themeShade="80"/>
          <w:sz w:val="24"/>
          <w:szCs w:val="24"/>
        </w:rPr>
      </w:pPr>
    </w:p>
    <w:p w:rsidR="008356A2" w:rsidRPr="008356A2" w:rsidRDefault="008356A2" w:rsidP="008356A2">
      <w:pPr>
        <w:spacing w:before="240"/>
        <w:rPr>
          <w:rFonts w:cstheme="minorHAnsi"/>
          <w:color w:val="4F6228" w:themeColor="accent3" w:themeShade="80"/>
          <w:sz w:val="24"/>
          <w:szCs w:val="24"/>
        </w:rPr>
      </w:pPr>
      <w:bookmarkStart w:id="0" w:name="_GoBack"/>
      <w:r>
        <w:rPr>
          <w:rFonts w:cstheme="minorHAnsi"/>
          <w:color w:val="4F6228" w:themeColor="accent3" w:themeShade="80"/>
          <w:sz w:val="24"/>
          <w:szCs w:val="24"/>
        </w:rPr>
        <w:t>Link:</w:t>
      </w:r>
      <w:bookmarkEnd w:id="0"/>
      <w:r>
        <w:rPr>
          <w:rFonts w:cstheme="minorHAnsi"/>
          <w:color w:val="4F6228" w:themeColor="accent3" w:themeShade="80"/>
          <w:sz w:val="24"/>
          <w:szCs w:val="24"/>
        </w:rPr>
        <w:t xml:space="preserve">  </w:t>
      </w:r>
      <w:hyperlink r:id="rId9" w:history="1">
        <w:r w:rsidRPr="008356A2">
          <w:rPr>
            <w:rStyle w:val="Hyperlink"/>
            <w:rFonts w:cstheme="minorHAnsi"/>
            <w:color w:val="000080" w:themeColor="hyperlink" w:themeShade="80"/>
            <w:sz w:val="24"/>
            <w:szCs w:val="24"/>
          </w:rPr>
          <w:t>sec protcols\2017 = 1-s2.0-S2214212617300911-main.pdf</w:t>
        </w:r>
      </w:hyperlink>
    </w:p>
    <w:sectPr w:rsidR="008356A2" w:rsidRPr="008356A2" w:rsidSect="00384A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0917"/>
    <w:multiLevelType w:val="multilevel"/>
    <w:tmpl w:val="C4D81B5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3CC6"/>
    <w:multiLevelType w:val="hybridMultilevel"/>
    <w:tmpl w:val="8532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6EFE"/>
    <w:multiLevelType w:val="multilevel"/>
    <w:tmpl w:val="86E440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91241"/>
    <w:multiLevelType w:val="multilevel"/>
    <w:tmpl w:val="D3E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5A5665"/>
    <w:multiLevelType w:val="multilevel"/>
    <w:tmpl w:val="715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C2AC2"/>
    <w:multiLevelType w:val="multilevel"/>
    <w:tmpl w:val="0734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B4A1D"/>
    <w:multiLevelType w:val="multilevel"/>
    <w:tmpl w:val="FB3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774C7D"/>
    <w:multiLevelType w:val="hybridMultilevel"/>
    <w:tmpl w:val="404E4A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66044A"/>
    <w:multiLevelType w:val="multilevel"/>
    <w:tmpl w:val="8A0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B5DE4"/>
    <w:multiLevelType w:val="multilevel"/>
    <w:tmpl w:val="5A56ED1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862BB"/>
    <w:multiLevelType w:val="multilevel"/>
    <w:tmpl w:val="F944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D17EEE"/>
    <w:multiLevelType w:val="multilevel"/>
    <w:tmpl w:val="7A38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60F58"/>
    <w:multiLevelType w:val="multilevel"/>
    <w:tmpl w:val="C9C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E648D"/>
    <w:multiLevelType w:val="multilevel"/>
    <w:tmpl w:val="81A2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5228E"/>
    <w:multiLevelType w:val="multilevel"/>
    <w:tmpl w:val="D8D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4458D"/>
    <w:multiLevelType w:val="hybridMultilevel"/>
    <w:tmpl w:val="E34C95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2E46CD"/>
    <w:multiLevelType w:val="multilevel"/>
    <w:tmpl w:val="E71E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C79C5"/>
    <w:multiLevelType w:val="multilevel"/>
    <w:tmpl w:val="8B12CA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B0190"/>
    <w:multiLevelType w:val="multilevel"/>
    <w:tmpl w:val="63B4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45592F"/>
    <w:multiLevelType w:val="multilevel"/>
    <w:tmpl w:val="35C6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96893"/>
    <w:multiLevelType w:val="multilevel"/>
    <w:tmpl w:val="299C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F57F49"/>
    <w:multiLevelType w:val="multilevel"/>
    <w:tmpl w:val="D112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D63CE"/>
    <w:multiLevelType w:val="multilevel"/>
    <w:tmpl w:val="64B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9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14"/>
    <w:lvlOverride w:ilvl="0">
      <w:startOverride w:val="3"/>
    </w:lvlOverride>
  </w:num>
  <w:num w:numId="6">
    <w:abstractNumId w:val="21"/>
    <w:lvlOverride w:ilvl="0">
      <w:startOverride w:val="4"/>
    </w:lvlOverride>
  </w:num>
  <w:num w:numId="7">
    <w:abstractNumId w:val="22"/>
    <w:lvlOverride w:ilvl="0">
      <w:startOverride w:val="5"/>
    </w:lvlOverride>
  </w:num>
  <w:num w:numId="8">
    <w:abstractNumId w:val="0"/>
    <w:lvlOverride w:ilvl="0">
      <w:startOverride w:val="2"/>
    </w:lvlOverride>
  </w:num>
  <w:num w:numId="9">
    <w:abstractNumId w:val="13"/>
  </w:num>
  <w:num w:numId="10">
    <w:abstractNumId w:val="18"/>
  </w:num>
  <w:num w:numId="11">
    <w:abstractNumId w:val="8"/>
  </w:num>
  <w:num w:numId="12">
    <w:abstractNumId w:val="20"/>
  </w:num>
  <w:num w:numId="13">
    <w:abstractNumId w:val="2"/>
    <w:lvlOverride w:ilvl="0">
      <w:startOverride w:val="3"/>
    </w:lvlOverride>
  </w:num>
  <w:num w:numId="14">
    <w:abstractNumId w:val="12"/>
  </w:num>
  <w:num w:numId="15">
    <w:abstractNumId w:val="17"/>
    <w:lvlOverride w:ilvl="0">
      <w:startOverride w:val="1"/>
    </w:lvlOverride>
  </w:num>
  <w:num w:numId="16">
    <w:abstractNumId w:val="4"/>
  </w:num>
  <w:num w:numId="17">
    <w:abstractNumId w:val="16"/>
    <w:lvlOverride w:ilvl="0">
      <w:startOverride w:val="1"/>
    </w:lvlOverride>
  </w:num>
  <w:num w:numId="18">
    <w:abstractNumId w:val="6"/>
    <w:lvlOverride w:ilvl="0">
      <w:startOverride w:val="3"/>
    </w:lvlOverride>
  </w:num>
  <w:num w:numId="19">
    <w:abstractNumId w:val="11"/>
    <w:lvlOverride w:ilvl="0">
      <w:startOverride w:val="6"/>
    </w:lvlOverride>
  </w:num>
  <w:num w:numId="20">
    <w:abstractNumId w:val="19"/>
    <w:lvlOverride w:ilvl="0">
      <w:startOverride w:val="10"/>
    </w:lvlOverride>
  </w:num>
  <w:num w:numId="21">
    <w:abstractNumId w:val="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F9"/>
    <w:rsid w:val="00384AF9"/>
    <w:rsid w:val="003B3E52"/>
    <w:rsid w:val="008356A2"/>
    <w:rsid w:val="009A7D75"/>
    <w:rsid w:val="009F644B"/>
    <w:rsid w:val="00AF3632"/>
    <w:rsid w:val="00EB0EAF"/>
    <w:rsid w:val="00F24B39"/>
    <w:rsid w:val="00F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6A00"/>
  <w15:chartTrackingRefBased/>
  <w15:docId w15:val="{299E407D-7FF6-4EF8-9D12-5F05DB28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6A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356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ec%20protcols/2017%20=%201-s2.0-S2214212617300911-ma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EB5516-B987-4B61-B5BB-1EE14447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ULStudent:SHIREEN.KUDUKKIL MANCHINGAL</dc:creator>
  <cp:keywords/>
  <dc:description/>
  <cp:lastModifiedBy>ULStudent:SHIREEN.KUDUKKIL MANCHINGAL</cp:lastModifiedBy>
  <cp:revision>5</cp:revision>
  <dcterms:created xsi:type="dcterms:W3CDTF">2017-06-14T10:00:00Z</dcterms:created>
  <dcterms:modified xsi:type="dcterms:W3CDTF">2017-06-14T10:41:00Z</dcterms:modified>
</cp:coreProperties>
</file>