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4367" w14:textId="77777777" w:rsidR="00B64DD9" w:rsidRPr="00FC4AC3" w:rsidRDefault="003228CF" w:rsidP="00817E3A">
      <w:pPr>
        <w:rPr>
          <w:rFonts w:cs="Arial"/>
          <w:b/>
        </w:rPr>
      </w:pPr>
      <w:r w:rsidRPr="00FC4AC3">
        <w:rPr>
          <w:rFonts w:cs="Arial"/>
          <w:noProof/>
          <w:lang w:eastAsia="en-GB"/>
        </w:rPr>
        <w:drawing>
          <wp:inline distT="0" distB="0" distL="0" distR="0" wp14:anchorId="50EC06DE" wp14:editId="09D05C9A">
            <wp:extent cx="1394460" cy="111230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74" cy="11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A01B" w14:textId="77777777" w:rsidR="00B64DD9" w:rsidRPr="00FC4AC3" w:rsidRDefault="00B64DD9" w:rsidP="00817E3A">
      <w:pPr>
        <w:rPr>
          <w:rFonts w:cs="Arial"/>
          <w:b/>
        </w:rPr>
      </w:pPr>
    </w:p>
    <w:p w14:paraId="700015E8" w14:textId="70FCF99F" w:rsidR="00817E3A" w:rsidRPr="00FC4AC3" w:rsidRDefault="003228CF" w:rsidP="00817E3A">
      <w:pPr>
        <w:rPr>
          <w:rFonts w:cs="Arial"/>
          <w:b/>
        </w:rPr>
      </w:pPr>
      <w:r w:rsidRPr="00FC4AC3">
        <w:rPr>
          <w:rFonts w:cs="Arial"/>
          <w:b/>
        </w:rPr>
        <w:t xml:space="preserve">APPLIED RESEARCH PROJECT – </w:t>
      </w:r>
      <w:r w:rsidR="002B6ECA">
        <w:t xml:space="preserve">SAVVY DATA INSIGHTS </w:t>
      </w:r>
      <w:r w:rsidR="00066CFE">
        <w:rPr>
          <w:rFonts w:cs="Arial"/>
        </w:rPr>
        <w:t xml:space="preserve">Project </w:t>
      </w:r>
      <w:r w:rsidR="00DA3F71">
        <w:rPr>
          <w:rFonts w:cs="Arial"/>
        </w:rPr>
        <w:t>2</w:t>
      </w:r>
    </w:p>
    <w:p w14:paraId="4E5546EA" w14:textId="77777777" w:rsidR="007C6C16" w:rsidRPr="00FC4AC3" w:rsidRDefault="007C6C16" w:rsidP="00817E3A">
      <w:pPr>
        <w:rPr>
          <w:rFonts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17E3A" w:rsidRPr="00FC4AC3" w14:paraId="32E02E58" w14:textId="77777777" w:rsidTr="00817E3A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4C8F" w14:textId="77777777" w:rsidR="003228CF" w:rsidRPr="00FC4AC3" w:rsidRDefault="003228CF" w:rsidP="003228CF">
            <w:pPr>
              <w:rPr>
                <w:rFonts w:cs="Arial"/>
                <w:b/>
              </w:rPr>
            </w:pPr>
            <w:r w:rsidRPr="00FC4AC3">
              <w:rPr>
                <w:rFonts w:cs="Arial"/>
                <w:b/>
              </w:rPr>
              <w:t>KEY FACTS ABOUT THE INDUSTRY PAR</w:t>
            </w:r>
            <w:r w:rsidR="00847E36" w:rsidRPr="00FC4AC3">
              <w:rPr>
                <w:rFonts w:cs="Arial"/>
                <w:b/>
              </w:rPr>
              <w:t>T</w:t>
            </w:r>
            <w:r w:rsidRPr="00FC4AC3">
              <w:rPr>
                <w:rFonts w:cs="Arial"/>
                <w:b/>
              </w:rPr>
              <w:t>NER</w:t>
            </w:r>
          </w:p>
          <w:p w14:paraId="461BE3B7" w14:textId="77777777" w:rsidR="003228CF" w:rsidRPr="00FC4AC3" w:rsidRDefault="003228CF" w:rsidP="003228CF">
            <w:pPr>
              <w:rPr>
                <w:rFonts w:cs="Arial"/>
                <w:b/>
              </w:rPr>
            </w:pPr>
          </w:p>
          <w:p w14:paraId="36FBAE2F" w14:textId="047458E2" w:rsidR="00D62286" w:rsidRPr="00FC4AC3" w:rsidRDefault="003547E6" w:rsidP="003228CF">
            <w:pPr>
              <w:rPr>
                <w:rFonts w:cs="Arial"/>
                <w:u w:val="single"/>
              </w:rPr>
            </w:pPr>
            <w:r w:rsidRPr="00FC4AC3">
              <w:rPr>
                <w:rFonts w:cs="Arial"/>
                <w:u w:val="single"/>
              </w:rPr>
              <w:t>Concise</w:t>
            </w:r>
            <w:r w:rsidR="003228CF" w:rsidRPr="00FC4AC3">
              <w:rPr>
                <w:rFonts w:cs="Arial"/>
                <w:u w:val="single"/>
              </w:rPr>
              <w:t xml:space="preserve"> description of the business</w:t>
            </w:r>
            <w:r w:rsidR="0006598A" w:rsidRPr="00FC4AC3">
              <w:rPr>
                <w:rFonts w:cs="Arial"/>
              </w:rPr>
              <w:t xml:space="preserve">: </w:t>
            </w:r>
            <w:r w:rsidR="00E53916" w:rsidRPr="00DA3F71">
              <w:t xml:space="preserve">Savvy Data Insights </w:t>
            </w:r>
            <w:r w:rsidR="00E53916" w:rsidRPr="00DA3F71">
              <w:rPr>
                <w:rFonts w:cs="Arial"/>
              </w:rPr>
              <w:t xml:space="preserve">is a consulting company that </w:t>
            </w:r>
            <w:r w:rsidR="00E53916" w:rsidRPr="00DA3F71">
              <w:t>uses an innovative approach which combines the expert knowledge of business users with insights extracted by data analysis algorithms.</w:t>
            </w:r>
          </w:p>
          <w:p w14:paraId="70561E95" w14:textId="77777777" w:rsidR="00817E3A" w:rsidRPr="00FC4AC3" w:rsidRDefault="00817E3A" w:rsidP="00D62286">
            <w:pPr>
              <w:rPr>
                <w:rFonts w:cs="Arial"/>
                <w:b/>
              </w:rPr>
            </w:pPr>
          </w:p>
        </w:tc>
      </w:tr>
    </w:tbl>
    <w:p w14:paraId="5D5EB551" w14:textId="77777777" w:rsidR="00817E3A" w:rsidRPr="00FC4AC3" w:rsidRDefault="00817E3A" w:rsidP="00817E3A">
      <w:pPr>
        <w:rPr>
          <w:rFonts w:cs="Arial"/>
          <w:b/>
        </w:rPr>
      </w:pPr>
    </w:p>
    <w:p w14:paraId="155ECBFB" w14:textId="77777777" w:rsidR="00817E3A" w:rsidRPr="00FC4AC3" w:rsidRDefault="00817E3A" w:rsidP="00817E3A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17E3A" w:rsidRPr="00FC4AC3" w14:paraId="79ECB802" w14:textId="77777777" w:rsidTr="00817E3A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10B5" w14:textId="255E0B18" w:rsidR="00817E3A" w:rsidRPr="00305680" w:rsidRDefault="00D62286">
            <w:pPr>
              <w:rPr>
                <w:rFonts w:cs="Arial"/>
                <w:b/>
              </w:rPr>
            </w:pPr>
            <w:r w:rsidRPr="00305680">
              <w:rPr>
                <w:rFonts w:cs="Arial"/>
                <w:b/>
              </w:rPr>
              <w:t>PROJECT SPECIFICATION</w:t>
            </w:r>
          </w:p>
          <w:p w14:paraId="2CC1D642" w14:textId="77777777" w:rsidR="00817E3A" w:rsidRPr="00305680" w:rsidRDefault="00817E3A">
            <w:pPr>
              <w:rPr>
                <w:rFonts w:cs="Arial"/>
              </w:rPr>
            </w:pPr>
          </w:p>
          <w:p w14:paraId="4FB5D954" w14:textId="31AB1F2D" w:rsidR="00F250C1" w:rsidRDefault="00D62286" w:rsidP="00D62286">
            <w:pPr>
              <w:rPr>
                <w:rFonts w:cs="Arial"/>
                <w:highlight w:val="yellow"/>
              </w:rPr>
            </w:pPr>
            <w:r w:rsidRPr="00305680">
              <w:rPr>
                <w:rFonts w:cs="Arial"/>
                <w:u w:val="single"/>
              </w:rPr>
              <w:t>Succinct background</w:t>
            </w:r>
            <w:r w:rsidR="0006598A" w:rsidRPr="00305680">
              <w:rPr>
                <w:rFonts w:cs="Arial"/>
              </w:rPr>
              <w:t xml:space="preserve">: </w:t>
            </w:r>
            <w:r w:rsidR="0071093B">
              <w:rPr>
                <w:rFonts w:cs="Arial"/>
              </w:rPr>
              <w:t xml:space="preserve">Market basket analysis aims to extract products/services that are commonly bought together. This information helps companies understand the role of particular products, e.g. complementary products. It can then be used to influence marketing and sales strategies. </w:t>
            </w:r>
          </w:p>
          <w:p w14:paraId="38B4F4BE" w14:textId="77777777" w:rsidR="00D62286" w:rsidRPr="00305680" w:rsidRDefault="00D62286" w:rsidP="00D62286">
            <w:pPr>
              <w:rPr>
                <w:rFonts w:cs="Arial"/>
                <w:u w:val="single"/>
              </w:rPr>
            </w:pPr>
          </w:p>
          <w:p w14:paraId="4D79CF35" w14:textId="241FF38E" w:rsidR="0071093B" w:rsidRDefault="0006598A" w:rsidP="0006598A">
            <w:pPr>
              <w:rPr>
                <w:rFonts w:cs="Arial"/>
                <w:lang w:eastAsia="en-GB"/>
              </w:rPr>
            </w:pPr>
            <w:r w:rsidRPr="00305680">
              <w:rPr>
                <w:rFonts w:cs="Arial"/>
                <w:u w:val="single"/>
              </w:rPr>
              <w:t>Task</w:t>
            </w:r>
            <w:r w:rsidR="00FC4AC3" w:rsidRPr="00305680">
              <w:rPr>
                <w:rFonts w:cs="Arial"/>
                <w:u w:val="single"/>
                <w:lang w:eastAsia="en-GB"/>
              </w:rPr>
              <w:t>:</w:t>
            </w:r>
            <w:r w:rsidR="002B6ECA">
              <w:rPr>
                <w:rFonts w:cs="Arial"/>
                <w:lang w:eastAsia="en-GB"/>
              </w:rPr>
              <w:t xml:space="preserve"> </w:t>
            </w:r>
            <w:r w:rsidR="0071093B">
              <w:rPr>
                <w:rFonts w:cs="Arial"/>
                <w:lang w:eastAsia="en-GB"/>
              </w:rPr>
              <w:t xml:space="preserve">Comparing traditional market basket analysis techniques with network science techniques. </w:t>
            </w:r>
          </w:p>
          <w:p w14:paraId="6F04C748" w14:textId="77777777" w:rsidR="002B6ECA" w:rsidRPr="00305680" w:rsidRDefault="002B6ECA" w:rsidP="0006598A">
            <w:pPr>
              <w:rPr>
                <w:rFonts w:cs="Arial"/>
              </w:rPr>
            </w:pPr>
          </w:p>
          <w:p w14:paraId="55C0CCA1" w14:textId="7D133D57" w:rsidR="0071093B" w:rsidRDefault="0006598A" w:rsidP="0071093B">
            <w:r w:rsidRPr="00305680">
              <w:rPr>
                <w:rFonts w:cs="Arial"/>
                <w:u w:val="single"/>
              </w:rPr>
              <w:t>Key aims</w:t>
            </w:r>
            <w:r w:rsidRPr="00305680">
              <w:rPr>
                <w:rFonts w:cs="Arial"/>
              </w:rPr>
              <w:t>:</w:t>
            </w:r>
            <w:r w:rsidR="0071093B">
              <w:rPr>
                <w:rFonts w:cs="Arial"/>
              </w:rPr>
              <w:t xml:space="preserve"> </w:t>
            </w:r>
            <w:r w:rsidR="0071093B">
              <w:t xml:space="preserve">Model </w:t>
            </w:r>
            <w:r w:rsidR="00F700DC">
              <w:t xml:space="preserve">customer </w:t>
            </w:r>
            <w:r w:rsidR="0071093B">
              <w:t>transactions as a network and extract groups of commonly bought together products as well as important products</w:t>
            </w:r>
            <w:r w:rsidR="004E63F7">
              <w:t xml:space="preserve"> using Network Science metrics</w:t>
            </w:r>
            <w:r w:rsidR="0071093B">
              <w:t>.</w:t>
            </w:r>
          </w:p>
          <w:p w14:paraId="0DD6AD09" w14:textId="501F244F" w:rsidR="0094667F" w:rsidRPr="00305680" w:rsidRDefault="0094667F" w:rsidP="0094667F">
            <w:pPr>
              <w:rPr>
                <w:rFonts w:cs="Arial"/>
              </w:rPr>
            </w:pPr>
          </w:p>
          <w:p w14:paraId="4FE67173" w14:textId="72D23003" w:rsidR="0071093B" w:rsidRPr="008D508C" w:rsidRDefault="0094667F" w:rsidP="0071093B">
            <w:pPr>
              <w:rPr>
                <w:rFonts w:cs="Arial"/>
              </w:rPr>
            </w:pPr>
            <w:r w:rsidRPr="00305680">
              <w:rPr>
                <w:rFonts w:cs="Arial"/>
                <w:u w:val="single"/>
              </w:rPr>
              <w:t>Desirable skills</w:t>
            </w:r>
            <w:r w:rsidR="0071093B" w:rsidRPr="008D508C">
              <w:rPr>
                <w:rFonts w:cs="Arial"/>
                <w:u w:val="single"/>
              </w:rPr>
              <w:t>:</w:t>
            </w:r>
            <w:r w:rsidR="0071093B" w:rsidRPr="008D508C">
              <w:rPr>
                <w:rFonts w:cs="Arial"/>
              </w:rPr>
              <w:t xml:space="preserve"> Machine Learning </w:t>
            </w:r>
            <w:r w:rsidR="0071093B">
              <w:rPr>
                <w:rFonts w:cs="Arial"/>
              </w:rPr>
              <w:t xml:space="preserve">and Network Modelling </w:t>
            </w:r>
            <w:r w:rsidR="0071093B" w:rsidRPr="008D508C">
              <w:rPr>
                <w:rFonts w:cs="Arial"/>
              </w:rPr>
              <w:t xml:space="preserve">skills would help to experiment the proposed </w:t>
            </w:r>
            <w:r w:rsidR="0071093B" w:rsidRPr="008D508C">
              <w:t xml:space="preserve">methodologies. </w:t>
            </w:r>
          </w:p>
          <w:p w14:paraId="3B805CAC" w14:textId="33654A76" w:rsidR="003835FE" w:rsidRDefault="003835FE" w:rsidP="00066CFE">
            <w:pPr>
              <w:rPr>
                <w:rFonts w:cs="Arial"/>
              </w:rPr>
            </w:pPr>
          </w:p>
          <w:p w14:paraId="14BB8BBE" w14:textId="416470B1" w:rsidR="00066CFE" w:rsidRPr="00FC4AC3" w:rsidRDefault="000F2E1A" w:rsidP="00066CFE">
            <w:pPr>
              <w:rPr>
                <w:rFonts w:cs="Arial"/>
              </w:rPr>
            </w:pPr>
            <w:r w:rsidRPr="00493E04">
              <w:rPr>
                <w:rFonts w:cs="Arial"/>
                <w:u w:val="single"/>
              </w:rPr>
              <w:t>Required dataset:</w:t>
            </w:r>
            <w:r w:rsidRPr="00493E04">
              <w:rPr>
                <w:rFonts w:cs="Arial"/>
              </w:rPr>
              <w:t xml:space="preserve"> </w:t>
            </w:r>
            <w:r w:rsidRPr="00493E04">
              <w:t>Records of clients transactions of products/services of a particular company.</w:t>
            </w:r>
          </w:p>
        </w:tc>
      </w:tr>
    </w:tbl>
    <w:p w14:paraId="095C2994" w14:textId="77777777" w:rsidR="00817E3A" w:rsidRPr="00FC4AC3" w:rsidRDefault="00817E3A" w:rsidP="00817E3A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A70BDA" w:rsidRPr="00FC4AC3" w14:paraId="49F1F8E9" w14:textId="77777777" w:rsidTr="009460FB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C831" w14:textId="77777777" w:rsidR="00A70BDA" w:rsidRPr="00FC4AC3" w:rsidRDefault="00A70BDA" w:rsidP="009460FB">
            <w:pPr>
              <w:rPr>
                <w:rFonts w:cs="Arial"/>
                <w:b/>
              </w:rPr>
            </w:pPr>
            <w:r w:rsidRPr="00FC4AC3">
              <w:rPr>
                <w:rFonts w:cs="Arial"/>
                <w:b/>
              </w:rPr>
              <w:t>KEY FACTS ABOUT CASS BUSINESS SCHOOL</w:t>
            </w:r>
          </w:p>
          <w:p w14:paraId="1F13C6D6" w14:textId="77777777" w:rsidR="00A70BDA" w:rsidRPr="00FC4AC3" w:rsidRDefault="00A70BDA" w:rsidP="009460FB">
            <w:pPr>
              <w:rPr>
                <w:rFonts w:cs="Arial"/>
                <w:u w:val="single"/>
              </w:rPr>
            </w:pPr>
          </w:p>
          <w:p w14:paraId="54BFBAB6" w14:textId="698246C3" w:rsidR="00C42C24" w:rsidRPr="00FC4AC3" w:rsidRDefault="00C42C24" w:rsidP="00C42C24">
            <w:pPr>
              <w:rPr>
                <w:rFonts w:cs="Arial"/>
                <w:u w:val="single"/>
              </w:rPr>
            </w:pPr>
            <w:r w:rsidRPr="00FC4AC3">
              <w:rPr>
                <w:rFonts w:cs="Arial"/>
                <w:u w:val="single"/>
              </w:rPr>
              <w:t>Contact per</w:t>
            </w:r>
            <w:r>
              <w:rPr>
                <w:rFonts w:cs="Arial"/>
                <w:u w:val="single"/>
              </w:rPr>
              <w:t>son</w:t>
            </w:r>
            <w:r w:rsidRPr="00FC4AC3">
              <w:rPr>
                <w:rFonts w:cs="Arial"/>
                <w:u w:val="single"/>
              </w:rPr>
              <w:t>s</w:t>
            </w:r>
            <w:r w:rsidRPr="00FC4AC3">
              <w:rPr>
                <w:rFonts w:cs="Arial"/>
              </w:rPr>
              <w:t xml:space="preserve">: </w:t>
            </w:r>
            <w:bookmarkStart w:id="0" w:name="_GoBack"/>
            <w:r w:rsidR="00F802F3">
              <w:rPr>
                <w:rFonts w:cs="Arial"/>
              </w:rPr>
              <w:t xml:space="preserve">Dr Oben </w:t>
            </w:r>
            <w:r w:rsidR="00F802F3" w:rsidRPr="00F802F3">
              <w:rPr>
                <w:rFonts w:cs="Arial"/>
              </w:rPr>
              <w:t>Cerya</w:t>
            </w:r>
            <w:r w:rsidR="00F802F3">
              <w:rPr>
                <w:rFonts w:cs="Arial"/>
              </w:rPr>
              <w:t>n (</w:t>
            </w:r>
            <w:hyperlink r:id="rId7" w:history="1">
              <w:r w:rsidR="00F802F3" w:rsidRPr="00DF07BF">
                <w:rPr>
                  <w:rStyle w:val="Hyperlink"/>
                  <w:rFonts w:cs="Arial"/>
                </w:rPr>
                <w:t>Oben.Ceryan@city.ac.uk</w:t>
              </w:r>
            </w:hyperlink>
            <w:r w:rsidR="00F802F3">
              <w:rPr>
                <w:rFonts w:cs="Arial"/>
              </w:rPr>
              <w:t xml:space="preserve">), </w:t>
            </w:r>
            <w:bookmarkEnd w:id="0"/>
            <w:r w:rsidRPr="0071093B">
              <w:rPr>
                <w:rFonts w:cs="Arial"/>
              </w:rPr>
              <w:t xml:space="preserve">Dr </w:t>
            </w:r>
            <w:r w:rsidR="00574B54" w:rsidRPr="0071093B">
              <w:rPr>
                <w:rFonts w:cs="Arial"/>
              </w:rPr>
              <w:t xml:space="preserve">Pedro Rodrigues, </w:t>
            </w:r>
            <w:r w:rsidR="00574B54" w:rsidRPr="0071093B">
              <w:t xml:space="preserve">SAVVY DATA INSIGHTS </w:t>
            </w:r>
            <w:r w:rsidRPr="0071093B">
              <w:rPr>
                <w:rFonts w:cs="Arial"/>
              </w:rPr>
              <w:t>(</w:t>
            </w:r>
            <w:hyperlink r:id="rId8" w:history="1">
              <w:r w:rsidR="00574B54" w:rsidRPr="0071093B">
                <w:rPr>
                  <w:rStyle w:val="Hyperlink"/>
                  <w:rFonts w:cs="Arial"/>
                </w:rPr>
                <w:t>pedro@savvydatainsights.co.uk</w:t>
              </w:r>
            </w:hyperlink>
            <w:r w:rsidR="00574B54" w:rsidRPr="0071093B">
              <w:rPr>
                <w:rFonts w:cs="Arial"/>
              </w:rPr>
              <w:t>)</w:t>
            </w:r>
            <w:r w:rsidRPr="00FC4AC3">
              <w:rPr>
                <w:rFonts w:cs="Arial"/>
              </w:rPr>
              <w:t xml:space="preserve"> and </w:t>
            </w:r>
            <w:r>
              <w:rPr>
                <w:rFonts w:cs="Arial"/>
              </w:rPr>
              <w:t xml:space="preserve">Dr </w:t>
            </w:r>
            <w:r w:rsidR="00BB49C9">
              <w:rPr>
                <w:rFonts w:cs="Arial"/>
              </w:rPr>
              <w:t>Simone Santoni</w:t>
            </w:r>
            <w:r w:rsidRPr="00FC4AC3">
              <w:rPr>
                <w:rFonts w:cs="Arial"/>
              </w:rPr>
              <w:t xml:space="preserve"> (</w:t>
            </w:r>
            <w:r w:rsidR="00BB49C9" w:rsidRPr="00BB49C9">
              <w:rPr>
                <w:rStyle w:val="Hyperlink"/>
                <w:rFonts w:cs="Arial"/>
              </w:rPr>
              <w:t>Simone.Santoni.1@city.ac.uk</w:t>
            </w:r>
            <w:r w:rsidRPr="00FC4AC3">
              <w:rPr>
                <w:rFonts w:cs="Arial"/>
              </w:rPr>
              <w:t>)</w:t>
            </w:r>
            <w:r w:rsidR="00C644EB">
              <w:rPr>
                <w:rFonts w:cs="Arial"/>
              </w:rPr>
              <w:t>.</w:t>
            </w:r>
          </w:p>
          <w:p w14:paraId="5A6AB015" w14:textId="77777777" w:rsidR="00A70BDA" w:rsidRPr="00FC4AC3" w:rsidRDefault="00A70BDA" w:rsidP="009460FB">
            <w:pPr>
              <w:rPr>
                <w:rFonts w:cs="Arial"/>
                <w:b/>
              </w:rPr>
            </w:pPr>
          </w:p>
        </w:tc>
      </w:tr>
    </w:tbl>
    <w:p w14:paraId="62E6CFF8" w14:textId="77777777" w:rsidR="00A70BDA" w:rsidRPr="00FC4AC3" w:rsidRDefault="00A70BDA" w:rsidP="00817E3A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A70BDA" w:rsidRPr="00FC4AC3" w14:paraId="2468A97E" w14:textId="77777777" w:rsidTr="009460FB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4851" w14:textId="77777777" w:rsidR="00A70BDA" w:rsidRPr="00FC4AC3" w:rsidRDefault="0046616B" w:rsidP="009460FB">
            <w:pPr>
              <w:rPr>
                <w:rFonts w:cs="Arial"/>
                <w:b/>
              </w:rPr>
            </w:pPr>
            <w:r w:rsidRPr="00FC4AC3">
              <w:rPr>
                <w:rFonts w:cs="Arial"/>
                <w:b/>
              </w:rPr>
              <w:t xml:space="preserve">PROJECT EXECUTION </w:t>
            </w:r>
          </w:p>
          <w:p w14:paraId="6A74227D" w14:textId="77777777" w:rsidR="00A70BDA" w:rsidRPr="00FC4AC3" w:rsidRDefault="00A70BDA" w:rsidP="009460FB">
            <w:pPr>
              <w:rPr>
                <w:rFonts w:cs="Arial"/>
                <w:u w:val="single"/>
              </w:rPr>
            </w:pPr>
          </w:p>
          <w:p w14:paraId="1D3EC993" w14:textId="77777777" w:rsidR="00493E04" w:rsidRPr="00B93220" w:rsidRDefault="00493E04" w:rsidP="00493E04">
            <w:pPr>
              <w:rPr>
                <w:rFonts w:eastAsiaTheme="minorEastAsia" w:cs="Arial"/>
                <w:kern w:val="24"/>
              </w:rPr>
            </w:pPr>
            <w:r w:rsidRPr="00B93220">
              <w:rPr>
                <w:rFonts w:cs="Arial"/>
                <w:u w:val="single"/>
              </w:rPr>
              <w:t>Student(s)</w:t>
            </w:r>
            <w:r w:rsidRPr="00B93220">
              <w:rPr>
                <w:rFonts w:cs="Arial"/>
              </w:rPr>
              <w:t xml:space="preserve"> </w:t>
            </w:r>
            <w:r w:rsidRPr="00B93220">
              <w:rPr>
                <w:rFonts w:eastAsiaTheme="minorEastAsia" w:cs="Arial"/>
                <w:kern w:val="24"/>
              </w:rPr>
              <w:t xml:space="preserve">– depending on the size of the project and students’ preferences, each project could be assigned to one or more students. Each project is solely chosen by each student </w:t>
            </w:r>
            <w:r w:rsidRPr="00B93220">
              <w:rPr>
                <w:rFonts w:eastAsiaTheme="minorEastAsia" w:cs="Arial"/>
                <w:i/>
                <w:kern w:val="24"/>
              </w:rPr>
              <w:t>before 17</w:t>
            </w:r>
            <w:r w:rsidRPr="00B93220">
              <w:rPr>
                <w:rFonts w:eastAsiaTheme="minorEastAsia" w:cs="Arial"/>
                <w:i/>
                <w:kern w:val="24"/>
                <w:vertAlign w:val="superscript"/>
              </w:rPr>
              <w:t>th</w:t>
            </w:r>
            <w:r w:rsidRPr="00B93220">
              <w:rPr>
                <w:rFonts w:eastAsiaTheme="minorEastAsia" w:cs="Arial"/>
                <w:i/>
                <w:kern w:val="24"/>
              </w:rPr>
              <w:t xml:space="preserve"> of February, 2019</w:t>
            </w:r>
            <w:r w:rsidRPr="00B93220">
              <w:rPr>
                <w:rFonts w:eastAsiaTheme="minorEastAsia" w:cs="Arial"/>
                <w:kern w:val="24"/>
              </w:rPr>
              <w:t xml:space="preserve">. Specific project goals and understanding </w:t>
            </w:r>
            <w:r w:rsidRPr="00B93220">
              <w:rPr>
                <w:rFonts w:eastAsiaTheme="minorEastAsia" w:cs="Arial"/>
                <w:kern w:val="24"/>
              </w:rPr>
              <w:lastRenderedPageBreak/>
              <w:t xml:space="preserve">the industry partner’s business are set in between the student(s) and designated contact person </w:t>
            </w:r>
            <w:r w:rsidRPr="00B93220">
              <w:rPr>
                <w:rFonts w:eastAsiaTheme="minorEastAsia" w:cs="Arial"/>
                <w:i/>
                <w:kern w:val="24"/>
              </w:rPr>
              <w:t>before 31</w:t>
            </w:r>
            <w:r w:rsidRPr="00B93220">
              <w:rPr>
                <w:rFonts w:eastAsiaTheme="minorEastAsia" w:cs="Arial"/>
                <w:i/>
                <w:kern w:val="24"/>
                <w:vertAlign w:val="superscript"/>
              </w:rPr>
              <w:t>st</w:t>
            </w:r>
            <w:r w:rsidRPr="00B93220">
              <w:rPr>
                <w:rFonts w:eastAsiaTheme="minorEastAsia" w:cs="Arial"/>
                <w:i/>
                <w:kern w:val="24"/>
              </w:rPr>
              <w:t xml:space="preserve"> of March, 2019</w:t>
            </w:r>
            <w:r w:rsidRPr="00B93220">
              <w:rPr>
                <w:rFonts w:eastAsiaTheme="minorEastAsia" w:cs="Arial"/>
                <w:kern w:val="24"/>
              </w:rPr>
              <w:t>.</w:t>
            </w:r>
          </w:p>
          <w:p w14:paraId="0CC7DB75" w14:textId="77777777" w:rsidR="00493E04" w:rsidRPr="00B93220" w:rsidRDefault="00493E04" w:rsidP="00493E04">
            <w:pPr>
              <w:rPr>
                <w:rFonts w:eastAsiaTheme="minorEastAsia" w:cs="Arial"/>
                <w:kern w:val="24"/>
              </w:rPr>
            </w:pPr>
          </w:p>
          <w:p w14:paraId="6A3ABCD1" w14:textId="77777777" w:rsidR="00493E04" w:rsidRPr="00B93220" w:rsidRDefault="00493E04" w:rsidP="00493E04">
            <w:pPr>
              <w:rPr>
                <w:rFonts w:cs="Arial"/>
                <w:u w:val="single"/>
              </w:rPr>
            </w:pPr>
            <w:r w:rsidRPr="00B93220">
              <w:rPr>
                <w:rFonts w:cs="Arial"/>
                <w:u w:val="single"/>
              </w:rPr>
              <w:t>Actual execution of the project</w:t>
            </w:r>
            <w:r w:rsidRPr="00B93220">
              <w:rPr>
                <w:rFonts w:cs="Arial"/>
              </w:rPr>
              <w:t xml:space="preserve"> </w:t>
            </w:r>
            <w:r w:rsidRPr="00B93220">
              <w:rPr>
                <w:rFonts w:eastAsiaTheme="minorEastAsia" w:cs="Arial"/>
                <w:kern w:val="24"/>
              </w:rPr>
              <w:t xml:space="preserve">– starts </w:t>
            </w:r>
            <w:r w:rsidRPr="00B93220">
              <w:rPr>
                <w:rFonts w:eastAsiaTheme="minorEastAsia" w:cs="Arial"/>
                <w:i/>
                <w:kern w:val="24"/>
              </w:rPr>
              <w:t>no later than the beginning of May 2019</w:t>
            </w:r>
            <w:r w:rsidRPr="00B93220">
              <w:rPr>
                <w:rFonts w:eastAsiaTheme="minorEastAsia" w:cs="Arial"/>
                <w:kern w:val="24"/>
              </w:rPr>
              <w:t xml:space="preserve"> after the exam period that ends on </w:t>
            </w:r>
            <w:r w:rsidRPr="00B93220">
              <w:rPr>
                <w:rFonts w:eastAsiaTheme="minorEastAsia" w:cs="Arial"/>
                <w:i/>
                <w:kern w:val="24"/>
              </w:rPr>
              <w:t>3</w:t>
            </w:r>
            <w:r w:rsidRPr="00B93220">
              <w:rPr>
                <w:rFonts w:eastAsiaTheme="minorEastAsia" w:cs="Arial"/>
                <w:i/>
                <w:kern w:val="24"/>
                <w:vertAlign w:val="superscript"/>
              </w:rPr>
              <w:t>rd</w:t>
            </w:r>
            <w:r w:rsidRPr="00B93220">
              <w:rPr>
                <w:rFonts w:eastAsiaTheme="minorEastAsia" w:cs="Arial"/>
                <w:i/>
                <w:kern w:val="24"/>
              </w:rPr>
              <w:t xml:space="preserve"> of May, 2019</w:t>
            </w:r>
            <w:r w:rsidRPr="00B93220">
              <w:rPr>
                <w:rFonts w:eastAsiaTheme="minorEastAsia" w:cs="Arial"/>
                <w:kern w:val="24"/>
              </w:rPr>
              <w:t xml:space="preserve">.   </w:t>
            </w:r>
          </w:p>
          <w:p w14:paraId="6A6A894C" w14:textId="77777777" w:rsidR="00493E04" w:rsidRPr="00B93220" w:rsidRDefault="00493E04" w:rsidP="00493E04">
            <w:pPr>
              <w:rPr>
                <w:rFonts w:cs="Arial"/>
                <w:u w:val="single"/>
              </w:rPr>
            </w:pPr>
          </w:p>
          <w:p w14:paraId="14220D9E" w14:textId="77777777" w:rsidR="00493E04" w:rsidRPr="00B93220" w:rsidRDefault="00493E04" w:rsidP="00493E04">
            <w:pPr>
              <w:rPr>
                <w:rFonts w:eastAsiaTheme="minorEastAsia" w:cs="Arial"/>
                <w:kern w:val="24"/>
              </w:rPr>
            </w:pPr>
            <w:r w:rsidRPr="00B93220">
              <w:rPr>
                <w:rStyle w:val="ilfuvd"/>
                <w:rFonts w:cs="Arial"/>
                <w:u w:val="single"/>
              </w:rPr>
              <w:t>Deliverable and other direct outputs</w:t>
            </w:r>
            <w:r w:rsidRPr="00B93220">
              <w:rPr>
                <w:rStyle w:val="ilfuvd"/>
                <w:rFonts w:cs="Arial"/>
              </w:rPr>
              <w:t xml:space="preserve"> </w:t>
            </w:r>
            <w:r w:rsidRPr="00B93220">
              <w:rPr>
                <w:rFonts w:eastAsiaTheme="minorEastAsia" w:cs="Arial"/>
                <w:kern w:val="24"/>
              </w:rPr>
              <w:t xml:space="preserve">– the mandatory academic task of each student is to produce a </w:t>
            </w:r>
            <w:r w:rsidRPr="00B93220">
              <w:rPr>
                <w:rFonts w:eastAsiaTheme="minorEastAsia" w:cs="Arial"/>
                <w:i/>
                <w:kern w:val="24"/>
              </w:rPr>
              <w:t>3,000 to 5,000 words document by 31</w:t>
            </w:r>
            <w:r w:rsidRPr="00B93220">
              <w:rPr>
                <w:rFonts w:eastAsiaTheme="minorEastAsia" w:cs="Arial"/>
                <w:i/>
                <w:kern w:val="24"/>
                <w:vertAlign w:val="superscript"/>
              </w:rPr>
              <w:t>st</w:t>
            </w:r>
            <w:r w:rsidRPr="00B93220">
              <w:rPr>
                <w:rFonts w:eastAsiaTheme="minorEastAsia" w:cs="Arial"/>
                <w:i/>
                <w:kern w:val="24"/>
              </w:rPr>
              <w:t xml:space="preserve"> of August, 2019</w:t>
            </w:r>
            <w:r w:rsidRPr="00B93220">
              <w:rPr>
                <w:rFonts w:eastAsiaTheme="minorEastAsia" w:cs="Arial"/>
                <w:kern w:val="24"/>
              </w:rPr>
              <w:t xml:space="preserve"> that aims to assess the </w:t>
            </w:r>
            <w:r w:rsidRPr="00B93220">
              <w:rPr>
                <w:rStyle w:val="ilfuvd"/>
                <w:rFonts w:cs="Arial"/>
              </w:rPr>
              <w:t xml:space="preserve">academic attainments, appropriate communication of results with no evidence of poor scholarship and plagiarism. </w:t>
            </w:r>
            <w:r w:rsidRPr="00B93220">
              <w:rPr>
                <w:rFonts w:eastAsiaTheme="minorEastAsia" w:cs="Arial"/>
                <w:kern w:val="24"/>
              </w:rPr>
              <w:t xml:space="preserve">The summary report of the project outcomes are only delivered to the industry partner </w:t>
            </w:r>
            <w:r w:rsidRPr="00B93220">
              <w:rPr>
                <w:rFonts w:eastAsiaTheme="minorEastAsia" w:cs="Arial"/>
                <w:i/>
                <w:kern w:val="24"/>
              </w:rPr>
              <w:t>by 30</w:t>
            </w:r>
            <w:r w:rsidRPr="00B93220">
              <w:rPr>
                <w:rFonts w:eastAsiaTheme="minorEastAsia" w:cs="Arial"/>
                <w:i/>
                <w:kern w:val="24"/>
                <w:vertAlign w:val="superscript"/>
              </w:rPr>
              <w:t>th</w:t>
            </w:r>
            <w:r w:rsidRPr="00B93220">
              <w:rPr>
                <w:rFonts w:eastAsiaTheme="minorEastAsia" w:cs="Arial"/>
                <w:i/>
                <w:kern w:val="24"/>
              </w:rPr>
              <w:t xml:space="preserve"> of September, 2019, but further developments are possible if the industry partner and the student(s) agree to do so.</w:t>
            </w:r>
          </w:p>
          <w:p w14:paraId="7971142D" w14:textId="77777777" w:rsidR="00493E04" w:rsidRPr="00B93220" w:rsidRDefault="00493E04" w:rsidP="00493E04">
            <w:pPr>
              <w:rPr>
                <w:rFonts w:cs="Arial"/>
                <w:u w:val="single"/>
              </w:rPr>
            </w:pPr>
          </w:p>
          <w:p w14:paraId="022001E1" w14:textId="77777777" w:rsidR="00493E04" w:rsidRPr="00B93220" w:rsidRDefault="00493E04" w:rsidP="00493E04">
            <w:pPr>
              <w:rPr>
                <w:rFonts w:cs="Arial"/>
                <w:u w:val="single"/>
              </w:rPr>
            </w:pPr>
            <w:r w:rsidRPr="00B93220">
              <w:rPr>
                <w:rFonts w:cs="Arial"/>
                <w:u w:val="single"/>
              </w:rPr>
              <w:t>Notes:</w:t>
            </w:r>
            <w:r w:rsidRPr="00B93220">
              <w:rPr>
                <w:rFonts w:cs="Arial"/>
              </w:rPr>
              <w:t xml:space="preserve"> All parties have no financial obligation to each other and the industry partner is entitled to sign a confidentiality agreement with the student(s) involved with the project execution.  </w:t>
            </w:r>
          </w:p>
          <w:p w14:paraId="7A04C78F" w14:textId="77777777" w:rsidR="00A70BDA" w:rsidRPr="00FC4AC3" w:rsidRDefault="00A70BDA" w:rsidP="009460FB">
            <w:pPr>
              <w:rPr>
                <w:rFonts w:cs="Arial"/>
                <w:b/>
              </w:rPr>
            </w:pPr>
          </w:p>
        </w:tc>
      </w:tr>
    </w:tbl>
    <w:p w14:paraId="1C620417" w14:textId="77777777" w:rsidR="00817E3A" w:rsidRPr="00FC4AC3" w:rsidRDefault="00817E3A" w:rsidP="00817E3A">
      <w:pPr>
        <w:rPr>
          <w:rFonts w:cs="Arial"/>
          <w:b/>
        </w:rPr>
      </w:pPr>
    </w:p>
    <w:p w14:paraId="7743AAC3" w14:textId="77777777" w:rsidR="00817E3A" w:rsidRPr="00FC4AC3" w:rsidRDefault="00817E3A" w:rsidP="00817E3A">
      <w:pPr>
        <w:rPr>
          <w:rFonts w:cs="Arial"/>
          <w:b/>
        </w:rPr>
      </w:pPr>
    </w:p>
    <w:p w14:paraId="79FAF4D2" w14:textId="77777777" w:rsidR="00BD490B" w:rsidRPr="00FC4AC3" w:rsidRDefault="00BD490B" w:rsidP="00BD490B">
      <w:pPr>
        <w:rPr>
          <w:rFonts w:cs="Arial"/>
          <w:iCs/>
        </w:rPr>
      </w:pPr>
      <w:r w:rsidRPr="00FC4AC3">
        <w:rPr>
          <w:rFonts w:cs="Arial"/>
          <w:iCs/>
        </w:rPr>
        <w:t>Version:</w:t>
      </w:r>
      <w:r w:rsidR="00674A4F" w:rsidRPr="00FC4AC3">
        <w:rPr>
          <w:rFonts w:cs="Arial"/>
          <w:iCs/>
        </w:rPr>
        <w:t xml:space="preserve"> </w:t>
      </w:r>
      <w:r w:rsidR="003228CF" w:rsidRPr="00FC4AC3">
        <w:rPr>
          <w:rFonts w:cs="Arial"/>
          <w:iCs/>
        </w:rPr>
        <w:t>1</w:t>
      </w:r>
      <w:r w:rsidR="00674A4F" w:rsidRPr="00FC4AC3">
        <w:rPr>
          <w:rFonts w:cs="Arial"/>
          <w:iCs/>
        </w:rPr>
        <w:t>.0</w:t>
      </w:r>
    </w:p>
    <w:p w14:paraId="2B8F1167" w14:textId="77777777" w:rsidR="00BD490B" w:rsidRPr="00FC4AC3" w:rsidRDefault="00BD490B" w:rsidP="00BD490B">
      <w:pPr>
        <w:rPr>
          <w:rFonts w:cs="Arial"/>
          <w:iCs/>
        </w:rPr>
      </w:pPr>
      <w:r w:rsidRPr="00FC4AC3">
        <w:rPr>
          <w:rFonts w:cs="Arial"/>
          <w:iCs/>
        </w:rPr>
        <w:t>Version date:</w:t>
      </w:r>
      <w:r w:rsidR="00DD13F0" w:rsidRPr="00FC4AC3">
        <w:rPr>
          <w:rFonts w:cs="Arial"/>
          <w:iCs/>
        </w:rPr>
        <w:t xml:space="preserve"> </w:t>
      </w:r>
      <w:r w:rsidR="003228CF" w:rsidRPr="00FC4AC3">
        <w:rPr>
          <w:rFonts w:cs="Arial"/>
          <w:iCs/>
        </w:rPr>
        <w:t>June</w:t>
      </w:r>
      <w:r w:rsidR="00C27547" w:rsidRPr="00FC4AC3">
        <w:rPr>
          <w:rFonts w:cs="Arial"/>
          <w:iCs/>
        </w:rPr>
        <w:t xml:space="preserve"> 201</w:t>
      </w:r>
      <w:r w:rsidR="003228CF" w:rsidRPr="00FC4AC3">
        <w:rPr>
          <w:rFonts w:cs="Arial"/>
          <w:iCs/>
        </w:rPr>
        <w:t>8</w:t>
      </w:r>
    </w:p>
    <w:p w14:paraId="11B11129" w14:textId="312B80C6" w:rsidR="00C679FB" w:rsidRPr="00305680" w:rsidRDefault="00C130C9" w:rsidP="00817E3A">
      <w:pPr>
        <w:rPr>
          <w:rFonts w:cs="Arial"/>
          <w:iCs/>
        </w:rPr>
      </w:pPr>
      <w:r w:rsidRPr="00FC4AC3">
        <w:rPr>
          <w:rFonts w:cs="Arial"/>
          <w:iCs/>
        </w:rPr>
        <w:t>For use from:</w:t>
      </w:r>
      <w:r w:rsidR="00674A4F" w:rsidRPr="00FC4AC3">
        <w:rPr>
          <w:rFonts w:cs="Arial"/>
          <w:iCs/>
        </w:rPr>
        <w:t xml:space="preserve"> </w:t>
      </w:r>
      <w:r w:rsidR="003228CF" w:rsidRPr="00FC4AC3">
        <w:rPr>
          <w:rFonts w:cs="Arial"/>
          <w:iCs/>
        </w:rPr>
        <w:t>June</w:t>
      </w:r>
      <w:r w:rsidR="00C27547" w:rsidRPr="00FC4AC3">
        <w:rPr>
          <w:rFonts w:cs="Arial"/>
          <w:iCs/>
        </w:rPr>
        <w:t xml:space="preserve"> 2018</w:t>
      </w:r>
    </w:p>
    <w:sectPr w:rsidR="00C679FB" w:rsidRPr="00305680" w:rsidSect="00B64DD9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47B"/>
    <w:multiLevelType w:val="hybridMultilevel"/>
    <w:tmpl w:val="D8E42D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86684"/>
    <w:multiLevelType w:val="hybridMultilevel"/>
    <w:tmpl w:val="401A8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A7817"/>
    <w:multiLevelType w:val="hybridMultilevel"/>
    <w:tmpl w:val="A29A85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90A23"/>
    <w:multiLevelType w:val="hybridMultilevel"/>
    <w:tmpl w:val="623E815E"/>
    <w:lvl w:ilvl="0" w:tplc="D78836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20E5"/>
    <w:multiLevelType w:val="hybridMultilevel"/>
    <w:tmpl w:val="49FA78B6"/>
    <w:lvl w:ilvl="0" w:tplc="B4E68E8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E54BE"/>
    <w:multiLevelType w:val="hybridMultilevel"/>
    <w:tmpl w:val="4328CAF4"/>
    <w:lvl w:ilvl="0" w:tplc="B4E68E8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65604"/>
    <w:multiLevelType w:val="hybridMultilevel"/>
    <w:tmpl w:val="70DAC66E"/>
    <w:lvl w:ilvl="0" w:tplc="0B0C1A2C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17780451"/>
    <w:multiLevelType w:val="hybridMultilevel"/>
    <w:tmpl w:val="A0C632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88505B"/>
    <w:multiLevelType w:val="hybridMultilevel"/>
    <w:tmpl w:val="E782F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D2EED"/>
    <w:multiLevelType w:val="hybridMultilevel"/>
    <w:tmpl w:val="D86E78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BD40A3"/>
    <w:multiLevelType w:val="hybridMultilevel"/>
    <w:tmpl w:val="F4E8F286"/>
    <w:lvl w:ilvl="0" w:tplc="D78836C0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53372"/>
    <w:multiLevelType w:val="hybridMultilevel"/>
    <w:tmpl w:val="D4BE15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154B3C"/>
    <w:multiLevelType w:val="hybridMultilevel"/>
    <w:tmpl w:val="252A3FC2"/>
    <w:lvl w:ilvl="0" w:tplc="D78836C0">
      <w:start w:val="201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C51E36"/>
    <w:multiLevelType w:val="hybridMultilevel"/>
    <w:tmpl w:val="ACD636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D211F"/>
    <w:multiLevelType w:val="hybridMultilevel"/>
    <w:tmpl w:val="8CC4AD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EC5559"/>
    <w:multiLevelType w:val="hybridMultilevel"/>
    <w:tmpl w:val="168C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C21CC"/>
    <w:multiLevelType w:val="hybridMultilevel"/>
    <w:tmpl w:val="88CC9C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A4769"/>
    <w:multiLevelType w:val="hybridMultilevel"/>
    <w:tmpl w:val="97369626"/>
    <w:lvl w:ilvl="0" w:tplc="08090011">
      <w:start w:val="1"/>
      <w:numFmt w:val="decimal"/>
      <w:lvlText w:val="%1)"/>
      <w:lvlJc w:val="left"/>
      <w:pPr>
        <w:ind w:left="420" w:hanging="360"/>
      </w:p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D731EAF"/>
    <w:multiLevelType w:val="hybridMultilevel"/>
    <w:tmpl w:val="B2AC04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2B613B"/>
    <w:multiLevelType w:val="hybridMultilevel"/>
    <w:tmpl w:val="798C4C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484580"/>
    <w:multiLevelType w:val="hybridMultilevel"/>
    <w:tmpl w:val="202487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155DAF"/>
    <w:multiLevelType w:val="hybridMultilevel"/>
    <w:tmpl w:val="002CD110"/>
    <w:lvl w:ilvl="0" w:tplc="D78836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9415D"/>
    <w:multiLevelType w:val="hybridMultilevel"/>
    <w:tmpl w:val="97369626"/>
    <w:lvl w:ilvl="0" w:tplc="08090011">
      <w:start w:val="1"/>
      <w:numFmt w:val="decimal"/>
      <w:lvlText w:val="%1)"/>
      <w:lvlJc w:val="left"/>
      <w:pPr>
        <w:ind w:left="420" w:hanging="360"/>
      </w:p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A385EAF"/>
    <w:multiLevelType w:val="hybridMultilevel"/>
    <w:tmpl w:val="55CAB2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FB0C3C"/>
    <w:multiLevelType w:val="hybridMultilevel"/>
    <w:tmpl w:val="13FCF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540986"/>
    <w:multiLevelType w:val="hybridMultilevel"/>
    <w:tmpl w:val="FCBC6EE8"/>
    <w:lvl w:ilvl="0" w:tplc="B4E68E8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33410"/>
    <w:multiLevelType w:val="hybridMultilevel"/>
    <w:tmpl w:val="EF0057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00DEE"/>
    <w:multiLevelType w:val="hybridMultilevel"/>
    <w:tmpl w:val="43C0B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C49AF"/>
    <w:multiLevelType w:val="hybridMultilevel"/>
    <w:tmpl w:val="1370F4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492CFB"/>
    <w:multiLevelType w:val="hybridMultilevel"/>
    <w:tmpl w:val="AB068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87719A"/>
    <w:multiLevelType w:val="hybridMultilevel"/>
    <w:tmpl w:val="E00230CA"/>
    <w:lvl w:ilvl="0" w:tplc="FB6AAB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4C4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B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6AF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7E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ADB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8C5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4A1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464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4484B"/>
    <w:multiLevelType w:val="hybridMultilevel"/>
    <w:tmpl w:val="5FA81D30"/>
    <w:lvl w:ilvl="0" w:tplc="D78836C0">
      <w:start w:val="201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2F1F52"/>
    <w:multiLevelType w:val="hybridMultilevel"/>
    <w:tmpl w:val="1E3AE252"/>
    <w:lvl w:ilvl="0" w:tplc="D78836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28"/>
  </w:num>
  <w:num w:numId="6">
    <w:abstractNumId w:val="29"/>
  </w:num>
  <w:num w:numId="7">
    <w:abstractNumId w:val="16"/>
  </w:num>
  <w:num w:numId="8">
    <w:abstractNumId w:val="5"/>
  </w:num>
  <w:num w:numId="9">
    <w:abstractNumId w:val="25"/>
  </w:num>
  <w:num w:numId="10">
    <w:abstractNumId w:val="4"/>
  </w:num>
  <w:num w:numId="11">
    <w:abstractNumId w:val="11"/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</w:num>
  <w:num w:numId="19">
    <w:abstractNumId w:val="14"/>
  </w:num>
  <w:num w:numId="20">
    <w:abstractNumId w:val="15"/>
  </w:num>
  <w:num w:numId="21">
    <w:abstractNumId w:val="8"/>
  </w:num>
  <w:num w:numId="22">
    <w:abstractNumId w:val="3"/>
  </w:num>
  <w:num w:numId="23">
    <w:abstractNumId w:val="12"/>
  </w:num>
  <w:num w:numId="24">
    <w:abstractNumId w:val="31"/>
  </w:num>
  <w:num w:numId="25">
    <w:abstractNumId w:val="18"/>
  </w:num>
  <w:num w:numId="26">
    <w:abstractNumId w:val="2"/>
  </w:num>
  <w:num w:numId="27">
    <w:abstractNumId w:val="32"/>
  </w:num>
  <w:num w:numId="28">
    <w:abstractNumId w:val="10"/>
  </w:num>
  <w:num w:numId="29">
    <w:abstractNumId w:val="21"/>
  </w:num>
  <w:num w:numId="30">
    <w:abstractNumId w:val="7"/>
  </w:num>
  <w:num w:numId="31">
    <w:abstractNumId w:val="30"/>
  </w:num>
  <w:num w:numId="32">
    <w:abstractNumId w:val="6"/>
  </w:num>
  <w:num w:numId="33">
    <w:abstractNumId w:val="22"/>
  </w:num>
  <w:num w:numId="34">
    <w:abstractNumId w:val="22"/>
  </w:num>
  <w:num w:numId="35">
    <w:abstractNumId w:val="17"/>
  </w:num>
  <w:num w:numId="36">
    <w:abstractNumId w:val="1"/>
  </w:num>
  <w:num w:numId="37">
    <w:abstractNumId w:val="27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E4"/>
    <w:rsid w:val="00000130"/>
    <w:rsid w:val="00007557"/>
    <w:rsid w:val="00012219"/>
    <w:rsid w:val="00017C19"/>
    <w:rsid w:val="00025ACD"/>
    <w:rsid w:val="00027C83"/>
    <w:rsid w:val="00030B84"/>
    <w:rsid w:val="00061E04"/>
    <w:rsid w:val="00063E80"/>
    <w:rsid w:val="0006598A"/>
    <w:rsid w:val="00066CFE"/>
    <w:rsid w:val="000726F5"/>
    <w:rsid w:val="00074CD7"/>
    <w:rsid w:val="000C5F28"/>
    <w:rsid w:val="000D12F8"/>
    <w:rsid w:val="000E1B2F"/>
    <w:rsid w:val="000E2E69"/>
    <w:rsid w:val="000F2E1A"/>
    <w:rsid w:val="000F6EF0"/>
    <w:rsid w:val="00104114"/>
    <w:rsid w:val="00114F50"/>
    <w:rsid w:val="00117068"/>
    <w:rsid w:val="0012600E"/>
    <w:rsid w:val="00146512"/>
    <w:rsid w:val="00165AA0"/>
    <w:rsid w:val="001725EA"/>
    <w:rsid w:val="001767B2"/>
    <w:rsid w:val="00187595"/>
    <w:rsid w:val="00195FD0"/>
    <w:rsid w:val="00196D67"/>
    <w:rsid w:val="001F24B4"/>
    <w:rsid w:val="001F6F67"/>
    <w:rsid w:val="001F7196"/>
    <w:rsid w:val="00227435"/>
    <w:rsid w:val="00237529"/>
    <w:rsid w:val="0025230C"/>
    <w:rsid w:val="0028600F"/>
    <w:rsid w:val="00290894"/>
    <w:rsid w:val="00292587"/>
    <w:rsid w:val="002933BB"/>
    <w:rsid w:val="00294B45"/>
    <w:rsid w:val="002B6ECA"/>
    <w:rsid w:val="00305680"/>
    <w:rsid w:val="003071FF"/>
    <w:rsid w:val="003228CF"/>
    <w:rsid w:val="0033619D"/>
    <w:rsid w:val="00343FBD"/>
    <w:rsid w:val="00351D50"/>
    <w:rsid w:val="003547E6"/>
    <w:rsid w:val="003722CE"/>
    <w:rsid w:val="00373B74"/>
    <w:rsid w:val="00382E89"/>
    <w:rsid w:val="003835FE"/>
    <w:rsid w:val="003A6441"/>
    <w:rsid w:val="003D004D"/>
    <w:rsid w:val="003D77E3"/>
    <w:rsid w:val="003F0B75"/>
    <w:rsid w:val="003F4BC1"/>
    <w:rsid w:val="00435503"/>
    <w:rsid w:val="00435AA5"/>
    <w:rsid w:val="00441770"/>
    <w:rsid w:val="00452401"/>
    <w:rsid w:val="00460B00"/>
    <w:rsid w:val="00463865"/>
    <w:rsid w:val="0046616B"/>
    <w:rsid w:val="00481E08"/>
    <w:rsid w:val="00486674"/>
    <w:rsid w:val="00493E04"/>
    <w:rsid w:val="00494509"/>
    <w:rsid w:val="00494E46"/>
    <w:rsid w:val="004A3927"/>
    <w:rsid w:val="004C4221"/>
    <w:rsid w:val="004D3894"/>
    <w:rsid w:val="004D4E1C"/>
    <w:rsid w:val="004E5F7E"/>
    <w:rsid w:val="004E63F7"/>
    <w:rsid w:val="005162FF"/>
    <w:rsid w:val="00547409"/>
    <w:rsid w:val="005546A9"/>
    <w:rsid w:val="00574B54"/>
    <w:rsid w:val="00582B26"/>
    <w:rsid w:val="005851F2"/>
    <w:rsid w:val="0058772A"/>
    <w:rsid w:val="005A0F68"/>
    <w:rsid w:val="005D0645"/>
    <w:rsid w:val="005F0592"/>
    <w:rsid w:val="00606E93"/>
    <w:rsid w:val="006352AA"/>
    <w:rsid w:val="00645E4C"/>
    <w:rsid w:val="00653199"/>
    <w:rsid w:val="006673F9"/>
    <w:rsid w:val="00674A4F"/>
    <w:rsid w:val="006908FD"/>
    <w:rsid w:val="0069616D"/>
    <w:rsid w:val="006A7E2C"/>
    <w:rsid w:val="006C7882"/>
    <w:rsid w:val="006D68B3"/>
    <w:rsid w:val="006F23E5"/>
    <w:rsid w:val="006F6E0B"/>
    <w:rsid w:val="0071093B"/>
    <w:rsid w:val="00740C98"/>
    <w:rsid w:val="0074436F"/>
    <w:rsid w:val="007720F1"/>
    <w:rsid w:val="007735DE"/>
    <w:rsid w:val="00781026"/>
    <w:rsid w:val="00792680"/>
    <w:rsid w:val="007C6C16"/>
    <w:rsid w:val="007C702E"/>
    <w:rsid w:val="007F6044"/>
    <w:rsid w:val="00816CD7"/>
    <w:rsid w:val="00817AAC"/>
    <w:rsid w:val="00817E3A"/>
    <w:rsid w:val="00847E36"/>
    <w:rsid w:val="00855846"/>
    <w:rsid w:val="008577A2"/>
    <w:rsid w:val="00863C48"/>
    <w:rsid w:val="00867531"/>
    <w:rsid w:val="008D6CDC"/>
    <w:rsid w:val="008E242D"/>
    <w:rsid w:val="008F2FC6"/>
    <w:rsid w:val="00913953"/>
    <w:rsid w:val="00921CF7"/>
    <w:rsid w:val="00923DAF"/>
    <w:rsid w:val="00933636"/>
    <w:rsid w:val="009460FB"/>
    <w:rsid w:val="0094667F"/>
    <w:rsid w:val="00977B05"/>
    <w:rsid w:val="009964E6"/>
    <w:rsid w:val="009A420E"/>
    <w:rsid w:val="009B2118"/>
    <w:rsid w:val="009B466B"/>
    <w:rsid w:val="009D24D6"/>
    <w:rsid w:val="009D28FA"/>
    <w:rsid w:val="009D6ACF"/>
    <w:rsid w:val="009E6D7F"/>
    <w:rsid w:val="009E76A8"/>
    <w:rsid w:val="00A02BAE"/>
    <w:rsid w:val="00A5168D"/>
    <w:rsid w:val="00A70BDA"/>
    <w:rsid w:val="00A856C6"/>
    <w:rsid w:val="00AA5EA3"/>
    <w:rsid w:val="00AB440E"/>
    <w:rsid w:val="00B01245"/>
    <w:rsid w:val="00B131AE"/>
    <w:rsid w:val="00B20D4A"/>
    <w:rsid w:val="00B266D0"/>
    <w:rsid w:val="00B639DA"/>
    <w:rsid w:val="00B64DD9"/>
    <w:rsid w:val="00BB49C9"/>
    <w:rsid w:val="00BC0216"/>
    <w:rsid w:val="00BD490B"/>
    <w:rsid w:val="00BD6642"/>
    <w:rsid w:val="00BE14E8"/>
    <w:rsid w:val="00BF5EC1"/>
    <w:rsid w:val="00C01B76"/>
    <w:rsid w:val="00C03159"/>
    <w:rsid w:val="00C130C9"/>
    <w:rsid w:val="00C222D9"/>
    <w:rsid w:val="00C27547"/>
    <w:rsid w:val="00C412F7"/>
    <w:rsid w:val="00C42C24"/>
    <w:rsid w:val="00C433F1"/>
    <w:rsid w:val="00C54C91"/>
    <w:rsid w:val="00C644EB"/>
    <w:rsid w:val="00C679FB"/>
    <w:rsid w:val="00C92AF5"/>
    <w:rsid w:val="00C961FA"/>
    <w:rsid w:val="00CD293E"/>
    <w:rsid w:val="00CF0FC4"/>
    <w:rsid w:val="00CF71D0"/>
    <w:rsid w:val="00D51880"/>
    <w:rsid w:val="00D62286"/>
    <w:rsid w:val="00D823F5"/>
    <w:rsid w:val="00DA246F"/>
    <w:rsid w:val="00DA3F71"/>
    <w:rsid w:val="00DD13F0"/>
    <w:rsid w:val="00DD499D"/>
    <w:rsid w:val="00DE786D"/>
    <w:rsid w:val="00E00542"/>
    <w:rsid w:val="00E06BAC"/>
    <w:rsid w:val="00E11281"/>
    <w:rsid w:val="00E226AB"/>
    <w:rsid w:val="00E233BB"/>
    <w:rsid w:val="00E35937"/>
    <w:rsid w:val="00E5149B"/>
    <w:rsid w:val="00E52171"/>
    <w:rsid w:val="00E53916"/>
    <w:rsid w:val="00E76C9A"/>
    <w:rsid w:val="00E81DE4"/>
    <w:rsid w:val="00EC43C6"/>
    <w:rsid w:val="00EE5196"/>
    <w:rsid w:val="00F13DEC"/>
    <w:rsid w:val="00F250C1"/>
    <w:rsid w:val="00F25A80"/>
    <w:rsid w:val="00F46BA9"/>
    <w:rsid w:val="00F700DC"/>
    <w:rsid w:val="00F802F3"/>
    <w:rsid w:val="00FB0204"/>
    <w:rsid w:val="00FC443E"/>
    <w:rsid w:val="00FC49C0"/>
    <w:rsid w:val="00FC4AC3"/>
    <w:rsid w:val="00FC59A1"/>
    <w:rsid w:val="00FE0ACB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6127B"/>
  <w15:docId w15:val="{DA55904B-8656-42FA-9DD7-1563D88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DE4"/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A0F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933BB"/>
    <w:rPr>
      <w:color w:val="0000FF"/>
      <w:u w:val="single"/>
    </w:rPr>
  </w:style>
  <w:style w:type="table" w:styleId="TableGrid">
    <w:name w:val="Table Grid"/>
    <w:basedOn w:val="TableNormal"/>
    <w:rsid w:val="00E226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53199"/>
    <w:pPr>
      <w:ind w:left="720"/>
    </w:pPr>
  </w:style>
  <w:style w:type="character" w:styleId="FollowedHyperlink">
    <w:name w:val="FollowedHyperlink"/>
    <w:rsid w:val="0069616D"/>
    <w:rPr>
      <w:color w:val="800080"/>
      <w:u w:val="single"/>
    </w:rPr>
  </w:style>
  <w:style w:type="character" w:styleId="CommentReference">
    <w:name w:val="annotation reference"/>
    <w:rsid w:val="00195F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5FD0"/>
    <w:rPr>
      <w:sz w:val="20"/>
      <w:szCs w:val="20"/>
    </w:rPr>
  </w:style>
  <w:style w:type="character" w:customStyle="1" w:styleId="CommentTextChar">
    <w:name w:val="Comment Text Char"/>
    <w:link w:val="CommentText"/>
    <w:rsid w:val="00195FD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95FD0"/>
    <w:rPr>
      <w:b/>
      <w:bCs/>
    </w:rPr>
  </w:style>
  <w:style w:type="character" w:customStyle="1" w:styleId="CommentSubjectChar">
    <w:name w:val="Comment Subject Char"/>
    <w:link w:val="CommentSubject"/>
    <w:rsid w:val="00195FD0"/>
    <w:rPr>
      <w:rFonts w:ascii="Arial" w:hAnsi="Arial"/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70BD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ilfuvd">
    <w:name w:val="ilfuvd"/>
    <w:basedOn w:val="DefaultParagraphFont"/>
    <w:qFormat/>
    <w:rsid w:val="0046616B"/>
  </w:style>
  <w:style w:type="character" w:customStyle="1" w:styleId="apple-converted-space">
    <w:name w:val="apple-converted-space"/>
    <w:basedOn w:val="DefaultParagraphFont"/>
    <w:rsid w:val="006F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37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974">
      <w:bodyDiv w:val="1"/>
      <w:marLeft w:val="0"/>
      <w:marRight w:val="0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252">
          <w:marLeft w:val="0"/>
          <w:marRight w:val="0"/>
          <w:marTop w:val="240"/>
          <w:marBottom w:val="240"/>
          <w:divBdr>
            <w:top w:val="single" w:sz="6" w:space="0" w:color="CED1D3"/>
            <w:left w:val="single" w:sz="6" w:space="0" w:color="CED1D3"/>
            <w:bottom w:val="single" w:sz="6" w:space="0" w:color="CED1D3"/>
            <w:right w:val="single" w:sz="6" w:space="0" w:color="CED1D3"/>
          </w:divBdr>
          <w:divsChild>
            <w:div w:id="121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35816">
      <w:bodyDiv w:val="1"/>
      <w:marLeft w:val="0"/>
      <w:marRight w:val="0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976">
          <w:marLeft w:val="0"/>
          <w:marRight w:val="0"/>
          <w:marTop w:val="240"/>
          <w:marBottom w:val="240"/>
          <w:divBdr>
            <w:top w:val="single" w:sz="6" w:space="0" w:color="CED1D3"/>
            <w:left w:val="single" w:sz="6" w:space="0" w:color="CED1D3"/>
            <w:bottom w:val="single" w:sz="6" w:space="0" w:color="CED1D3"/>
            <w:right w:val="single" w:sz="6" w:space="0" w:color="CED1D3"/>
          </w:divBdr>
          <w:divsChild>
            <w:div w:id="109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284">
      <w:bodyDiv w:val="1"/>
      <w:marLeft w:val="0"/>
      <w:marRight w:val="0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581">
          <w:marLeft w:val="0"/>
          <w:marRight w:val="0"/>
          <w:marTop w:val="240"/>
          <w:marBottom w:val="240"/>
          <w:divBdr>
            <w:top w:val="single" w:sz="6" w:space="0" w:color="CED1D3"/>
            <w:left w:val="single" w:sz="6" w:space="0" w:color="CED1D3"/>
            <w:bottom w:val="single" w:sz="6" w:space="0" w:color="CED1D3"/>
            <w:right w:val="single" w:sz="6" w:space="0" w:color="CED1D3"/>
          </w:divBdr>
          <w:divsChild>
            <w:div w:id="232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@savvydatainsights.co.uk" TargetMode="External"/><Relationship Id="rId3" Type="http://schemas.openxmlformats.org/officeDocument/2006/relationships/styles" Target="styles.xml"/><Relationship Id="rId7" Type="http://schemas.openxmlformats.org/officeDocument/2006/relationships/hyperlink" Target="mailto:Oben.Ceryan@city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E2500-17AF-42FC-BAF6-3F3C09D4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Specification</vt:lpstr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Specification</dc:title>
  <dc:creator>sn300</dc:creator>
  <cp:lastModifiedBy>Asimit, Vali</cp:lastModifiedBy>
  <cp:revision>31</cp:revision>
  <cp:lastPrinted>2015-10-02T12:17:00Z</cp:lastPrinted>
  <dcterms:created xsi:type="dcterms:W3CDTF">2018-06-22T09:30:00Z</dcterms:created>
  <dcterms:modified xsi:type="dcterms:W3CDTF">2019-02-01T16:15:00Z</dcterms:modified>
</cp:coreProperties>
</file>