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6E5E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pacing w:val="7"/>
          <w:sz w:val="28"/>
          <w:szCs w:val="28"/>
        </w:rPr>
        <w:t>i</w:t>
      </w:r>
      <w:r>
        <w:rPr>
          <w:rFonts w:hint="eastAsia" w:ascii="黑体" w:hAnsi="黑体" w:eastAsia="黑体" w:cs="黑体"/>
          <w:spacing w:val="7"/>
          <w:sz w:val="28"/>
          <w:szCs w:val="28"/>
          <w:lang w:val="en-US" w:eastAsia="zh-CN"/>
        </w:rPr>
        <w:t>CAN-</w:t>
      </w:r>
      <w:r>
        <w:rPr>
          <w:rFonts w:hint="default" w:ascii="黑体" w:hAnsi="黑体" w:eastAsia="黑体" w:cs="黑体"/>
          <w:spacing w:val="7"/>
          <w:sz w:val="28"/>
          <w:szCs w:val="28"/>
        </w:rPr>
        <w:t>智能驾驶挑战赛</w:t>
      </w:r>
      <w:r>
        <w:rPr>
          <w:rFonts w:hint="eastAsia" w:ascii="黑体" w:hAnsi="黑体" w:eastAsia="黑体" w:cs="黑体"/>
          <w:spacing w:val="7"/>
          <w:sz w:val="28"/>
          <w:szCs w:val="28"/>
          <w:lang w:val="en-US" w:eastAsia="zh-CN"/>
        </w:rPr>
        <w:t>-自测表</w:t>
      </w:r>
    </w:p>
    <w:p w14:paraId="7D1DDBA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7" w:lineRule="auto"/>
        <w:jc w:val="center"/>
        <w:textAlignment w:val="baseline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pacing w:val="7"/>
          <w:sz w:val="28"/>
          <w:szCs w:val="28"/>
          <w:lang w:val="en-US" w:eastAsia="zh-CN"/>
        </w:rPr>
        <w:t>任务一 雷达避障任务</w:t>
      </w:r>
      <w:bookmarkEnd w:id="0"/>
      <w:r>
        <w:rPr>
          <w:rFonts w:hint="eastAsia" w:ascii="黑体" w:hAnsi="黑体" w:eastAsia="黑体" w:cs="黑体"/>
          <w:spacing w:val="6"/>
          <w:sz w:val="28"/>
          <w:szCs w:val="28"/>
          <w:lang w:val="en-US" w:eastAsia="zh-CN"/>
        </w:rPr>
        <w:t xml:space="preserve">            </w:t>
      </w:r>
    </w:p>
    <w:p w14:paraId="1B8D69A6">
      <w:pPr>
        <w:spacing w:line="63" w:lineRule="exact"/>
      </w:pPr>
    </w:p>
    <w:tbl>
      <w:tblPr>
        <w:tblStyle w:val="6"/>
        <w:tblW w:w="8992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6"/>
        <w:gridCol w:w="760"/>
        <w:gridCol w:w="3129"/>
        <w:gridCol w:w="1400"/>
        <w:gridCol w:w="286"/>
        <w:gridCol w:w="2921"/>
      </w:tblGrid>
      <w:tr w14:paraId="604E00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1256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18A1B09B">
            <w:pPr>
              <w:pStyle w:val="5"/>
              <w:spacing w:before="158" w:line="218" w:lineRule="auto"/>
              <w:jc w:val="center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团队编号</w:t>
            </w:r>
          </w:p>
        </w:tc>
        <w:tc>
          <w:tcPr>
            <w:tcW w:w="3129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bottom"/>
          </w:tcPr>
          <w:p w14:paraId="5AD6C62C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Arial"/>
                <w:i/>
                <w:iCs/>
                <w:color w:val="AFABAB" w:themeColor="background2" w:themeShade="BF"/>
                <w:sz w:val="18"/>
                <w:szCs w:val="18"/>
              </w:rPr>
              <w:t>Txxxxxxxxxx</w:t>
            </w:r>
          </w:p>
        </w:tc>
        <w:tc>
          <w:tcPr>
            <w:tcW w:w="1400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661039F0">
            <w:pPr>
              <w:pStyle w:val="5"/>
              <w:spacing w:before="161" w:line="216" w:lineRule="auto"/>
              <w:jc w:val="center"/>
            </w:pPr>
            <w:r>
              <w:rPr>
                <w:rFonts w:hint="eastAsia"/>
                <w:spacing w:val="3"/>
                <w:lang w:val="en-US" w:eastAsia="zh-CN"/>
              </w:rPr>
              <w:t>团队</w:t>
            </w:r>
            <w:r>
              <w:rPr>
                <w:spacing w:val="3"/>
              </w:rPr>
              <w:t>名称</w:t>
            </w:r>
          </w:p>
        </w:tc>
        <w:tc>
          <w:tcPr>
            <w:tcW w:w="3207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bottom"/>
          </w:tcPr>
          <w:p w14:paraId="48AE3D1D">
            <w:pPr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**********队</w:t>
            </w:r>
          </w:p>
        </w:tc>
      </w:tr>
      <w:tr w14:paraId="7F5618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jc w:val="center"/>
        </w:trPr>
        <w:tc>
          <w:tcPr>
            <w:tcW w:w="49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32CEC97F">
            <w:pPr>
              <w:pStyle w:val="5"/>
              <w:spacing w:before="125" w:line="321" w:lineRule="exact"/>
              <w:ind w:left="206"/>
              <w:rPr>
                <w:b w:val="0"/>
              </w:rPr>
            </w:pPr>
            <w:r>
              <w:rPr>
                <w:b w:val="0"/>
                <w:position w:val="4"/>
              </w:rPr>
              <w:t>1</w:t>
            </w:r>
          </w:p>
        </w:tc>
        <w:tc>
          <w:tcPr>
            <w:tcW w:w="5575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53C2CB5F">
            <w:pPr>
              <w:pStyle w:val="5"/>
              <w:spacing w:before="127" w:line="275" w:lineRule="exact"/>
              <w:ind w:left="114" w:leftChars="0"/>
              <w:jc w:val="center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pacing w:val="5"/>
                <w:position w:val="2"/>
                <w:sz w:val="24"/>
                <w:szCs w:val="24"/>
                <w:lang w:val="en-US" w:eastAsia="zh-CN"/>
              </w:rPr>
              <w:t>比赛用时</w:t>
            </w:r>
            <w:r>
              <w:rPr>
                <w:rFonts w:hint="eastAsia" w:ascii="宋体" w:hAnsi="宋体" w:eastAsia="宋体" w:cs="宋体"/>
                <w:b w:val="0"/>
                <w:spacing w:val="5"/>
                <w:position w:val="2"/>
                <w:sz w:val="24"/>
                <w:szCs w:val="24"/>
              </w:rPr>
              <w:t>（秒表时间，如：</w:t>
            </w:r>
            <w:r>
              <w:rPr>
                <w:rFonts w:hint="eastAsia" w:ascii="宋体" w:hAnsi="宋体" w:eastAsia="宋体" w:cs="宋体"/>
                <w:b w:val="0"/>
                <w:spacing w:val="5"/>
                <w:position w:val="2"/>
                <w:sz w:val="24"/>
                <w:szCs w:val="24"/>
                <w:lang w:val="en-US" w:eastAsia="zh-CN"/>
              </w:rPr>
              <w:t>XX.XX</w:t>
            </w:r>
            <w:r>
              <w:rPr>
                <w:rFonts w:hint="eastAsia" w:ascii="宋体" w:hAnsi="宋体" w:eastAsia="宋体" w:cs="宋体"/>
                <w:b w:val="0"/>
                <w:spacing w:val="5"/>
                <w:position w:val="2"/>
                <w:sz w:val="24"/>
                <w:szCs w:val="24"/>
              </w:rPr>
              <w:t>）</w:t>
            </w:r>
          </w:p>
        </w:tc>
        <w:tc>
          <w:tcPr>
            <w:tcW w:w="2921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bottom"/>
          </w:tcPr>
          <w:p w14:paraId="07AE3557">
            <w:pPr>
              <w:jc w:val="center"/>
              <w:rPr>
                <w:rFonts w:hint="default" w:ascii="Arial" w:eastAsia="宋体"/>
                <w:b w:val="0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b w:val="0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33.75</w:t>
            </w:r>
          </w:p>
        </w:tc>
      </w:tr>
      <w:tr w14:paraId="673FDC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jc w:val="center"/>
        </w:trPr>
        <w:tc>
          <w:tcPr>
            <w:tcW w:w="496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F5C09C4">
            <w:pPr>
              <w:pStyle w:val="5"/>
              <w:spacing w:before="125" w:line="321" w:lineRule="exact"/>
              <w:ind w:left="206"/>
              <w:rPr>
                <w:rFonts w:hint="default" w:eastAsia="等线"/>
                <w:position w:val="4"/>
                <w:lang w:val="en-US" w:eastAsia="zh-CN"/>
              </w:rPr>
            </w:pPr>
            <w:r>
              <w:rPr>
                <w:rFonts w:hint="eastAsia"/>
                <w:position w:val="4"/>
                <w:lang w:val="en-US" w:eastAsia="zh-CN"/>
              </w:rPr>
              <w:t>2</w:t>
            </w:r>
          </w:p>
        </w:tc>
        <w:tc>
          <w:tcPr>
            <w:tcW w:w="5575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F388DE">
            <w:pPr>
              <w:pStyle w:val="5"/>
              <w:spacing w:before="127" w:line="275" w:lineRule="exact"/>
              <w:ind w:left="114" w:left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spacing w:val="5"/>
                <w:kern w:val="0"/>
                <w:positio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5"/>
                <w:kern w:val="0"/>
                <w:position w:val="2"/>
                <w:sz w:val="24"/>
                <w:szCs w:val="24"/>
                <w:lang w:val="en-US" w:eastAsia="zh-CN" w:bidi="ar-SA"/>
              </w:rPr>
              <w:t>加罚时间（总计）</w:t>
            </w:r>
          </w:p>
        </w:tc>
        <w:tc>
          <w:tcPr>
            <w:tcW w:w="292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bottom"/>
          </w:tcPr>
          <w:p w14:paraId="00595EBE">
            <w:pPr>
              <w:jc w:val="center"/>
              <w:rPr>
                <w:rFonts w:hint="default" w:ascii="Arial" w:eastAsia="宋体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110</w:t>
            </w:r>
          </w:p>
        </w:tc>
      </w:tr>
      <w:tr w14:paraId="02B656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jc w:val="center"/>
        </w:trPr>
        <w:tc>
          <w:tcPr>
            <w:tcW w:w="49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D74D1A1">
            <w:pPr>
              <w:pStyle w:val="5"/>
              <w:spacing w:before="125" w:line="322" w:lineRule="exact"/>
              <w:ind w:left="202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7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extDirection w:val="tbRlV"/>
            <w:vAlign w:val="center"/>
          </w:tcPr>
          <w:p w14:paraId="586E201F">
            <w:pPr>
              <w:pStyle w:val="5"/>
              <w:spacing w:before="159" w:line="218" w:lineRule="auto"/>
              <w:ind w:left="113" w:leftChars="0" w:right="113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加罚项目</w:t>
            </w:r>
          </w:p>
        </w:tc>
        <w:tc>
          <w:tcPr>
            <w:tcW w:w="48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91B463">
            <w:pPr>
              <w:pStyle w:val="5"/>
              <w:spacing w:before="159" w:line="218" w:lineRule="auto"/>
              <w:ind w:left="0" w:lef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撞挡板罚时（s）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bottom"/>
          </w:tcPr>
          <w:p w14:paraId="41F3B1A4">
            <w:pPr>
              <w:jc w:val="center"/>
              <w:rPr>
                <w:rFonts w:hint="default" w:ascii="Arial" w:eastAsia="宋体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10</w:t>
            </w:r>
          </w:p>
        </w:tc>
      </w:tr>
      <w:tr w14:paraId="0C5355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jc w:val="center"/>
        </w:trPr>
        <w:tc>
          <w:tcPr>
            <w:tcW w:w="49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293E4E0">
            <w:pPr>
              <w:pStyle w:val="5"/>
              <w:spacing w:before="127" w:line="320" w:lineRule="exact"/>
              <w:ind w:left="199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7447C0">
            <w:pPr>
              <w:pStyle w:val="5"/>
              <w:spacing w:before="128" w:line="297" w:lineRule="exact"/>
              <w:ind w:left="0" w:lef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8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7B738D">
            <w:pPr>
              <w:pStyle w:val="5"/>
              <w:spacing w:before="128" w:line="297" w:lineRule="exact"/>
              <w:ind w:left="0" w:lef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8"/>
                <w:position w:val="3"/>
                <w:sz w:val="24"/>
                <w:szCs w:val="24"/>
                <w:lang w:val="en-US" w:eastAsia="zh-CN"/>
              </w:rPr>
              <w:t>撞锥筒罚时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（s）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bottom"/>
          </w:tcPr>
          <w:p w14:paraId="6432D0EE">
            <w:pPr>
              <w:jc w:val="center"/>
              <w:rPr>
                <w:rFonts w:hint="eastAsia" w:ascii="Arial" w:eastAsia="宋体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5</w:t>
            </w:r>
          </w:p>
        </w:tc>
      </w:tr>
      <w:tr w14:paraId="085F99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jc w:val="center"/>
        </w:trPr>
        <w:tc>
          <w:tcPr>
            <w:tcW w:w="49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915A59C">
            <w:pPr>
              <w:pStyle w:val="5"/>
              <w:spacing w:before="128" w:line="321" w:lineRule="exact"/>
              <w:ind w:left="195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0FC0C3">
            <w:pPr>
              <w:pStyle w:val="5"/>
              <w:spacing w:before="161" w:line="215" w:lineRule="auto"/>
              <w:ind w:left="0" w:lef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8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3E3A1F">
            <w:pPr>
              <w:pStyle w:val="5"/>
              <w:spacing w:before="161" w:line="215" w:lineRule="auto"/>
              <w:ind w:left="0" w:lef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</w:rPr>
              <w:t>人为干预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罚时（s）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bottom"/>
          </w:tcPr>
          <w:p w14:paraId="74472532">
            <w:pPr>
              <w:jc w:val="center"/>
              <w:rPr>
                <w:rFonts w:hint="default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50</w:t>
            </w:r>
          </w:p>
        </w:tc>
      </w:tr>
      <w:tr w14:paraId="084DF6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49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32F3304">
            <w:pPr>
              <w:pStyle w:val="5"/>
              <w:spacing w:before="126" w:line="320" w:lineRule="exact"/>
              <w:ind w:left="202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D03E0F6">
            <w:pPr>
              <w:pStyle w:val="5"/>
              <w:spacing w:before="127" w:line="275" w:lineRule="exact"/>
              <w:ind w:left="114" w:lef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8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346843">
            <w:pPr>
              <w:pStyle w:val="5"/>
              <w:spacing w:before="127" w:line="275" w:lineRule="exact"/>
              <w:ind w:left="114" w:leftChars="0"/>
              <w:jc w:val="center"/>
              <w:rPr>
                <w:rFonts w:hint="eastAsia" w:ascii="等线" w:hAnsi="等线" w:eastAsia="等线" w:cs="等线"/>
                <w:snapToGrid w:val="0"/>
                <w:color w:val="000000"/>
                <w:spacing w:val="5"/>
                <w:kern w:val="0"/>
                <w:positio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8"/>
                <w:position w:val="3"/>
                <w:sz w:val="24"/>
                <w:szCs w:val="24"/>
                <w:lang w:val="en-US" w:eastAsia="zh-CN"/>
              </w:rPr>
              <w:t>第1次经过</w:t>
            </w:r>
            <w:r>
              <w:rPr>
                <w:rFonts w:hint="eastAsia" w:ascii="宋体" w:hAnsi="宋体" w:eastAsia="宋体" w:cs="宋体"/>
                <w:spacing w:val="8"/>
                <w:position w:val="3"/>
                <w:sz w:val="24"/>
                <w:szCs w:val="24"/>
              </w:rPr>
              <w:t>人行道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处未正常停车罚时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（s）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bottom"/>
          </w:tcPr>
          <w:p w14:paraId="3B45AC05">
            <w:pPr>
              <w:jc w:val="center"/>
              <w:rPr>
                <w:rFonts w:hint="default" w:ascii="Arial" w:hAnsi="Arial" w:eastAsia="宋体" w:cs="Arial"/>
                <w:i/>
                <w:iCs/>
                <w:snapToGrid w:val="0"/>
                <w:color w:val="808080" w:themeColor="text1" w:themeTint="80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10</w:t>
            </w:r>
          </w:p>
        </w:tc>
      </w:tr>
      <w:tr w14:paraId="6888AE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  <w:jc w:val="center"/>
        </w:trPr>
        <w:tc>
          <w:tcPr>
            <w:tcW w:w="496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top"/>
          </w:tcPr>
          <w:p w14:paraId="4A139ABE">
            <w:pPr>
              <w:pStyle w:val="5"/>
              <w:spacing w:before="127" w:line="275" w:lineRule="exact"/>
              <w:ind w:left="201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2DB54A">
            <w:pPr>
              <w:pStyle w:val="5"/>
              <w:spacing w:before="127" w:line="275" w:lineRule="exact"/>
              <w:ind w:left="114" w:leftChars="0"/>
              <w:jc w:val="center"/>
              <w:rPr>
                <w:rFonts w:hint="eastAsia" w:ascii="等线" w:hAnsi="等线" w:eastAsia="等线" w:cs="等线"/>
                <w:snapToGrid w:val="0"/>
                <w:color w:val="000000"/>
                <w:spacing w:val="5"/>
                <w:kern w:val="0"/>
                <w:positio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8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top"/>
          </w:tcPr>
          <w:p w14:paraId="329C5A7F">
            <w:pPr>
              <w:pStyle w:val="5"/>
              <w:spacing w:before="127" w:line="275" w:lineRule="exact"/>
              <w:ind w:left="114" w:lef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8"/>
                <w:kern w:val="0"/>
                <w:position w:val="3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</w:rPr>
              <w:t>红绿灯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处未正常停车罚时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（s）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bottom"/>
          </w:tcPr>
          <w:p w14:paraId="0A6A7D48">
            <w:pPr>
              <w:jc w:val="center"/>
              <w:rPr>
                <w:rFonts w:hint="default" w:ascii="Arial" w:hAnsi="Arial" w:eastAsia="宋体" w:cs="Arial"/>
                <w:i/>
                <w:iCs/>
                <w:snapToGrid w:val="0"/>
                <w:color w:val="808080" w:themeColor="text1" w:themeTint="80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20</w:t>
            </w:r>
          </w:p>
        </w:tc>
      </w:tr>
      <w:tr w14:paraId="124113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  <w:jc w:val="center"/>
        </w:trPr>
        <w:tc>
          <w:tcPr>
            <w:tcW w:w="496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top"/>
          </w:tcPr>
          <w:p w14:paraId="05E01B20">
            <w:pPr>
              <w:pStyle w:val="5"/>
              <w:spacing w:before="127" w:line="275" w:lineRule="exact"/>
              <w:ind w:left="20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0CC647F">
            <w:pPr>
              <w:pStyle w:val="5"/>
              <w:spacing w:before="127" w:line="275" w:lineRule="exact"/>
              <w:ind w:left="114" w:leftChars="0"/>
              <w:jc w:val="center"/>
              <w:rPr>
                <w:rFonts w:hint="eastAsia" w:ascii="等线" w:hAnsi="等线" w:eastAsia="等线" w:cs="等线"/>
                <w:snapToGrid w:val="0"/>
                <w:color w:val="000000"/>
                <w:spacing w:val="5"/>
                <w:kern w:val="0"/>
                <w:positio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8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top"/>
          </w:tcPr>
          <w:p w14:paraId="68EE30ED">
            <w:pPr>
              <w:pStyle w:val="5"/>
              <w:spacing w:before="127" w:line="275" w:lineRule="exact"/>
              <w:ind w:left="114" w:leftChars="0"/>
              <w:jc w:val="center"/>
              <w:rPr>
                <w:rFonts w:hint="eastAsia" w:ascii="宋体" w:hAnsi="宋体" w:eastAsia="宋体" w:cs="宋体"/>
                <w:spacing w:val="8"/>
                <w:position w:val="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8"/>
                <w:position w:val="3"/>
                <w:sz w:val="24"/>
                <w:szCs w:val="24"/>
                <w:lang w:val="en-US" w:eastAsia="zh-CN"/>
              </w:rPr>
              <w:t>第2次经过</w:t>
            </w:r>
            <w:r>
              <w:rPr>
                <w:rFonts w:hint="eastAsia" w:ascii="宋体" w:hAnsi="宋体" w:eastAsia="宋体" w:cs="宋体"/>
                <w:spacing w:val="8"/>
                <w:position w:val="3"/>
                <w:sz w:val="24"/>
                <w:szCs w:val="24"/>
              </w:rPr>
              <w:t>人行道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处未正常停车罚时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（s）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bottom"/>
          </w:tcPr>
          <w:p w14:paraId="14302A36">
            <w:pPr>
              <w:jc w:val="center"/>
              <w:rPr>
                <w:rFonts w:hint="default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10</w:t>
            </w:r>
          </w:p>
        </w:tc>
      </w:tr>
      <w:tr w14:paraId="523387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  <w:jc w:val="center"/>
        </w:trPr>
        <w:tc>
          <w:tcPr>
            <w:tcW w:w="496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top"/>
          </w:tcPr>
          <w:p w14:paraId="3020E1CC">
            <w:pPr>
              <w:pStyle w:val="5"/>
              <w:spacing w:before="127" w:line="275" w:lineRule="exact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top"/>
          </w:tcPr>
          <w:p w14:paraId="4B519068">
            <w:pPr>
              <w:pStyle w:val="5"/>
              <w:spacing w:before="127" w:line="275" w:lineRule="exact"/>
              <w:ind w:left="114" w:leftChars="0"/>
              <w:jc w:val="center"/>
              <w:rPr>
                <w:rFonts w:hint="eastAsia" w:ascii="等线" w:hAnsi="等线" w:eastAsia="等线" w:cs="等线"/>
                <w:snapToGrid w:val="0"/>
                <w:color w:val="000000"/>
                <w:spacing w:val="5"/>
                <w:kern w:val="0"/>
                <w:positio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8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top"/>
          </w:tcPr>
          <w:p w14:paraId="186908D0">
            <w:pPr>
              <w:pStyle w:val="5"/>
              <w:spacing w:before="127" w:line="275" w:lineRule="exact"/>
              <w:ind w:left="114" w:leftChars="0"/>
              <w:jc w:val="center"/>
              <w:rPr>
                <w:rFonts w:hint="default" w:ascii="宋体" w:hAnsi="宋体" w:eastAsia="宋体" w:cs="宋体"/>
                <w:spacing w:val="8"/>
                <w:position w:val="3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position w:val="3"/>
                <w:sz w:val="24"/>
                <w:szCs w:val="24"/>
                <w:lang w:val="en-US" w:eastAsia="zh-CN"/>
              </w:rPr>
              <w:t>终点处未正常停车罚时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（s）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bottom"/>
          </w:tcPr>
          <w:p w14:paraId="326A4984">
            <w:pPr>
              <w:jc w:val="center"/>
              <w:rPr>
                <w:rFonts w:hint="default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5</w:t>
            </w:r>
          </w:p>
        </w:tc>
      </w:tr>
      <w:tr w14:paraId="357C93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  <w:jc w:val="center"/>
        </w:trPr>
        <w:tc>
          <w:tcPr>
            <w:tcW w:w="496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top"/>
          </w:tcPr>
          <w:p w14:paraId="73A2368E">
            <w:pPr>
              <w:pStyle w:val="5"/>
              <w:spacing w:before="127" w:line="275" w:lineRule="exact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575" w:type="dxa"/>
            <w:gridSpan w:val="4"/>
            <w:tcBorders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top"/>
          </w:tcPr>
          <w:p w14:paraId="49758F38">
            <w:pPr>
              <w:pStyle w:val="5"/>
              <w:spacing w:before="127" w:line="275" w:lineRule="exact"/>
              <w:ind w:left="114" w:leftChars="0"/>
              <w:jc w:val="center"/>
              <w:rPr>
                <w:rFonts w:hint="default" w:ascii="宋体" w:hAnsi="宋体" w:eastAsia="宋体" w:cs="宋体"/>
                <w:spacing w:val="8"/>
                <w:position w:val="3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position w:val="3"/>
                <w:sz w:val="24"/>
                <w:szCs w:val="24"/>
                <w:lang w:val="en-US" w:eastAsia="zh-CN"/>
              </w:rPr>
              <w:t>红绿灯设置时间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bottom"/>
          </w:tcPr>
          <w:p w14:paraId="7E066BD2">
            <w:pPr>
              <w:jc w:val="center"/>
              <w:rPr>
                <w:rFonts w:hint="default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5</w:t>
            </w:r>
          </w:p>
        </w:tc>
      </w:tr>
      <w:tr w14:paraId="01FDA8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  <w:jc w:val="center"/>
        </w:trPr>
        <w:tc>
          <w:tcPr>
            <w:tcW w:w="49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top"/>
          </w:tcPr>
          <w:p w14:paraId="7EEF9A0A">
            <w:pPr>
              <w:pStyle w:val="5"/>
              <w:spacing w:before="127" w:line="275" w:lineRule="exact"/>
              <w:jc w:val="center"/>
              <w:rPr>
                <w:rFonts w:hint="default" w:eastAsia="等线"/>
                <w:position w:val="2"/>
                <w:lang w:val="en-US" w:eastAsia="zh-CN"/>
              </w:rPr>
            </w:pPr>
            <w:r>
              <w:rPr>
                <w:rFonts w:hint="eastAsia"/>
                <w:position w:val="2"/>
                <w:lang w:val="en-US" w:eastAsia="zh-CN"/>
              </w:rPr>
              <w:t>11</w:t>
            </w:r>
          </w:p>
        </w:tc>
        <w:tc>
          <w:tcPr>
            <w:tcW w:w="5575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top"/>
          </w:tcPr>
          <w:p w14:paraId="39FA66EC">
            <w:pPr>
              <w:pStyle w:val="5"/>
              <w:spacing w:before="127" w:line="275" w:lineRule="exact"/>
              <w:ind w:left="114" w:leftChars="0"/>
              <w:jc w:val="center"/>
              <w:rPr>
                <w:rFonts w:hint="eastAsia" w:ascii="等线" w:hAnsi="等线" w:eastAsia="等线" w:cs="等线"/>
                <w:snapToGrid w:val="0"/>
                <w:color w:val="000000"/>
                <w:spacing w:val="5"/>
                <w:kern w:val="0"/>
                <w:positio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5"/>
                <w:position w:val="2"/>
                <w:sz w:val="24"/>
                <w:szCs w:val="24"/>
                <w:lang w:val="en-US" w:eastAsia="zh-CN"/>
              </w:rPr>
              <w:t>有效时间（比赛用时＋罚时-</w:t>
            </w:r>
            <w:r>
              <w:rPr>
                <w:rFonts w:hint="eastAsia" w:ascii="宋体" w:hAnsi="宋体" w:eastAsia="宋体" w:cs="宋体"/>
                <w:spacing w:val="8"/>
                <w:position w:val="3"/>
                <w:sz w:val="24"/>
                <w:szCs w:val="24"/>
                <w:lang w:val="en-US" w:eastAsia="zh-CN"/>
              </w:rPr>
              <w:t>红绿灯设置时间</w:t>
            </w:r>
            <w:r>
              <w:rPr>
                <w:rFonts w:hint="eastAsia" w:ascii="宋体" w:hAnsi="宋体" w:eastAsia="宋体" w:cs="宋体"/>
                <w:spacing w:val="5"/>
                <w:position w:val="2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2921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bottom"/>
          </w:tcPr>
          <w:p w14:paraId="2F34C300">
            <w:pPr>
              <w:jc w:val="center"/>
              <w:rPr>
                <w:rFonts w:hint="default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i/>
                <w:iCs/>
                <w:color w:val="808080" w:themeColor="text1" w:themeTint="80"/>
                <w:sz w:val="21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128.75</w:t>
            </w:r>
          </w:p>
        </w:tc>
      </w:tr>
      <w:tr w14:paraId="516280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  <w:jc w:val="center"/>
        </w:trPr>
        <w:tc>
          <w:tcPr>
            <w:tcW w:w="49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top"/>
          </w:tcPr>
          <w:p w14:paraId="11126ADD">
            <w:pPr>
              <w:pStyle w:val="5"/>
              <w:spacing w:before="127" w:line="320" w:lineRule="exact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760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top"/>
          </w:tcPr>
          <w:p w14:paraId="3C0790D7">
            <w:pPr>
              <w:pStyle w:val="5"/>
              <w:spacing w:before="162" w:line="215" w:lineRule="auto"/>
              <w:jc w:val="center"/>
            </w:pPr>
            <w:r>
              <w:rPr>
                <w:spacing w:val="5"/>
              </w:rPr>
              <w:t>备注</w:t>
            </w:r>
          </w:p>
        </w:tc>
        <w:tc>
          <w:tcPr>
            <w:tcW w:w="7736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7378DAA5">
            <w:pPr>
              <w:pStyle w:val="5"/>
              <w:spacing w:before="21" w:line="298" w:lineRule="exact"/>
              <w:ind w:left="127"/>
              <w:rPr>
                <w:rFonts w:hint="eastAsia"/>
                <w:i/>
                <w:iCs/>
                <w:color w:val="767171" w:themeColor="background2" w:themeShade="80"/>
                <w:spacing w:val="8"/>
                <w:position w:val="3"/>
                <w:lang w:val="en-US" w:eastAsia="zh-CN"/>
              </w:rPr>
            </w:pPr>
            <w:r>
              <w:rPr>
                <w:i/>
                <w:iCs/>
                <w:color w:val="767171" w:themeColor="background2" w:themeShade="80"/>
                <w:spacing w:val="8"/>
                <w:position w:val="3"/>
              </w:rPr>
              <w:t>比赛中，</w:t>
            </w:r>
            <w:r>
              <w:rPr>
                <w:rFonts w:hint="eastAsia"/>
                <w:i/>
                <w:iCs/>
                <w:color w:val="767171" w:themeColor="background2" w:themeShade="80"/>
                <w:spacing w:val="8"/>
                <w:position w:val="3"/>
                <w:lang w:val="en-US" w:eastAsia="zh-CN"/>
              </w:rPr>
              <w:t>不能准确判定是否违规的细节</w:t>
            </w:r>
            <w:r>
              <w:rPr>
                <w:i/>
                <w:iCs/>
                <w:color w:val="767171" w:themeColor="background2" w:themeShade="80"/>
                <w:spacing w:val="8"/>
                <w:position w:val="3"/>
              </w:rPr>
              <w:t>，记录在此</w:t>
            </w:r>
            <w:r>
              <w:rPr>
                <w:rFonts w:hint="eastAsia"/>
                <w:i/>
                <w:iCs/>
                <w:color w:val="767171" w:themeColor="background2" w:themeShade="80"/>
                <w:spacing w:val="8"/>
                <w:position w:val="3"/>
                <w:lang w:eastAsia="zh-CN"/>
              </w:rPr>
              <w:t>，</w:t>
            </w:r>
            <w:r>
              <w:rPr>
                <w:rFonts w:hint="eastAsia"/>
                <w:i/>
                <w:iCs/>
                <w:color w:val="767171" w:themeColor="background2" w:themeShade="80"/>
                <w:spacing w:val="8"/>
                <w:position w:val="3"/>
                <w:lang w:val="en-US" w:eastAsia="zh-CN"/>
              </w:rPr>
              <w:t>由评委老师评审。</w:t>
            </w:r>
            <w:r>
              <w:rPr>
                <w:rFonts w:hint="eastAsia"/>
                <w:i/>
                <w:iCs/>
                <w:color w:val="767171" w:themeColor="background2" w:themeShade="80"/>
                <w:spacing w:val="8"/>
                <w:position w:val="3"/>
                <w:lang w:val="en-US" w:eastAsia="zh-CN"/>
              </w:rPr>
              <w:br w:type="textWrapping"/>
            </w:r>
            <w:r>
              <w:rPr>
                <w:rFonts w:hint="eastAsia"/>
                <w:i/>
                <w:iCs/>
                <w:color w:val="767171" w:themeColor="background2" w:themeShade="80"/>
                <w:spacing w:val="8"/>
                <w:position w:val="3"/>
                <w:lang w:val="en-US" w:eastAsia="zh-CN"/>
              </w:rPr>
              <w:t>□设备为智能驾驶竞速车/其他：___________</w:t>
            </w:r>
          </w:p>
          <w:p w14:paraId="616D8DB1">
            <w:pPr>
              <w:pStyle w:val="5"/>
              <w:spacing w:before="21" w:line="298" w:lineRule="exact"/>
              <w:rPr>
                <w:rFonts w:hint="default"/>
                <w:i/>
                <w:iCs/>
                <w:color w:val="767171" w:themeColor="background2" w:themeShade="80"/>
                <w:spacing w:val="8"/>
                <w:position w:val="3"/>
                <w:lang w:val="en-US" w:eastAsia="zh-CN"/>
              </w:rPr>
            </w:pPr>
          </w:p>
        </w:tc>
      </w:tr>
      <w:tr w14:paraId="5CB7FD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1" w:hRule="atLeast"/>
          <w:jc w:val="center"/>
        </w:trPr>
        <w:tc>
          <w:tcPr>
            <w:tcW w:w="8992" w:type="dxa"/>
            <w:gridSpan w:val="6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96C2806">
            <w:pPr>
              <w:pStyle w:val="5"/>
              <w:spacing w:before="4" w:line="262" w:lineRule="auto"/>
              <w:ind w:left="130" w:right="110" w:hanging="15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填表须知：</w:t>
            </w:r>
          </w:p>
          <w:p w14:paraId="0CCC42DC">
            <w:pPr>
              <w:pStyle w:val="5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比赛用时计算方式：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开始计时：车辆前轮接地处经过起点线时刻 ；停止计时：完成比赛任务后前轮接地处经过起点线时刻</w:t>
            </w:r>
          </w:p>
          <w:p w14:paraId="3F13B520">
            <w:pPr>
              <w:pStyle w:val="5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default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罚时时间计算方式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无人车碰触到锥桶，比赛时间加 5 s/次；无人车碰触到赛道挡板，比赛时间加 5 s/次；比赛期间进行人为干预，比赛时间加50s/次。</w:t>
            </w:r>
          </w:p>
          <w:p w14:paraId="4C27AEA7">
            <w:pPr>
              <w:pStyle w:val="5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default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有效时长计算方式：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比赛用时＋加罚时间。</w:t>
            </w:r>
          </w:p>
          <w:p w14:paraId="2435085B">
            <w:pPr>
              <w:pStyle w:val="5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人为干预次数：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无人车在运行过程冲任和人为干预无人车运行的动作（例如移动锥桶、挪动无人车、远程遥控等）均视为人为干预。</w:t>
            </w:r>
          </w:p>
          <w:p w14:paraId="620C933F">
            <w:pPr>
              <w:pStyle w:val="5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红绿灯处倒计时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：红绿灯切换倒计时，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lang w:val="en-US" w:eastAsia="zh-CN"/>
              </w:rPr>
              <w:t>倒计时时长统一为5s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。</w:t>
            </w:r>
          </w:p>
          <w:p w14:paraId="2B3CC934">
            <w:pPr>
              <w:pStyle w:val="5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红绿灯停车：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若绿灯未亮起就通⾏，则加罚30s；若停⻋时⽆⼈⻋任⼀⻋轮未在停⻋区域内，加罚20s；若未停⻋，则加罚50s。</w:t>
            </w:r>
          </w:p>
          <w:p w14:paraId="7C9BE932">
            <w:pPr>
              <w:pStyle w:val="5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人行道停车：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⽆⼈⻋在⼈⾏道前停留时间少于3s则加罚10s；若压⼈⾏道或超过⼈⾏道停⻋，额外加罚10s;若未进⾏⼈⾏道停⻋，则加罚20s；</w:t>
            </w:r>
          </w:p>
          <w:p w14:paraId="730BB989">
            <w:pPr>
              <w:pStyle w:val="5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表格中灰色数值为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lang w:val="en-US" w:eastAsia="zh-CN"/>
              </w:rPr>
              <w:t>示意内容填写真实成绩时请删除！</w:t>
            </w:r>
          </w:p>
          <w:p w14:paraId="2998AE31">
            <w:pPr>
              <w:pStyle w:val="5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表格填写内容必须真实有效，组委会将逐一核对，若发现存在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lang w:val="en-US" w:eastAsia="zh-CN"/>
              </w:rPr>
              <w:t>虚假数据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lang w:val="en-US" w:eastAsia="zh-CN"/>
              </w:rPr>
              <w:t>罚时加倍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！已经填写在备注栏中的项目不计入加倍罚时。</w:t>
            </w:r>
          </w:p>
          <w:p w14:paraId="492C7C1E">
            <w:pPr>
              <w:pStyle w:val="5"/>
              <w:numPr>
                <w:ilvl w:val="0"/>
                <w:numId w:val="0"/>
              </w:numPr>
              <w:spacing w:before="4" w:line="262" w:lineRule="auto"/>
              <w:ind w:right="110" w:rightChars="0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</w:p>
        </w:tc>
      </w:tr>
    </w:tbl>
    <w:p w14:paraId="760690C3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</w:p>
    <w:p w14:paraId="68C4E631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u w:val="single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兹有学校：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            </w:t>
      </w:r>
      <w:r>
        <w:rPr>
          <w:rFonts w:hint="eastAsia"/>
          <w:sz w:val="18"/>
          <w:szCs w:val="18"/>
          <w:lang w:val="en-US" w:eastAsia="zh-CN"/>
        </w:rPr>
        <w:t>队伍名称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：                  </w:t>
      </w:r>
      <w:r>
        <w:rPr>
          <w:rFonts w:hint="eastAsia"/>
          <w:sz w:val="18"/>
          <w:szCs w:val="18"/>
          <w:u w:val="none"/>
          <w:lang w:val="en-US" w:eastAsia="zh-CN"/>
        </w:rPr>
        <w:t>，队长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：              </w:t>
      </w:r>
      <w:r>
        <w:rPr>
          <w:rFonts w:hint="eastAsia"/>
          <w:sz w:val="18"/>
          <w:szCs w:val="18"/>
          <w:u w:val="none"/>
          <w:lang w:val="en-US" w:eastAsia="zh-CN"/>
        </w:rPr>
        <w:t>，承诺成绩真实有效，若与提交视频成绩不符，加倍罚时！若有作弊行为取消比赛成绩！</w:t>
      </w:r>
    </w:p>
    <w:p w14:paraId="5A9CF03B">
      <w:pPr>
        <w:numPr>
          <w:ilvl w:val="0"/>
          <w:numId w:val="0"/>
        </w:numPr>
        <w:wordWrap w:val="0"/>
        <w:ind w:firstLine="420" w:firstLineChars="0"/>
        <w:jc w:val="right"/>
        <w:rPr>
          <w:rFonts w:hint="eastAsia"/>
          <w:sz w:val="18"/>
          <w:szCs w:val="18"/>
          <w:u w:val="single"/>
          <w:lang w:val="en-US" w:eastAsia="zh-CN"/>
        </w:rPr>
      </w:pPr>
      <w:r>
        <w:rPr>
          <w:rFonts w:hint="eastAsia"/>
          <w:sz w:val="18"/>
          <w:szCs w:val="18"/>
          <w:u w:val="none"/>
          <w:lang w:val="en-US" w:eastAsia="zh-CN"/>
        </w:rPr>
        <w:t>指导教师签字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： </w:t>
      </w:r>
      <w:r>
        <w:rPr>
          <w:rFonts w:hint="eastAsia"/>
          <w:i/>
          <w:iCs/>
          <w:color w:val="767171" w:themeColor="background2" w:themeShade="80"/>
          <w:sz w:val="18"/>
          <w:szCs w:val="18"/>
          <w:u w:val="single"/>
          <w:lang w:val="en-US" w:eastAsia="zh-CN"/>
        </w:rPr>
        <w:t>一个指导教师签字即可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</w:p>
    <w:p w14:paraId="38897338">
      <w:pPr>
        <w:numPr>
          <w:ilvl w:val="0"/>
          <w:numId w:val="0"/>
        </w:numPr>
        <w:wordWrap w:val="0"/>
        <w:ind w:firstLine="420" w:firstLineChars="0"/>
        <w:jc w:val="right"/>
        <w:rPr>
          <w:sz w:val="21"/>
          <w:szCs w:val="21"/>
        </w:rPr>
      </w:pPr>
      <w:r>
        <w:rPr>
          <w:rFonts w:hint="eastAsia"/>
          <w:sz w:val="18"/>
          <w:szCs w:val="18"/>
          <w:u w:val="none"/>
          <w:lang w:val="en-US" w:eastAsia="zh-CN"/>
        </w:rPr>
        <w:t>参赛队长签字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：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AE7930"/>
    <w:multiLevelType w:val="singleLevel"/>
    <w:tmpl w:val="14AE7930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5D13B1"/>
    <w:rsid w:val="00797D2D"/>
    <w:rsid w:val="011B6D03"/>
    <w:rsid w:val="095D13B1"/>
    <w:rsid w:val="0AD614F1"/>
    <w:rsid w:val="0FA013F5"/>
    <w:rsid w:val="15C82E93"/>
    <w:rsid w:val="19E44A3D"/>
    <w:rsid w:val="254877AC"/>
    <w:rsid w:val="271860BC"/>
    <w:rsid w:val="2832525B"/>
    <w:rsid w:val="344753A4"/>
    <w:rsid w:val="3661691F"/>
    <w:rsid w:val="3A4F49E1"/>
    <w:rsid w:val="3DC32071"/>
    <w:rsid w:val="3F0D3056"/>
    <w:rsid w:val="41D24FC8"/>
    <w:rsid w:val="489A638C"/>
    <w:rsid w:val="49227764"/>
    <w:rsid w:val="4DE503F6"/>
    <w:rsid w:val="4ED65279"/>
    <w:rsid w:val="4F2159BA"/>
    <w:rsid w:val="53BF43B4"/>
    <w:rsid w:val="53EE0A95"/>
    <w:rsid w:val="5909450C"/>
    <w:rsid w:val="5BE23617"/>
    <w:rsid w:val="61067B00"/>
    <w:rsid w:val="63827C81"/>
    <w:rsid w:val="63B5334B"/>
    <w:rsid w:val="64D36C30"/>
    <w:rsid w:val="64FC2C96"/>
    <w:rsid w:val="65D843CE"/>
    <w:rsid w:val="6C4C7AA1"/>
    <w:rsid w:val="6FA23870"/>
    <w:rsid w:val="73506AF8"/>
    <w:rsid w:val="7C14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图片"/>
    <w:basedOn w:val="1"/>
    <w:qFormat/>
    <w:uiPriority w:val="0"/>
    <w:pPr>
      <w:ind w:firstLine="0"/>
      <w:jc w:val="center"/>
    </w:pPr>
    <w:rPr>
      <w:rFonts w:hint="eastAsia" w:ascii="Times New Roman" w:hAnsi="Times New Roman"/>
      <w:lang w:eastAsia="zh-CN"/>
    </w:rPr>
  </w:style>
  <w:style w:type="paragraph" w:customStyle="1" w:styleId="5">
    <w:name w:val="Table Text"/>
    <w:basedOn w:val="1"/>
    <w:semiHidden/>
    <w:qFormat/>
    <w:uiPriority w:val="0"/>
    <w:rPr>
      <w:rFonts w:ascii="等线" w:hAnsi="等线" w:eastAsia="等线" w:cs="等线"/>
      <w:sz w:val="20"/>
      <w:szCs w:val="20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760</Words>
  <Characters>863</Characters>
  <Lines>0</Lines>
  <Paragraphs>0</Paragraphs>
  <TotalTime>44</TotalTime>
  <ScaleCrop>false</ScaleCrop>
  <LinksUpToDate>false</LinksUpToDate>
  <CharactersWithSpaces>966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2025-07-10T06:44:00Z</dcterms:created>
  <dc:creator>涧  空</dc:creator>
  <cp:lastModifiedBy>涧  空</cp:lastModifiedBy>
  <dcterms:modified xsi:type="dcterms:W3CDTF">2026-10-22T04:13:54Z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41B4EC988FA946D99031B0D0F5877D7A_13</vt:lpwstr>
  </property>
  <property fmtid="{D5CDD505-2E9C-101B-9397-08002B2CF9AE}" pid="4" name="KSOTemplateDocerSaveRecord">
    <vt:lpwstr>eyJoZGlkIjoiZjA0M2M4ODM5OGYwYjM0MDc1Y2E3Njk2YzlmZTc0YTUiLCJ1c2VySWQiOiI0NDgyMjQwMDMifQ==</vt:lpwstr>
  </property>
</Properties>
</file>