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Name: Roma Shirodkar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Div: D15B</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Roll No: 58</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Experiment 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3"/>
          <w:szCs w:val="23"/>
        </w:rPr>
      </w:pPr>
      <w:r w:rsidDel="00000000" w:rsidR="00000000" w:rsidRPr="00000000">
        <w:rPr>
          <w:rFonts w:ascii="Arial" w:cs="Arial" w:eastAsia="Arial" w:hAnsi="Arial"/>
          <w:b w:val="1"/>
          <w:sz w:val="23"/>
          <w:szCs w:val="23"/>
          <w:rtl w:val="0"/>
        </w:rPr>
        <w:t xml:space="preserve">Aim:</w:t>
      </w:r>
      <w:r w:rsidDel="00000000" w:rsidR="00000000" w:rsidRPr="00000000">
        <w:rPr>
          <w:rFonts w:ascii="Arial" w:cs="Arial" w:eastAsia="Arial" w:hAnsi="Arial"/>
          <w:sz w:val="23"/>
          <w:szCs w:val="23"/>
          <w:rtl w:val="0"/>
        </w:rPr>
        <w:t xml:space="preserve"> To Build, change, and destroy AWS / GCP /Microsoft Azure/ DigitalOcean infrastructure Using Terraform. (S3 Bucket)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Theory: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Terraform is an open-source Infrastructure as Code (IaC) tool developed by HashiCorp. It enables you to define and provision data center infrastructure using a declarative configuration language known as HashiCorp Configuration Language (HCL) or JSON. Terraform allows you to manage cloud resources in a consistent and reproducible manner, automating the creation, modification, and deletion of infrastructure components.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5"/>
          <w:szCs w:val="2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5"/>
          <w:szCs w:val="25"/>
        </w:rPr>
      </w:pPr>
      <w:r w:rsidDel="00000000" w:rsidR="00000000" w:rsidRPr="00000000">
        <w:rPr>
          <w:rFonts w:ascii="Arial" w:cs="Arial" w:eastAsia="Arial" w:hAnsi="Arial"/>
          <w:i w:val="1"/>
          <w:sz w:val="25"/>
          <w:szCs w:val="25"/>
          <w:rtl w:val="0"/>
        </w:rPr>
        <w:t xml:space="preserve">Build Infrastructure:</w:t>
      </w:r>
      <w:r w:rsidDel="00000000" w:rsidR="00000000" w:rsidRPr="00000000">
        <w:rPr>
          <w:rFonts w:ascii="Arial" w:cs="Arial" w:eastAsia="Arial" w:hAnsi="Arial"/>
          <w:sz w:val="25"/>
          <w:szCs w:val="25"/>
          <w:rtl w:val="0"/>
        </w:rPr>
        <w:t xml:space="preserve"> Terraform allows you to define your desired infrastructure in code. You can create resources like EC2 instances, S3 buckets, RDS databases, and more in AWS using simple configuration files.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5"/>
          <w:szCs w:val="2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5"/>
          <w:szCs w:val="25"/>
        </w:rPr>
      </w:pPr>
      <w:r w:rsidDel="00000000" w:rsidR="00000000" w:rsidRPr="00000000">
        <w:rPr>
          <w:rFonts w:ascii="Arial" w:cs="Arial" w:eastAsia="Arial" w:hAnsi="Arial"/>
          <w:i w:val="1"/>
          <w:sz w:val="25"/>
          <w:szCs w:val="25"/>
          <w:rtl w:val="0"/>
        </w:rPr>
        <w:t xml:space="preserve">Destroy Infrastructure:</w:t>
      </w:r>
      <w:r w:rsidDel="00000000" w:rsidR="00000000" w:rsidRPr="00000000">
        <w:rPr>
          <w:rFonts w:ascii="Arial" w:cs="Arial" w:eastAsia="Arial" w:hAnsi="Arial"/>
          <w:sz w:val="25"/>
          <w:szCs w:val="25"/>
          <w:rtl w:val="0"/>
        </w:rPr>
        <w:t xml:space="preserve"> If you need to remove resources, Terraform can easily delete them by managing the lifecycle. This is particularly useful for cleaning up after testing or decommissioning environments.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5"/>
          <w:szCs w:val="2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rFonts w:ascii="Arial" w:cs="Arial" w:eastAsia="Arial" w:hAnsi="Arial"/>
          <w:sz w:val="25"/>
          <w:szCs w:val="25"/>
        </w:rPr>
      </w:pPr>
      <w:r w:rsidDel="00000000" w:rsidR="00000000" w:rsidRPr="00000000">
        <w:rPr>
          <w:rFonts w:ascii="Arial" w:cs="Arial" w:eastAsia="Arial" w:hAnsi="Arial"/>
          <w:b w:val="1"/>
          <w:i w:val="1"/>
          <w:sz w:val="25"/>
          <w:szCs w:val="25"/>
          <w:rtl w:val="0"/>
        </w:rPr>
        <w:t xml:space="preserve">Change Infrastructure:</w:t>
      </w:r>
      <w:r w:rsidDel="00000000" w:rsidR="00000000" w:rsidRPr="00000000">
        <w:rPr>
          <w:rFonts w:ascii="Arial" w:cs="Arial" w:eastAsia="Arial" w:hAnsi="Arial"/>
          <w:sz w:val="25"/>
          <w:szCs w:val="25"/>
          <w:rtl w:val="0"/>
        </w:rPr>
        <w:t xml:space="preserve"> When you need to make changes, you simply modify the configuration files. Terraform calculates the difference between the desired state and the current state, allowing you to preview the changes before applying them.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b w:val="1"/>
          <w:sz w:val="29"/>
          <w:szCs w:val="29"/>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rPr>
          <w:b w:val="1"/>
          <w:sz w:val="29"/>
          <w:szCs w:val="29"/>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Steps-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Write a Terraform Script in Atom for creating S3 Bucket on Amazon AWS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8">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870900" cy="1905000"/>
            <wp:effectExtent b="0" l="0" r="0" t="0"/>
            <wp:docPr id="1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870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provider.tf file and write the following contents into it.</w:t>
      </w:r>
    </w:p>
    <w:p w:rsidR="00000000" w:rsidDel="00000000" w:rsidP="00000000" w:rsidRDefault="00000000" w:rsidRPr="00000000" w14:paraId="0000001F">
      <w:pPr>
        <w:widowControl w:val="1"/>
        <w:spacing w:line="276" w:lineRule="auto"/>
        <w:rPr>
          <w:sz w:val="24"/>
          <w:szCs w:val="24"/>
        </w:rPr>
      </w:pPr>
      <w:r w:rsidDel="00000000" w:rsidR="00000000" w:rsidRPr="00000000">
        <w:rPr>
          <w:rFonts w:ascii="Arial" w:cs="Arial" w:eastAsia="Arial" w:hAnsi="Arial"/>
        </w:rPr>
        <w:drawing>
          <wp:inline distB="114300" distT="114300" distL="114300" distR="114300">
            <wp:extent cx="5870900" cy="1485900"/>
            <wp:effectExtent b="0" l="0" r="0" t="0"/>
            <wp:docPr id="1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870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both the files in same directory Terraform_Scripts/S3</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Open Command Prompt and go to Terraform_Script\S3 directory where our .tf files are stored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162290" cy="4293936"/>
            <wp:effectExtent b="0" l="0" r="0" t="0"/>
            <wp:docPr id="2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6162290" cy="429393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Execute Terraform Init command to initialize the resources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35">
      <w:pPr>
        <w:widowControl w:val="1"/>
        <w:spacing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5870900" cy="3517900"/>
            <wp:effectExtent b="0" l="0" r="0" t="0"/>
            <wp:docPr id="24"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8709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Execute Terraform plan to see the available resources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0"/>
          <w:szCs w:val="20"/>
        </w:rPr>
      </w:pPr>
      <w:r w:rsidDel="00000000" w:rsidR="00000000" w:rsidRPr="00000000">
        <w:rPr>
          <w:rtl w:val="0"/>
        </w:rPr>
      </w:r>
    </w:p>
    <w:p w:rsidR="00000000" w:rsidDel="00000000" w:rsidP="00000000" w:rsidRDefault="00000000" w:rsidRPr="00000000" w14:paraId="00000039">
      <w:pPr>
        <w:widowControl w:val="1"/>
        <w:spacing w:line="276" w:lineRule="auto"/>
        <w:rPr>
          <w:sz w:val="20"/>
          <w:szCs w:val="20"/>
        </w:rPr>
      </w:pPr>
      <w:r w:rsidDel="00000000" w:rsidR="00000000" w:rsidRPr="00000000">
        <w:rPr>
          <w:rFonts w:ascii="Arial" w:cs="Arial" w:eastAsia="Arial" w:hAnsi="Arial"/>
        </w:rPr>
        <w:drawing>
          <wp:inline distB="114300" distT="114300" distL="114300" distR="114300">
            <wp:extent cx="5870900" cy="2984500"/>
            <wp:effectExtent b="0" l="0" r="0" t="0"/>
            <wp:docPr id="22"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8709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1"/>
        <w:spacing w:line="276" w:lineRule="auto"/>
        <w:rPr>
          <w:sz w:val="20"/>
          <w:szCs w:val="20"/>
        </w:rPr>
      </w:pPr>
      <w:r w:rsidDel="00000000" w:rsidR="00000000" w:rsidRPr="00000000">
        <w:rPr>
          <w:rFonts w:ascii="Arial" w:cs="Arial" w:eastAsia="Arial" w:hAnsi="Arial"/>
        </w:rPr>
        <w:drawing>
          <wp:inline distB="114300" distT="114300" distL="114300" distR="114300">
            <wp:extent cx="5870900" cy="3454400"/>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8709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Execute Terraform apply to apply the configuration, which will automatically create an S3 bucket based on our configuration.</w:t>
      </w:r>
    </w:p>
    <w:p w:rsidR="00000000" w:rsidDel="00000000" w:rsidP="00000000" w:rsidRDefault="00000000" w:rsidRPr="00000000" w14:paraId="0000003D">
      <w:pPr>
        <w:widowControl w:val="1"/>
        <w:spacing w:line="276" w:lineRule="auto"/>
        <w:rPr>
          <w:sz w:val="24"/>
          <w:szCs w:val="24"/>
        </w:rPr>
      </w:pPr>
      <w:r w:rsidDel="00000000" w:rsidR="00000000" w:rsidRPr="00000000">
        <w:rPr>
          <w:rFonts w:ascii="Arial" w:cs="Arial" w:eastAsia="Arial" w:hAnsi="Arial"/>
        </w:rPr>
        <w:drawing>
          <wp:inline distB="114300" distT="114300" distL="114300" distR="114300">
            <wp:extent cx="5870900" cy="2705100"/>
            <wp:effectExtent b="0" l="0" r="0" t="0"/>
            <wp:docPr id="23"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8709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870900" cy="496570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8709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w:t>
      </w:r>
      <w:r w:rsidDel="00000000" w:rsidR="00000000" w:rsidRPr="00000000">
        <w:rPr>
          <w:sz w:val="24"/>
          <w:szCs w:val="24"/>
          <w:rtl w:val="0"/>
        </w:rPr>
        <w:t xml:space="preserve">S3bucket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dashboard, Before Executing Apply command:</w:t>
      </w:r>
    </w:p>
    <w:p w:rsidR="00000000" w:rsidDel="00000000" w:rsidP="00000000" w:rsidRDefault="00000000" w:rsidRPr="00000000" w14:paraId="00000041">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870900" cy="2501900"/>
            <wp:effectExtent b="0" l="0" r="0" t="0"/>
            <wp:docPr id="2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709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w:t>
      </w:r>
      <w:r w:rsidDel="00000000" w:rsidR="00000000" w:rsidRPr="00000000">
        <w:rPr>
          <w:sz w:val="24"/>
          <w:szCs w:val="24"/>
          <w:rtl w:val="0"/>
        </w:rPr>
        <w:t xml:space="preserve">S3 Bucket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After Executing Apply step:</w:t>
      </w:r>
    </w:p>
    <w:p w:rsidR="00000000" w:rsidDel="00000000" w:rsidP="00000000" w:rsidRDefault="00000000" w:rsidRPr="00000000" w14:paraId="00000048">
      <w:pPr>
        <w:widowControl w:val="1"/>
        <w:spacing w:line="276" w:lineRule="auto"/>
        <w:rPr>
          <w:sz w:val="24"/>
          <w:szCs w:val="24"/>
        </w:rPr>
      </w:pPr>
      <w:r w:rsidDel="00000000" w:rsidR="00000000" w:rsidRPr="00000000">
        <w:rPr>
          <w:rFonts w:ascii="Arial" w:cs="Arial" w:eastAsia="Arial" w:hAnsi="Arial"/>
        </w:rPr>
        <w:drawing>
          <wp:inline distB="114300" distT="114300" distL="114300" distR="114300">
            <wp:extent cx="5870900" cy="2768600"/>
            <wp:effectExtent b="0" l="0" r="0" t="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709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Execute Terraform destroy to delete the configuration, which will automatically delete an EC2 instance</w:t>
      </w:r>
    </w:p>
    <w:p w:rsidR="00000000" w:rsidDel="00000000" w:rsidP="00000000" w:rsidRDefault="00000000" w:rsidRPr="00000000" w14:paraId="0000004C">
      <w:pPr>
        <w:widowControl w:val="1"/>
        <w:spacing w:line="276" w:lineRule="auto"/>
        <w:rPr>
          <w:sz w:val="24"/>
          <w:szCs w:val="24"/>
        </w:rPr>
      </w:pPr>
      <w:r w:rsidDel="00000000" w:rsidR="00000000" w:rsidRPr="00000000">
        <w:rPr>
          <w:rFonts w:ascii="Arial" w:cs="Arial" w:eastAsia="Arial" w:hAnsi="Arial"/>
        </w:rPr>
        <w:drawing>
          <wp:inline distB="114300" distT="114300" distL="114300" distR="114300">
            <wp:extent cx="5870900" cy="2806700"/>
            <wp:effectExtent b="0" l="0" r="0" t="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8709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EC2 dashboard, After Executing Destroy step:</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sz w:val="20"/>
          <w:szCs w:val="20"/>
        </w:rPr>
      </w:pPr>
      <w:r w:rsidDel="00000000" w:rsidR="00000000" w:rsidRPr="00000000">
        <w:rPr>
          <w:sz w:val="20"/>
          <w:szCs w:val="20"/>
        </w:rPr>
        <w:drawing>
          <wp:inline distB="114300" distT="114300" distL="114300" distR="114300">
            <wp:extent cx="5870900" cy="1587500"/>
            <wp:effectExtent b="0" l="0" r="0" t="0"/>
            <wp:docPr id="2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8709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0" w:right="0" w:firstLine="0"/>
        <w:jc w:val="left"/>
        <w:rPr>
          <w:rFonts w:ascii="Arial" w:cs="Arial" w:eastAsia="Arial" w:hAnsi="Arial"/>
          <w:sz w:val="23"/>
          <w:szCs w:val="23"/>
        </w:rPr>
      </w:pPr>
      <w:r w:rsidDel="00000000" w:rsidR="00000000" w:rsidRPr="00000000">
        <w:rPr>
          <w:rFonts w:ascii="Arial" w:cs="Arial" w:eastAsia="Arial" w:hAnsi="Arial"/>
          <w:sz w:val="23"/>
          <w:szCs w:val="23"/>
          <w:rtl w:val="0"/>
        </w:rPr>
        <w:t xml:space="preserve">Conclusion: Thus, in this experiment, we learned how to effectively use Terraform to build, change, and destroy infrastructure across multiple cloud providers such as AWS, GCP, Microsoft Azure, and DigitalOcean. We explored the importance of Infrastructure as Code (IaC) in automating cloud resource management, enhancing collaboration, and reducing human error.</w:t>
      </w:r>
    </w:p>
    <w:sectPr>
      <w:footerReference r:id="rId19" w:type="default"/>
      <w:pgSz w:h="16840" w:w="11910" w:orient="portrait"/>
      <w:pgMar w:bottom="840" w:top="1360" w:left="1340" w:right="1320" w:header="360" w:footer="6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10058400</wp:posOffset>
              </wp:positionV>
              <wp:extent cx="4989195" cy="184785"/>
              <wp:effectExtent b="0" l="0" r="0" t="0"/>
              <wp:wrapNone/>
              <wp:docPr id="14" name=""/>
              <a:graphic>
                <a:graphicData uri="http://schemas.microsoft.com/office/word/2010/wordprocessingShape">
                  <wps:wsp>
                    <wps:cNvSpPr/>
                    <wps:cNvPr id="2" name="Shape 2"/>
                    <wps:spPr>
                      <a:xfrm>
                        <a:off x="2860928" y="3697133"/>
                        <a:ext cx="4970145" cy="165735"/>
                      </a:xfrm>
                      <a:custGeom>
                        <a:rect b="b" l="l" r="r" t="t"/>
                        <a:pathLst>
                          <a:path extrusionOk="0" h="165735" w="4970145">
                            <a:moveTo>
                              <a:pt x="0" y="0"/>
                            </a:moveTo>
                            <a:lnTo>
                              <a:pt x="0" y="165735"/>
                            </a:lnTo>
                            <a:lnTo>
                              <a:pt x="4970145" y="165735"/>
                            </a:lnTo>
                            <a:lnTo>
                              <a:pt x="497014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20" w:right="0" w:firstLine="4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Prepared by Dr. Bhushan Jadhav, Thadomal Shahani Engineering College, #9702868662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10058400</wp:posOffset>
              </wp:positionV>
              <wp:extent cx="4989195" cy="184785"/>
              <wp:effectExtent b="0" l="0" r="0" t="0"/>
              <wp:wrapNone/>
              <wp:docPr id="1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989195" cy="1847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753" w:right="2771"/>
      <w:jc w:val="center"/>
    </w:pPr>
    <w:rPr>
      <w:rFonts w:ascii="Times New Roman" w:cs="Times New Roman" w:eastAsia="Times New Roman" w:hAnsi="Times New Roman"/>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2753" w:right="2771"/>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22.png"/><Relationship Id="rId13" Type="http://schemas.openxmlformats.org/officeDocument/2006/relationships/image" Target="media/image21.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1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6.png"/><Relationship Id="rId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0shGWBLsuJQfKQBDQeflc25jLA==">CgMxLjA4AHIhMURNQ0VyX2VhRnI3X3ljb0lReXJCMzNSR0hzVTBSTVZT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