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F172A"/>
          <w:sz w:val="44"/>
          <w:szCs w:val="44"/>
        </w:rPr>
        <w:t xml:space="preserve">SHIJO.AI</w:t>
      </w:r>
    </w:p>
    <w:p>
      <w:pPr>
        <w:spacing w:after="50"/>
      </w:pPr>
      <w:r>
        <w:rPr>
          <w:color w:val="6B7280"/>
          <w:sz w:val="26"/>
          <w:szCs w:val="26"/>
        </w:rPr>
        <w:t xml:space="preserve">Business Feature Brief — Cross-Check Against the Live Codebase</w:t>
      </w:r>
    </w:p>
    <w:p>
      <w:pPr>
        <w:spacing w:after="400"/>
      </w:pPr>
      <w:r>
        <w:rPr>
          <w:i/>
          <w:iCs/>
          <w:color w:val="6B7280"/>
          <w:sz w:val="20"/>
          <w:szCs w:val="20"/>
        </w:rPr>
        <w:t xml:space="preserve">Prepared for review — July 19, 2026</w:t>
      </w:r>
    </w:p>
    <w:p>
      <w:pPr>
        <w:spacing w:after="150"/>
      </w:pPr>
      <w:r>
        <w:t xml:space="preserve">This checks the Acquire.com-sourced Business &amp; Feature Value Brief you shared against what actually exists in the live codebase and database today. Three things below: (1) confirmation that the brief's description of the current product is accurate, (2) a naming/terminology check against current market language, and (3) for each of the 6 recommended features, exactly what already exists in the code versus what would be a clean-slate build — this last part changes the effort side of the prioritization the brief didn't have visibility into.</w:t>
      </w:r>
    </w:p>
    <w:p>
      <w:pPr>
        <w:pStyle w:val="Heading1"/>
        <w:spacing w:after="200" w:before="400"/>
      </w:pPr>
      <w:r>
        <w:t xml:space="preserve">1. The brief's "SHIJO.AI Today" section — confirmed accurate</w:t>
      </w:r>
    </w:p>
    <w:p>
      <w:pPr>
        <w:spacing w:after="150"/>
      </w:pPr>
      <w:r>
        <w:t xml:space="preserve">Checked directly against lib/tools/registry.ts and components/landing/UseCases.tsx: 12 tools split exactly 1 Social / 5 SEO / 4 Ads &amp; Copy / 2 Email, the three tiers and prices match lib/stripe/products.ts exactly (including the Enterprise fair-use language from this week's fix), and all four homepage segments — Enterprise Marketing Teams, Digital Marketing Agencies, SaaS &amp; Tech Companies, E-commerce Brands — match verbatim. No corrections needed here.</w:t>
      </w:r>
    </w:p>
    <w:p>
      <w:pPr>
        <w:pStyle w:val="Heading1"/>
        <w:spacing w:after="200" w:before="400"/>
      </w:pPr>
      <w:r>
        <w:t xml:space="preserve">2. Terminology / naming — one real consideration</w:t>
      </w:r>
    </w:p>
    <w:p>
      <w:pPr>
        <w:spacing w:after="150"/>
      </w:pPr>
      <w:r>
        <w:t xml:space="preserve">The brief's own comps use "AI SEO/GEO Platform" and "AI Visibility &amp; GEO Analytics" as category names. Checked this against current market data: Generative Engine Optimization (GEO) is a real, fast-growing, named software category in 2026 — the U.S. GEO market alone is projected at roughly $365M this year with 42.9% annual growth, and there are already at least 8 competing GEO platforms with tiered pricing. "AI visibility" and "GEO" are what buyers and searchers are actually using as category terms right now, not internal jargon.</w:t>
      </w:r>
    </w:p>
    <w:p>
      <w:pPr>
        <w:spacing w:after="150"/>
      </w:pPr>
      <w:r>
        <w:t xml:space="preserve">Shijo's current tool is named "AI Overview Optimizer," which doesn't use either term. That said, this is a positioning decision to make carefully, not rename immediately: the current tool does a one-time optimization pass, while "AI visibility tracking" and "GEO" both imply ongoing monitoring — a capability that doesn't exist yet (see Section 3 below). Renaming the tool before building real tracking would be marketing a capability that isn't there, which is exactly the kind of fabricated-claim risk this project has been burned by before. Recommendation: hold the rename until the tracking feature in Section 3 actually ships, then launch the new name and the new capability together.</w:t>
      </w:r>
    </w:p>
    <w:p>
      <w:pPr>
        <w:pStyle w:val="Heading1"/>
        <w:spacing w:after="200" w:before="400"/>
      </w:pPr>
      <w:r>
        <w:t xml:space="preserve">3. What already exists vs. what's a clean-slate build</w:t>
      </w:r>
    </w:p>
    <w:p>
      <w:pPr>
        <w:spacing w:after="150"/>
      </w:pPr>
      <w:r>
        <w:t xml:space="preserve">This is the main finding. Checked db/schema.ts and grepped the entire codebase for any API route, component, or insert statement touching each feature area. The result: several of these "new" features already have real, purpose-built database tables sitting in production, provisioned but never wired up to anything — the same pattern as the unused keyword-research tables found in an earlier audit this week. This changes the cost side of the prioritization the brief couldn't see from the outside.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800"/>
      </w:tblGrid>
      <w:tr>
        <w:trPr>
          <w:tblHeader/>
        </w:trPr>
        <w:tc>
          <w:tcPr>
            <w:tcW w:type="dxa" w:w="22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Existing scaffolding</w:t>
            </w:r>
          </w:p>
        </w:tc>
        <w:tc>
          <w:tcPr>
            <w:tcW w:type="dxa" w:w="5800"/>
            <w:shd w:fill="0F172A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was actually found in the code/database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4.1 White-label / reseller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None found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organizations/teams/branding tables anywhere in db/schema.ts. A rebrandable, multi-tenant version of Shijo would need a new data model from scratch — accounts, sub-clients, branding config, possibly custom domains.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4.2 Local SEO / GBP tools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Partial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rank_snapshots already has a location column (varchar) and searchEngine/device fields — built for location-based rank tracking. But there's no Google Business Profile API integration, no location-based keyword tool, and rank_snapshots itself is never referenced by any route or component today.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4.3 AI visibility / brand-mention tracking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Strong — largely already modeled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ai_visibility and ai_simulations tables already exist with exactly the fields this feature needs: query, brandName, model, mentioned, position, sentiment, frequency, improvementSuggestions, competitorAnalysis. user_quotas even already has aiVisibilityScansUsed/Quota and aiSimulatorUsed/Quota columns, ready to gate this by plan. None of it is wired to any API route or UI — it's dormant, not broken.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4.4 Marketing reporting / client dashboards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Partial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seo_strategies and seo_tasks already model goals, current-state analysis, recommended actions, quick wins, and a task list — the shape of a client-facing action plan. What's missing: any UI to view it, and any concept of sharing a read-only report link with an external client (doesn't exist yet).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4.5 Competitor / ad intelligence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Minimal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ai_simulations has a competitorAnalysis jsonb field, but there's no ad-scraping or creative-library data model — nothing captures what a competitor's actual running ads look like. The AI Overview Optimizer tool's "Key Competitors" field is just a free-text prompt input, not real competitive data.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4.6 Review &amp; reputation management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None found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review/reputation-related tables or code anywhere. Matches the brief's own framing — pairing add-on, not a standalone priority.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Worth being precise about what "existing scaffolding" means: none of this is live or working today. It's dormant data-model design work from an earlier planning pass that was never connected to an API route, a UI page, or a single insert statement. It reduces the data-modeling work for a build, not the total engineering effort — API routes, prompt design, UI, and testing would all still need to be built new.</w:t>
      </w:r>
    </w:p>
    <w:p>
      <w:pPr>
        <w:pStyle w:val="Heading1"/>
        <w:spacing w:after="200" w:before="400"/>
      </w:pPr>
      <w:r>
        <w:t xml:space="preserve">4. Revised prioritization thinking</w:t>
      </w:r>
    </w:p>
    <w:p>
      <w:pPr>
        <w:spacing w:after="150"/>
      </w:pPr>
      <w:r>
        <w:t xml:space="preserve">The brief ranked purely on market evidence (revenue/margin comps), which is the right lens for it — it explicitly excludes implementation. Layering in what Section 3 found: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4.3 (AI visibility / brand-mention tracking) is ranked #3 in the brief by market evidence, but it has by far the most existing scaffolding of the six — the data model is essentially done. That combination (strong comps + cheap to build) is worth weighing against 4.1's better comps but zero scaffolding.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4.1 (White-label / reseller) still has the strongest market evidence, but it is a from-scratch data model — accounts, sub-clients, branding, no existing tables to build from. Bigger, slower, and — per the brief itself — the highest-conviction bet, so this isn't an argument against building it, just a note that it will take longer than 4.3.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4.2 (Local SEO) and 4.4 (Reporting/dashboards) both have partial scaffolding (rank_snapshots' location field; seo_strategies/seo_tasks' action-plan shape) — a real head start, but each is still missing its most customer-visible piece (a GBP integration; a client-facing share view).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4.5 and 4.6 have effectively no scaffolding, which lines up with the brief already ranking them lowest on market evidence too — no conflict there.</w:t>
      </w:r>
    </w:p>
    <w:p>
      <w:pPr>
        <w:pStyle w:val="Heading1"/>
        <w:spacing w:after="200" w:before="400"/>
      </w:pPr>
      <w:r>
        <w:t xml:space="preserve">5. Open decisions for you to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whether to resequence 4.3 ahead of 4.2 given how much of its data model already exists — the brief's own ranking didn't have this information.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the AI Overview Optimizer naming question in Section 2 — rename now to signal the market category, or hold the rename until real tracking ships.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whichever feature is chosen first, a technical scoping pass (API design, prompt work, UI, testing) is the next step — this document only covers what's already there versus what isn't.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2026-07-19T17:04:45.522Z</dcterms:created>
  <dcterms:modified xsi:type="dcterms:W3CDTF">2026-07-19T17:04:45.526Z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