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63EB"/>
          <w:sz w:val="40"/>
          <w:szCs w:val="40"/>
        </w:rPr>
        <w:t xml:space="preserve">SHIJO.AI</w:t>
      </w:r>
    </w:p>
    <w:p>
      <w:pPr>
        <w:spacing w:after="200"/>
      </w:pPr>
      <w:r>
        <w:rPr>
          <w:b/>
          <w:bCs/>
          <w:color w:val="111827"/>
          <w:sz w:val="26"/>
          <w:szCs w:val="26"/>
        </w:rPr>
        <w:t xml:space="preserve">Full Product Manual Test Guide — Real Account, Free + Paid</w:t>
      </w:r>
    </w:p>
    <w:p>
      <w:pPr>
        <w:spacing w:after="300"/>
      </w:pPr>
      <w:r>
        <w:rPr>
          <w:i/>
          <w:iCs/>
          <w:color w:val="6B7280"/>
          <w:sz w:val="18"/>
          <w:szCs w:val="18"/>
        </w:rPr>
        <w:t xml:space="preserve">Tester: AICourseHubPro / SHIRO Technologies · Payment: US card · Last updated 2026-07-20</w:t>
      </w:r>
    </w:p>
    <w:p>
      <w:pPr>
        <w:pStyle w:val="Heading1"/>
        <w:spacing w:after="160" w:before="320"/>
      </w:pPr>
      <w:r>
        <w:rPr>
          <w:b/>
          <w:bCs/>
          <w:color w:val="2563EB"/>
          <w:sz w:val="28"/>
          <w:szCs w:val="28"/>
        </w:rPr>
        <w:t xml:space="preserve">Purpose</w:t>
      </w:r>
    </w:p>
    <w:p>
      <w:pPr>
        <w:spacing w:after="140"/>
      </w:pPr>
      <w:r>
        <w:rPr>
          <w:color w:val="111827"/>
          <w:sz w:val="21"/>
          <w:szCs w:val="21"/>
        </w:rPr>
        <w:t xml:space="preserve">This is a full, real, hands-on test of SHIJO.AI as an actual customer would use it — not just the payment flow. You'll create a real account, test the 2 free tools, upgrade with a real payment, then test the remaining 10 tools. For every tool, record what it actually generated so we can review the real output, not just whether it ran.</w:t>
      </w:r>
    </w:p>
    <w:p>
      <w:pPr>
        <w:pBdr>
          <w:left w:val="single" w:color="2563EB" w:sz="18" w:space="8"/>
        </w:pBdr>
        <w:shd w:fill="F3F4F6" w:color="auto" w:val="clear"/>
        <w:spacing w:after="160"/>
        <w:ind w:left="200"/>
      </w:pPr>
      <w:r>
        <w:rPr>
          <w:b/>
          <w:bCs/>
          <w:color w:val="2563EB"/>
          <w:sz w:val="21"/>
          <w:szCs w:val="21"/>
        </w:rPr>
        <w:t xml:space="preserve">Note: </w:t>
      </w:r>
      <w:r>
        <w:rPr>
          <w:color w:val="111827"/>
          <w:sz w:val="21"/>
          <w:szCs w:val="21"/>
        </w:rPr>
        <w:t xml:space="preserve">Every suggested input below is written around AICourseHubPro's own real business (AI prompt-engineering / AI skills courses) — not generic placeholder text — so the output you get back is something you can actually judge as useful or not, the way a real customer would.</w:t>
      </w:r>
    </w:p>
    <w:p>
      <w:pPr>
        <w:pStyle w:val="Heading1"/>
        <w:spacing w:after="160" w:before="320"/>
      </w:pPr>
      <w:r>
        <w:rPr>
          <w:b/>
          <w:bCs/>
          <w:color w:val="2563EB"/>
          <w:sz w:val="28"/>
          <w:szCs w:val="28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1"/>
          <w:szCs w:val="21"/>
        </w:rPr>
        <w:t xml:space="preserve">A real email address you can check during this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1"/>
          <w:szCs w:val="21"/>
        </w:rPr>
        <w:t xml:space="preserve">A real US-issued payment card — this is an actual subscription charge, not a demo.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1"/>
          <w:szCs w:val="21"/>
        </w:rPr>
        <w:t xml:space="preserve">A modern browser (Chrome, Edge, or Safari).</w:t>
      </w:r>
    </w:p>
    <w:p>
      <w:pPr>
        <w:pBdr>
          <w:left w:val="single" w:color="2563EB" w:sz="18" w:space="8"/>
        </w:pBdr>
        <w:shd w:fill="F3F4F6" w:color="auto" w:val="clear"/>
        <w:spacing w:after="160"/>
        <w:ind w:left="200"/>
      </w:pPr>
      <w:r>
        <w:rPr>
          <w:b/>
          <w:bCs/>
          <w:color w:val="2563EB"/>
          <w:sz w:val="21"/>
          <w:szCs w:val="21"/>
        </w:rPr>
        <w:t xml:space="preserve">Note: </w:t>
      </w:r>
      <w:r>
        <w:rPr>
          <w:color w:val="111827"/>
          <w:sz w:val="21"/>
          <w:szCs w:val="21"/>
        </w:rPr>
        <w:t xml:space="preserve">Fill the "Output you got" and "Pass/Fail" columns directly into the tables in this document as you go, then send the completed document back — that's the format we need results in.</w:t>
      </w:r>
    </w:p>
    <w:p>
      <w:pPr>
        <w:pStyle w:val="Heading1"/>
        <w:spacing w:after="160" w:before="320"/>
      </w:pPr>
      <w:r>
        <w:rPr>
          <w:b/>
          <w:bCs/>
          <w:color w:val="2563EB"/>
          <w:sz w:val="28"/>
          <w:szCs w:val="28"/>
        </w:rPr>
        <w:t xml:space="preserve">Step 1 — Register a New Account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Go to shijo.ai/register.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Fill in your name, email, and a password, and submit.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Expected: you land straight on the dashboard — no email verification wall blocking you.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Check your inbox for one email titled roughly "Welcome to SHIJO.AI." Confirm it lists 12 real tool names and includes a "Confirm Email Address" button — click it now.</w:t>
      </w:r>
    </w:p>
    <w:p>
      <w:pPr>
        <w:pStyle w:val="Heading1"/>
        <w:spacing w:after="160" w:before="320"/>
      </w:pPr>
      <w:r>
        <w:rPr>
          <w:b/>
          <w:bCs/>
          <w:color w:val="2563EB"/>
          <w:sz w:val="28"/>
          <w:szCs w:val="28"/>
        </w:rPr>
        <w:t xml:space="preserve">Step 2 — Test the Free Tier FIRST (before upgrading)</w:t>
      </w:r>
    </w:p>
    <w:p>
      <w:pPr>
        <w:spacing w:after="140"/>
      </w:pPr>
      <w:r>
        <w:rPr>
          <w:color w:val="111827"/>
          <w:sz w:val="21"/>
          <w:szCs w:val="21"/>
        </w:rPr>
        <w:t xml:space="preserve">Before paying for anything, confirm the account starts on Free with exactly 2 tools available, and test both of them.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On the dashboard, confirm your plan says "Free" and usage reads "0 of 3 used today."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Open each free tool below, enter the suggested input (fill any other fields with reasonable values), click Generate, and record the real output.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3300"/>
        <w:gridCol w:w="2200"/>
        <w:gridCol w:w="1200"/>
      </w:tblGrid>
      <w:tr>
        <w:trPr>
          <w:tblHeader/>
        </w:trPr>
        <w:tc>
          <w:tcPr>
            <w:tcW w:type="dxa" w:w="1300"/>
            <w:shd w:fill="11182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shd w:fill="11182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300"/>
            <w:shd w:fill="11182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Suggested input (your real AICourseHubPro context)</w:t>
            </w:r>
          </w:p>
        </w:tc>
        <w:tc>
          <w:tcPr>
            <w:tcW w:type="dxa" w:w="2200"/>
            <w:shd w:fill="11182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 you got (paste/summarize)</w:t>
            </w:r>
          </w:p>
        </w:tc>
        <w:tc>
          <w:tcPr>
            <w:tcW w:type="dxa" w:w="1200"/>
            <w:shd w:fill="11182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Social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Post Caption Generator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Topic: "New AI Prompt Engineering course launch" · Platform: LinkedIn</w:t>
            </w:r>
          </w:p>
        </w:tc>
        <w:tc>
          <w:tcPr>
            <w:tcW w:type="dxa" w:w="2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SEO Meta Generator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Page Topic: "AI Prompt Engineering Course for Professionals" · Keyword: "prompt engineering course"</w:t>
            </w:r>
          </w:p>
        </w:tc>
        <w:tc>
          <w:tcPr>
            <w:tcW w:type="dxa" w:w="2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Confirm usage now reads "2 of 3 used today" after both generations.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Try opening one of the 10 locked tools (e.g. Keyword Research) — confirm it shows as locked/upgrade-required rather than letting you generate.</w:t>
      </w:r>
    </w:p>
    <w:p>
      <w:pPr>
        <w:pStyle w:val="Heading1"/>
        <w:spacing w:after="160" w:before="320"/>
      </w:pPr>
      <w:r>
        <w:rPr>
          <w:b/>
          <w:bCs/>
          <w:color w:val="2563EB"/>
          <w:sz w:val="28"/>
          <w:szCs w:val="28"/>
        </w:rPr>
        <w:t xml:space="preserve">Step 3 — Upgrade to a Paid Plan</w:t>
      </w:r>
    </w:p>
    <w:p>
      <w:pPr>
        <w:spacing w:after="140"/>
      </w:pPr>
      <w:r>
        <w:rPr>
          <w:color w:val="111827"/>
          <w:sz w:val="21"/>
          <w:szCs w:val="21"/>
        </w:rPr>
        <w:t xml:space="preserve">Both paid tiers unlock all 12 tools — the only difference is monthly quota: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1"/>
          <w:szCs w:val="21"/>
        </w:rPr>
        <w:t xml:space="preserve">Standard — $29/month, 200 generations/month. Recommended for this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1"/>
          <w:szCs w:val="21"/>
        </w:rPr>
        <w:t xml:space="preserve">Pro — $199/month, 1,500 generations/month. Only needed for extra headroom.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Go to Dashboard → Billing.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Confirm the plan cards show the correct name and price before clicking anything: "SHIJO.AI Standard — $29/mo" and "SHIJO.AI Pro — $199/mo."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Click "Upgrade" on whichever plan you're paying for, and complete payment on the Stripe checkout page with your real card — confirm the product name and price match what you saw before paying.</w:t>
      </w:r>
    </w:p>
    <w:p>
      <w:pPr>
        <w:pStyle w:val="Heading1"/>
        <w:spacing w:after="160" w:before="320"/>
      </w:pPr>
      <w:r>
        <w:rPr>
          <w:b/>
          <w:bCs/>
          <w:color w:val="2563EB"/>
          <w:sz w:val="28"/>
          <w:szCs w:val="28"/>
        </w:rPr>
        <w:t xml:space="preserve">Step 4 — Confirm the Upgrade Took Effect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After payment, you should land back on the dashboard with a success message.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Dashboard header should now say "Standard" or "Pro" (matching whichever you bought) — not a raw word like "pro" or "growth."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Dashboard → Billing → "Current Plan" should show the same name; "Manage Subscription" should be available.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Dashboard → Tools — all 12 tools should now show as unlocked.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The usage meter should now show your new monthly quota (200 or 1,500), not the old "X of 3 today."</w:t>
      </w:r>
    </w:p>
    <w:p>
      <w:pPr>
        <w:pStyle w:val="Heading1"/>
        <w:spacing w:after="160" w:before="320"/>
      </w:pPr>
      <w:r>
        <w:rPr>
          <w:b/>
          <w:bCs/>
          <w:color w:val="2563EB"/>
          <w:sz w:val="28"/>
          <w:szCs w:val="28"/>
        </w:rPr>
        <w:t xml:space="preserve">Step 5 — Test the Remaining 10 Tools</w:t>
      </w:r>
    </w:p>
    <w:p>
      <w:pPr>
        <w:spacing w:after="140"/>
      </w:pPr>
      <w:r>
        <w:rPr>
          <w:color w:val="111827"/>
          <w:sz w:val="21"/>
          <w:szCs w:val="21"/>
        </w:rPr>
        <w:t xml:space="preserve">Now that everything is unlocked, work through the rest of the catalog the same way — enter the suggested input, generate, record the real output.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3300"/>
        <w:gridCol w:w="2200"/>
        <w:gridCol w:w="1200"/>
      </w:tblGrid>
      <w:tr>
        <w:trPr>
          <w:tblHeader/>
        </w:trPr>
        <w:tc>
          <w:tcPr>
            <w:tcW w:type="dxa" w:w="1300"/>
            <w:shd w:fill="11182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shd w:fill="11182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300"/>
            <w:shd w:fill="11182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Suggested input (your real AICourseHubPro context)</w:t>
            </w:r>
          </w:p>
        </w:tc>
        <w:tc>
          <w:tcPr>
            <w:tcW w:type="dxa" w:w="2200"/>
            <w:shd w:fill="11182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 you got (paste/summarize)</w:t>
            </w:r>
          </w:p>
        </w:tc>
        <w:tc>
          <w:tcPr>
            <w:tcW w:type="dxa" w:w="1200"/>
            <w:shd w:fill="11182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Keyword Research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Seed Keyword: "AI training courses for professionals" · Business: Online course platform (EdTech)</w:t>
            </w:r>
          </w:p>
        </w:tc>
        <w:tc>
          <w:tcPr>
            <w:tcW w:type="dxa" w:w="2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SEO Content Brief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Target Keyword: "Best AI courses for HR professionals" · Content Type: Blog Post</w:t>
            </w:r>
          </w:p>
        </w:tc>
        <w:tc>
          <w:tcPr>
            <w:tcW w:type="dxa" w:w="2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FAQ Generator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Topic: "AI Prompt Engineering Certification" · Audience: HR and business professionals</w:t>
            </w:r>
          </w:p>
        </w:tc>
        <w:tc>
          <w:tcPr>
            <w:tcW w:type="dxa" w:w="2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AI Overview Optimizer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Page URL/Content: aicoursehubpro.com · Target Query: "best AI courses for professionals"</w:t>
            </w:r>
          </w:p>
        </w:tc>
        <w:tc>
          <w:tcPr>
            <w:tcW w:type="dxa" w:w="2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Ads &amp; Copy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Ad Copy Generator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Product: "AI Prompt Engineering certification course" · Platform: LinkedIn Ads</w:t>
            </w:r>
          </w:p>
        </w:tc>
        <w:tc>
          <w:tcPr>
            <w:tcW w:type="dxa" w:w="2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Ads &amp; Copy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Ad Headline A/B Tester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Offer: "AI skills certification course" · Platform: LinkedIn Ads</w:t>
            </w:r>
          </w:p>
        </w:tc>
        <w:tc>
          <w:tcPr>
            <w:tcW w:type="dxa" w:w="2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Ads &amp; Copy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Audience Targeting Profiles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Product: "AI course — $29/course or $159 lifetime bundle" · Price: $29-$159</w:t>
            </w:r>
          </w:p>
        </w:tc>
        <w:tc>
          <w:tcPr>
            <w:tcW w:type="dxa" w:w="2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Ads &amp; Copy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Landing Page Copy Generator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Product: "AICourseHubPro — AI training platform" · Audience: HR/business professionals learning AI</w:t>
            </w:r>
          </w:p>
        </w:tc>
        <w:tc>
          <w:tcPr>
            <w:tcW w:type="dxa" w:w="2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Email Sequence Generator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Brand: "AICourseHubPro" · Sequence Type: Welcome</w:t>
            </w:r>
          </w:p>
        </w:tc>
        <w:tc>
          <w:tcPr>
            <w:tcW w:type="dxa" w:w="2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Newsletter Generator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Newsletter Name: "AICourseHubPro Weekly" · Topic: AI skills for the modern workplace</w:t>
            </w:r>
          </w:p>
        </w:tc>
        <w:tc>
          <w:tcPr>
            <w:tcW w:type="dxa" w:w="2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FFD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60"/>
      </w:pPr>
    </w:p>
    <w:p>
      <w:pPr>
        <w:spacing w:after="140"/>
      </w:pPr>
      <w:r>
        <w:rPr>
          <w:color w:val="111827"/>
          <w:sz w:val="21"/>
          <w:szCs w:val="21"/>
        </w:rPr>
        <w:t xml:space="preserve">After finishing all 10, confirm the usage meter has counted down correctly (started at 200 or 1,500, now shows 10 fewer plus the 2 free-tier ones already used).</w:t>
      </w:r>
    </w:p>
    <w:p>
      <w:pPr>
        <w:pStyle w:val="Heading1"/>
        <w:spacing w:after="160" w:before="320"/>
      </w:pPr>
      <w:r>
        <w:rPr>
          <w:b/>
          <w:bCs/>
          <w:color w:val="2563EB"/>
          <w:sz w:val="28"/>
          <w:szCs w:val="28"/>
        </w:rPr>
        <w:t xml:space="preserve">Step 6 — Billing &amp; Account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On Dashboard → Billing, open "Manage Subscription" and confirm you can see the invoice/receipt for the payment you just made, with the correct plan name and amount.</w:t>
      </w:r>
    </w:p>
    <w:p>
      <w:pPr>
        <w:pBdr>
          <w:left w:val="single" w:color="2563EB" w:sz="18" w:space="8"/>
        </w:pBdr>
        <w:shd w:fill="F3F4F6" w:color="auto" w:val="clear"/>
        <w:spacing w:after="160"/>
        <w:ind w:left="200"/>
      </w:pPr>
      <w:r>
        <w:rPr>
          <w:b/>
          <w:bCs/>
          <w:color w:val="2563EB"/>
          <w:sz w:val="21"/>
          <w:szCs w:val="21"/>
        </w:rPr>
        <w:t xml:space="preserve">Note: </w:t>
      </w:r>
      <w:r>
        <w:rPr>
          <w:color w:val="111827"/>
          <w:sz w:val="21"/>
          <w:szCs w:val="21"/>
        </w:rPr>
        <w:t xml:space="preserve">Do not cancel the subscription unless told to — leave it active so it can be checked again later.</w:t>
      </w:r>
    </w:p>
    <w:p>
      <w:pPr>
        <w:pStyle w:val="Heading1"/>
        <w:spacing w:after="160" w:before="320"/>
      </w:pPr>
      <w:r>
        <w:rPr>
          <w:b/>
          <w:bCs/>
          <w:color w:val="2563EB"/>
          <w:sz w:val="28"/>
          <w:szCs w:val="28"/>
        </w:rPr>
        <w:t xml:space="preserve">Step 7 — Email Checks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Confirm the welcome email from Step 1 lists all 12 real tool names correctly.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Confirm clicking "Confirm Email Address" landed you back on the dashboard with a green "Email confirmed" message.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11827"/>
          <w:sz w:val="21"/>
          <w:szCs w:val="21"/>
        </w:rPr>
        <w:t xml:space="preserve">Open the bell icon (top right) — before confirming your email it should show a notice with a "Resend confirmation email" button; after confirming, that notice should be gone.</w:t>
      </w:r>
    </w:p>
    <w:p>
      <w:pPr>
        <w:pStyle w:val="Heading1"/>
        <w:spacing w:after="160" w:before="320"/>
      </w:pPr>
      <w:r>
        <w:rPr>
          <w:b/>
          <w:bCs/>
          <w:color w:val="2563EB"/>
          <w:sz w:val="28"/>
          <w:szCs w:val="28"/>
        </w:rPr>
        <w:t xml:space="preserve">Step 8 — How to Report Back</w:t>
      </w:r>
    </w:p>
    <w:p>
      <w:pPr>
        <w:spacing w:after="140"/>
      </w:pPr>
      <w:r>
        <w:rPr>
          <w:color w:val="111827"/>
          <w:sz w:val="21"/>
          <w:szCs w:val="21"/>
        </w:rPr>
        <w:t xml:space="preserve">Fill in every "Output you got" and "Pass/Fail" cell in the two tables above directly in this document as you test — that's the format we need. For anything that fails, also add a note with what you expected vs. what you actually saw, and attach a screenshot if possible. Send the completed document back when done.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2026-07-20T15:43:02.413Z</dcterms:created>
  <dcterms:modified xsi:type="dcterms:W3CDTF">2026-07-20T15:43:02.413Z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