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C2626"/>
          <w:sz w:val="32"/>
          <w:szCs w:val="32"/>
        </w:rPr>
        <w:t xml:space="preserve">SHIJO.AI</w:t>
      </w:r>
    </w:p>
    <w:p>
      <w:pPr>
        <w:spacing w:after="40"/>
      </w:pPr>
      <w:r>
        <w:rPr>
          <w:b/>
          <w:bCs/>
          <w:sz w:val="26"/>
          <w:szCs w:val="26"/>
        </w:rPr>
        <w:t xml:space="preserve">AI Visibility / GEO Tracking — Pricing &amp; Packaging Strategy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Prepared for review — July 19, 2026. These are Sri's working ideas, captured for review — nothing in this document is decided.</w:t>
      </w:r>
    </w:p>
    <w:p>
      <w:pPr>
        <w:pStyle w:val="Heading1"/>
        <w:spacing w:after="150" w:before="300"/>
      </w:pPr>
      <w:r>
        <w:t xml:space="preserve">1. The core question</w:t>
      </w:r>
    </w:p>
    <w:p>
      <w:pPr>
        <w:spacing w:after="120"/>
      </w:pPr>
      <w:r>
        <w:t xml:space="preserve">Whether AI-visibility/GEO tracking (scoped separately in docs/product/2026-07-19-AI-Visibility-Tracking-Scoping.docx) ships bundled into the existing Free/Pro/Enterprise tiers, as a paid upsell on top of them, or as its own standalone product — possibly under its own pricing, and possibly under its own brand — sold to a buyer who has no interest in SHIJO's other 11 tools. Sri raised a real possibility worth taking seriously: someone searching specifically for "AI visibility tracking" or "GEO tool" may already be evaluating a dedicated competitor and have no interest in a bundled marketing suite at all.</w:t>
      </w:r>
    </w:p>
    <w:p>
      <w:pPr>
        <w:pStyle w:val="Heading1"/>
        <w:spacing w:after="150" w:before="300"/>
      </w:pPr>
      <w:r>
        <w:t xml:space="preserve">2. What the competitive market actually shows</w:t>
      </w:r>
    </w:p>
    <w:p>
      <w:pPr>
        <w:spacing w:after="120"/>
      </w:pPr>
      <w:r>
        <w:t xml:space="preserve">This is not a hypothetical category — it is a real, funded, fast-growing market of standalone products, checked directly via web research (July 2026), not assumed.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60"/>
        <w:gridCol w:w="2400"/>
        <w:gridCol w:w="1800"/>
        <w:gridCol w:w="1200"/>
      </w:tblGrid>
      <w:tr>
        <w:tc>
          <w:tcPr>
            <w:tcW w:type="dxa" w:w="1600"/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W w:type="dxa" w:w="2360"/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 price</w:t>
            </w:r>
          </w:p>
        </w:tc>
        <w:tc>
          <w:tcPr>
            <w:tcW w:type="dxa" w:w="2400"/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Higher tier</w:t>
            </w:r>
          </w:p>
        </w:tc>
        <w:tc>
          <w:tcPr>
            <w:tcW w:type="dxa" w:w="1800"/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200"/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Otterly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$29/mo (Lite)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$489/mo (Premium)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$189/mo Standard in between; tiers scale by prompt volume, not by feature-gating.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Peec AI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€85/mo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scales with usage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feature gating between tiers at all — pure usage-based pricing.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Profound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$99/mo (ChatGPT only, 1 seat)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$399/mo (Growth — adds Perplexity + Google AI Overviews)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(10 engines, SOC 2, SSO)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$96M raised, ~$1B valuation (Feb 2026), 700+ enterprise customers.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Scrunch AI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$250/mo (Core)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7-day free trial.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AthenaHQ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$295/mo self-serve (3,600 credits/mo)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— includes a dedicated GEO specialist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 a live, shipping precedent for the "done-for-you" idea from the scoping doc's Section 9.</w:t>
            </w:r>
          </w:p>
        </w:tc>
      </w:tr>
    </w:tbl>
    <w:p>
      <w:pPr>
        <w:spacing w:after="120"/>
      </w:pPr>
      <w:r>
        <w:t xml:space="preserve">Broader market data (multiple sources, July 2026) puts the category into four real tiers: Starter $49-149/mo, Professional $150-499/mo, Business $500-2,000/mo, Enterprise $2,000-15,000+/mo — averaging $347/mo for a mid-tier plan. That is meaningfully above SHIJO's entire current Pro price of $29/mo.</w:t>
      </w:r>
    </w:p>
    <w:p>
      <w:pPr>
        <w:pStyle w:val="Heading1"/>
        <w:spacing w:after="150" w:before="300"/>
      </w:pPr>
      <w:r>
        <w:t xml:space="preserve">3. What this means for SHIJO's options</w:t>
      </w:r>
    </w:p>
    <w:p>
      <w:pPr>
        <w:spacing w:after="120"/>
      </w:pPr>
      <w:r>
        <w:rPr>
          <w:b/>
          <w:bCs/>
        </w:rPr>
        <w:t xml:space="preserve">Bundled into existing plans: </w:t>
      </w:r>
      <w:r>
        <w:t xml:space="preserve">cheapest to ship (matches the schema already in place, per the scoping doc), but positions AI-visibility tracking as a minor Pro/Enterprise perk rather than a real product — a buyer comparing against Profound or Otterly would not find SHIJO in that comparison at all, since a bundled feature does not show up in "AI visibility tool" searches or reviews the way a named, priced, standalone product does.</w:t>
      </w:r>
    </w:p>
    <w:p>
      <w:pPr>
        <w:spacing w:after="120"/>
      </w:pPr>
      <w:r>
        <w:rPr>
          <w:b/>
          <w:bCs/>
        </w:rPr>
        <w:t xml:space="preserve">Standalone under the SHIJO.AI brand: </w:t>
      </w:r>
      <w:r>
        <w:t xml:space="preserve">priced independently (the market data above suggests a real entry point would sit somewhere in the $49-$99/mo range for an Option-A-only product, or $99-$300/mo range if Option B ships, to be credible against Otterly/Profound/Scrunch/AthenaHQ), sold to buyers who may never touch the other 11 tools. This directly answers Sri's question: yes, people already pay for this separately, and yes, plenty of buyers already use a dedicated tool instead of a bundled suite — that is exactly how this market currently behaves.</w:t>
      </w:r>
    </w:p>
    <w:p>
      <w:pPr>
        <w:spacing w:after="120"/>
      </w:pPr>
      <w:r>
        <w:rPr>
          <w:b/>
          <w:bCs/>
        </w:rPr>
        <w:t xml:space="preserve">Standalone under a different brand: </w:t>
      </w:r>
      <w:r>
        <w:t xml:space="preserve">worth naming as a real option, not just the two above. A buyer who wants a focused, single-purpose "AI visibility tool" — the way Otterly, Peec, and Scrunch are all single-purpose products — may respond better to a dedicated brand than to a feature inside a 12-tool marketing suite's dashboard. This is a common, real pattern (companies spin out a point solution under its own name rather than diluting it inside a broader platform's positioning). Not recommended over the other two here — just flagged as a real third path, since it changes the marketing/GEO-content-visibility work from Section 10 of the scoping doc (that work would target the new brand's own site, not shijo.ai).</w:t>
      </w:r>
    </w:p>
    <w:p>
      <w:pPr>
        <w:pStyle w:val="Heading1"/>
        <w:spacing w:after="150" w:before="300"/>
      </w:pPr>
      <w:r>
        <w:t xml:space="preserve">4. Tier restructuring idea — Free / Standard / Pro / Enterprise (custom quote)</w:t>
      </w:r>
    </w:p>
    <w:p>
      <w:pPr>
        <w:spacing w:after="120"/>
      </w:pPr>
      <w:r>
        <w:t xml:space="preserve">Sri's idea: replace the current 3-tier Free/Pro/Enterprise structure with 4 tiers, where Enterprise moves from a flat $99/mo to a "call for a quote" model. Worth being precise about scope: this is a restructuring of SHIJO's entire pricing model, not just the AI-visibility feature — the two ideas are related but separable, and could be decided independently.</w:t>
      </w:r>
    </w:p>
    <w:p>
      <w:pPr>
        <w:spacing w:after="120"/>
      </w:pPr>
      <w:r>
        <w:t xml:space="preserve">This matches how the AI-visibility competitor set above is already priced. Profound (self-serve tiers, then custom Enterprise with SOC 2/SSO) and AthenaHQ (self-serve, then custom Enterprise with a dedicated specialist) both follow exactly this pattern. A custom-quote Enterprise tier is the norm in this specific category, not a departure from it — which is a point in favor of the idea, independent of whether it is right for SHIJO's broader 12-tool business.</w:t>
      </w:r>
    </w:p>
    <w:p>
      <w:pPr>
        <w:spacing w:after="120"/>
      </w:pPr>
      <w:r>
        <w:t xml:space="preserve">Open, undecided: what "Standard" would actually contain that Free and Pro do not already cover — this needs its own scoping pass, separate from AI-visibility tracking, before it is a real plan rather than a name.</w:t>
      </w:r>
    </w:p>
    <w:p>
      <w:pPr>
        <w:pStyle w:val="Heading1"/>
        <w:spacing w:after="150" w:before="300"/>
      </w:pPr>
      <w:r>
        <w:t xml:space="preserve">5. Admin/support cost calculator — for quoting custom Enterprise deals</w:t>
      </w:r>
    </w:p>
    <w:p>
      <w:pPr>
        <w:spacing w:after="120"/>
      </w:pPr>
      <w:r>
        <w:t xml:space="preserve">Sri's idea: if Enterprise becomes a custom quote, support/admin needs a way to assess a prospective deal's real AI-cost exposure and set a price that protects margin, rather than quoting from instinct. This is a natural, concrete extension of the cost-model methodology already built this session (docs/product/2026-07-19-AI-Visibility-Cost-Model.xlsx) — the same per-generation and per-scan cost math, wired into an internal tool instead of a static spreadsheet, where an admin enters a prospective customer's expected usage (tool mix, generation volume, AI-visibility scan volume if applicable) and gets back a recommended minimum price to hold a target margin.</w:t>
      </w:r>
    </w:p>
    <w:p>
      <w:pPr>
        <w:spacing w:after="120"/>
      </w:pPr>
      <w:r>
        <w:t xml:space="preserve">Not scoped or built yet — deferred this session per Sri's own choice to write this strategy doc first. Recorded here as the next concrete follow-up once the tier/pricing questions above are settled enough to know what such a calculator actually needs to compute.</w:t>
      </w:r>
    </w:p>
    <w:p>
      <w:pPr>
        <w:pStyle w:val="Heading1"/>
        <w:spacing w:after="150" w:before="300"/>
      </w:pPr>
      <w:r>
        <w:t xml:space="preserve">6. Option B — where does it fit? A positioning spectrum, not a decision</w:t>
      </w:r>
    </w:p>
    <w:p>
      <w:pPr>
        <w:spacing w:after="120"/>
      </w:pPr>
      <w:r>
        <w:t xml:space="preserve">Sri: "I definitely want to do Option B, but I don't know where I fit right now." Laid out as a spectrum from cheapest/lowest-differentiation to most ambitious, using the findings above: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(a) Bundled feature inside existing Pro/Enterprise — cheapest, but per Section 3, does not make SHIJO visible or comparable in the "AI visibility tool" category buyers are actually searching 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(b) Paid upsell on top of an existing SHIJO subscription — earns its own revenue without a new brand or checkout flow beyond what Stripe already supports; still only reachable by existing SHIJO customers.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(c) Standalone product under the SHIJO.AI brand, priced against Profound/Otterly/Scrunch/AthenaHQ directly, requiring the GEO-language content work from the scoping doc's Section 10 so it is actually discoverable.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(d) Standalone product under a new/different brand — same positioning as (c) but with its own identity, per Section 3 above; the bigger lift of the four, but the one most consistent with how the successful competitors above are actually structured (all single-purpose products, not features of a larger suite).</w:t>
      </w:r>
    </w:p>
    <w:p>
      <w:pPr>
        <w:spacing w:after="120"/>
      </w:pPr>
      <w:r>
        <w:t xml:space="preserve">Not resolved here — this is exactly the decision the pricing/tier questions above feed into, and is worth revisiting once Sri has a view on standalone-vs-bundled and the tier restructuring.</w:t>
      </w:r>
    </w:p>
    <w:p>
      <w:pPr>
        <w:pStyle w:val="Heading1"/>
        <w:spacing w:after="150" w:before="300"/>
      </w:pPr>
      <w:r>
        <w:t xml:space="preserve">7. Open decisions for Sri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Bundled into existing plans vs. standalone product (Section 3) vs. standalone under a new brand (Section 3) — the central open question this document exists to frame.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standalone: entry price point — market data suggests $49-$99/mo (Option A) or $99-$300/mo (Option B) would be competitive, not yet decided.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Free/Standard/Pro/Enterprise(custom-quote) restructuring (Section 4) — a broader repricing decision than just this feature; what "Standard" contains is not yet defined.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Whether/when to scope and build the admin cost-calculator (Section 5) — deferred this session, natural next step once pricing direction is clearer.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Option B fits on the positioning spectrum (Section 6) — tied to all of the above, not resolved independently.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2026-07-19T23:01:11.487Z</dcterms:created>
  <dcterms:modified xsi:type="dcterms:W3CDTF">2026-07-19T23:01:11.487Z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