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CE3" w:rsidRDefault="00372CE3" w:rsidP="00372CE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195" r:id="rId5"/>
        </w:object>
      </w:r>
    </w:p>
    <w:p w:rsidR="00372CE3" w:rsidRDefault="00372CE3" w:rsidP="00372CE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372CE3" w:rsidRDefault="00372CE3" w:rsidP="00372CE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72CE3" w:rsidRDefault="00372CE3" w:rsidP="00372CE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372CE3" w:rsidRDefault="00372CE3" w:rsidP="00372CE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</w:p>
    <w:p w:rsidR="00372CE3" w:rsidRDefault="00372CE3" w:rsidP="00372CE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72CE3" w:rsidRDefault="00372CE3" w:rsidP="00372CE3">
      <w:pPr>
        <w:pStyle w:val="a3"/>
        <w:spacing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№ 270  </w:t>
      </w:r>
    </w:p>
    <w:p w:rsidR="004317DD" w:rsidRPr="00372CE3" w:rsidRDefault="00372CE3" w:rsidP="00372CE3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4317DD" w:rsidRDefault="004317DD" w:rsidP="004317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забезпечення виконання Закону України «Про повну загальну середню освіту»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та готовність закладів освіти до роботи в новому 2024/2025 навчальному році</w:t>
      </w:r>
    </w:p>
    <w:p w:rsidR="004317DD" w:rsidRDefault="004317DD" w:rsidP="004317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317DD" w:rsidRDefault="004317DD" w:rsidP="004317DD">
      <w:pPr>
        <w:pStyle w:val="a3"/>
        <w:ind w:firstLine="708"/>
        <w:jc w:val="both"/>
        <w:rPr>
          <w:rFonts w:ascii="Times New Roman" w:eastAsia="Arial Unicode MS" w:hAnsi="Times New Roman"/>
          <w:bCs/>
          <w:color w:val="000000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Керуючись статтями 32, 42, 53 Закону України «Про місцеве самоврядування в Україні», на виконання </w:t>
      </w:r>
      <w:r>
        <w:rPr>
          <w:rFonts w:ascii="Times New Roman" w:hAnsi="Times New Roman"/>
          <w:sz w:val="28"/>
          <w:szCs w:val="28"/>
          <w:lang w:val="uk-UA"/>
        </w:rPr>
        <w:t xml:space="preserve">Закону України «Про повну загальну середню освіту»,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01.08.20234№ 246 «Про оцінку стану готовності закладів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до роботи в новому 2024/2025 навчальному році», враховуючи розпорядження сільського голови від </w:t>
      </w:r>
      <w:r w:rsidR="00EB3053" w:rsidRPr="00EB3053">
        <w:rPr>
          <w:rFonts w:ascii="Times New Roman" w:hAnsi="Times New Roman"/>
          <w:sz w:val="28"/>
          <w:szCs w:val="28"/>
          <w:lang w:val="uk-UA"/>
        </w:rPr>
        <w:t>30.08.2024 № 167</w:t>
      </w:r>
      <w:r w:rsidRPr="00EB3053">
        <w:rPr>
          <w:rFonts w:ascii="Times New Roman" w:hAnsi="Times New Roman"/>
          <w:sz w:val="28"/>
          <w:szCs w:val="28"/>
          <w:lang w:val="uk-UA"/>
        </w:rPr>
        <w:t xml:space="preserve"> «Про </w:t>
      </w:r>
      <w:r w:rsidR="00EB3053" w:rsidRPr="00EB3053">
        <w:rPr>
          <w:rFonts w:ascii="Times New Roman" w:eastAsia="Arial Unicode MS" w:hAnsi="Times New Roman"/>
          <w:bCs/>
          <w:sz w:val="28"/>
          <w:szCs w:val="28"/>
          <w:lang w:val="uk-UA" w:eastAsia="uk-UA"/>
        </w:rPr>
        <w:t>початок нового 2024/2025</w:t>
      </w:r>
      <w:r w:rsidRPr="00EB3053">
        <w:rPr>
          <w:rFonts w:ascii="Times New Roman" w:eastAsia="Arial Unicode MS" w:hAnsi="Times New Roman"/>
          <w:bCs/>
          <w:sz w:val="28"/>
          <w:szCs w:val="28"/>
          <w:lang w:val="uk-UA" w:eastAsia="uk-UA"/>
        </w:rPr>
        <w:t xml:space="preserve"> навчального року в закладах </w:t>
      </w:r>
      <w:r>
        <w:rPr>
          <w:rFonts w:ascii="Times New Roman" w:eastAsia="Arial Unicode MS" w:hAnsi="Times New Roman"/>
          <w:bCs/>
          <w:color w:val="000000"/>
          <w:sz w:val="28"/>
          <w:szCs w:val="28"/>
          <w:lang w:val="uk-UA" w:eastAsia="uk-UA"/>
        </w:rPr>
        <w:t>освіти»,</w:t>
      </w:r>
      <w:r>
        <w:rPr>
          <w:rFonts w:ascii="Times New Roman" w:hAnsi="Times New Roman"/>
          <w:sz w:val="28"/>
          <w:szCs w:val="28"/>
          <w:lang w:val="uk-UA"/>
        </w:rPr>
        <w:t xml:space="preserve"> з метою забезпечення якісної роботи закладів освіти в новому 2024/2025 навчальному році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на підставі проведеної комісійної оцінки стану готовності закладів освіти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до нового 2024/2025 навчального року, роботи в осінньо-зимовий період, беручи до уваги вимоги законодавства України про забезпечення належних умов організації освітнього процесу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безпекових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умовах воєнного стану,</w:t>
      </w:r>
    </w:p>
    <w:p w:rsidR="004317DD" w:rsidRDefault="004317DD" w:rsidP="004317DD">
      <w:pPr>
        <w:pStyle w:val="1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</w:t>
      </w:r>
    </w:p>
    <w:p w:rsidR="004317DD" w:rsidRDefault="004317DD" w:rsidP="004317DD">
      <w:pPr>
        <w:pStyle w:val="10"/>
        <w:jc w:val="both"/>
        <w:rPr>
          <w:rFonts w:ascii="Times New Roman" w:hAnsi="Times New Roman"/>
          <w:bCs/>
          <w:color w:val="000000"/>
          <w:sz w:val="28"/>
          <w:szCs w:val="28"/>
          <w:lang w:val="uk-UA" w:eastAsia="uk-UA"/>
        </w:rPr>
      </w:pPr>
      <w:r>
        <w:rPr>
          <w:rFonts w:ascii="Times New Roman" w:hAnsi="Times New Roman"/>
          <w:bCs/>
          <w:color w:val="000000"/>
          <w:sz w:val="28"/>
          <w:szCs w:val="28"/>
          <w:lang w:val="uk-UA" w:eastAsia="uk-UA"/>
        </w:rPr>
        <w:t>ВИРІШИВ:</w:t>
      </w:r>
    </w:p>
    <w:p w:rsidR="004317DD" w:rsidRDefault="004317DD" w:rsidP="004317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Інформацію начальника відділу освіти про готовність закладів освіти до роботи в новому 2024/2025 навчальному році, наявності рекомендованих найпростіших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укриттів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в закладах освіти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та </w:t>
      </w:r>
      <w:r>
        <w:rPr>
          <w:rFonts w:ascii="Times New Roman" w:hAnsi="Times New Roman"/>
          <w:bCs/>
          <w:sz w:val="28"/>
          <w:szCs w:val="24"/>
          <w:lang w:val="uk-UA"/>
        </w:rPr>
        <w:t xml:space="preserve">до роботи в осінньо-зимовий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період</w:t>
      </w:r>
      <w:r>
        <w:rPr>
          <w:rFonts w:ascii="Times New Roman" w:hAnsi="Times New Roman"/>
          <w:sz w:val="28"/>
          <w:szCs w:val="28"/>
          <w:lang w:val="uk-UA"/>
        </w:rPr>
        <w:t xml:space="preserve"> взяти до відома.</w:t>
      </w:r>
    </w:p>
    <w:p w:rsidR="004317DD" w:rsidRDefault="004317DD" w:rsidP="004317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Визнати, що новий 2024/2025 навчальний рік у закладах загальної середньої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 02.09.2024 розпочинається за очною/змішаною формою освітнього процесу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ліцеї й Новопетрівській філії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та за дистанційною формою освітнього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порцесу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 використанням доступних технічних засобів навчання для інших закладів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 де відсутні рекомендовані приміщення найпростіших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укриттів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4317DD" w:rsidRDefault="004317DD" w:rsidP="004317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О.</w:t>
      </w:r>
    </w:p>
    <w:p w:rsidR="004317DD" w:rsidRDefault="004317DD" w:rsidP="004317DD">
      <w:pPr>
        <w:pStyle w:val="10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4317DD" w:rsidRDefault="00EB3053" w:rsidP="004317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     Денис </w:t>
      </w:r>
      <w:r w:rsidR="004317DD">
        <w:rPr>
          <w:rFonts w:ascii="Times New Roman" w:hAnsi="Times New Roman"/>
          <w:sz w:val="28"/>
          <w:szCs w:val="28"/>
          <w:lang w:val="uk-UA"/>
        </w:rPr>
        <w:t>КОРОТЕНКО</w:t>
      </w:r>
    </w:p>
    <w:p w:rsidR="004317DD" w:rsidRDefault="004317DD" w:rsidP="004B1784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  <w:r w:rsidR="004B1784"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4317DD" w:rsidRDefault="004317DD" w:rsidP="004317D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317DD" w:rsidRDefault="004317DD" w:rsidP="004317D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317DD" w:rsidRDefault="004317DD" w:rsidP="004317D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317DD" w:rsidRDefault="004317DD" w:rsidP="004317D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317DD" w:rsidRDefault="004317DD" w:rsidP="004317D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317DD" w:rsidRDefault="004317DD" w:rsidP="004317D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317DD" w:rsidRDefault="004317DD" w:rsidP="004317D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317DD" w:rsidRDefault="004317DD" w:rsidP="004317D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Інформація </w:t>
      </w:r>
    </w:p>
    <w:p w:rsidR="004317DD" w:rsidRDefault="00002FAF" w:rsidP="004317D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="004317DD">
        <w:rPr>
          <w:rFonts w:ascii="Times New Roman" w:hAnsi="Times New Roman"/>
          <w:sz w:val="28"/>
          <w:szCs w:val="28"/>
          <w:lang w:val="uk-UA"/>
        </w:rPr>
        <w:t xml:space="preserve">ро забезпечення виконання Закону України «Про повну загальну середню освіту» на території </w:t>
      </w:r>
      <w:proofErr w:type="spellStart"/>
      <w:r w:rsidR="004317DD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317DD">
        <w:rPr>
          <w:rFonts w:ascii="Times New Roman" w:hAnsi="Times New Roman"/>
          <w:sz w:val="28"/>
          <w:szCs w:val="28"/>
          <w:lang w:val="uk-UA"/>
        </w:rPr>
        <w:t xml:space="preserve"> сільської ради та готовність закладів освіти до роботи в новому 2023-2024 навчальному році»</w:t>
      </w:r>
    </w:p>
    <w:p w:rsidR="004317DD" w:rsidRDefault="004317DD" w:rsidP="004317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317DD" w:rsidRDefault="004317DD" w:rsidP="004317DD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Керуючись статтями 32, 42, 53 Закону України «Про місцеве самоврядування в Україні», на виконання </w:t>
      </w:r>
      <w:r>
        <w:rPr>
          <w:rFonts w:ascii="Times New Roman" w:hAnsi="Times New Roman"/>
          <w:sz w:val="28"/>
          <w:szCs w:val="28"/>
          <w:lang w:val="uk-UA"/>
        </w:rPr>
        <w:t xml:space="preserve">Закону України «Про повну загальну середню освіту»,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01.08.20234№ 246 «Про оцінку стану готовності закладів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до роботи в новому 2024/2025 навчальному році», враховуючи розпорядження сільського голови від </w:t>
      </w:r>
      <w:r w:rsidR="00EB3053">
        <w:rPr>
          <w:rFonts w:ascii="Times New Roman" w:hAnsi="Times New Roman"/>
          <w:color w:val="FF0000"/>
          <w:sz w:val="28"/>
          <w:szCs w:val="28"/>
          <w:lang w:val="uk-UA"/>
        </w:rPr>
        <w:t>30.08.2024 № 167</w:t>
      </w:r>
      <w:r>
        <w:rPr>
          <w:rFonts w:ascii="Times New Roman" w:hAnsi="Times New Roman"/>
          <w:color w:val="FF0000"/>
          <w:sz w:val="28"/>
          <w:szCs w:val="28"/>
          <w:lang w:val="uk-UA"/>
        </w:rPr>
        <w:t xml:space="preserve"> «Про </w:t>
      </w:r>
      <w:r w:rsidR="00EB3053">
        <w:rPr>
          <w:rFonts w:ascii="Times New Roman" w:eastAsia="Arial Unicode MS" w:hAnsi="Times New Roman"/>
          <w:bCs/>
          <w:color w:val="FF0000"/>
          <w:sz w:val="28"/>
          <w:szCs w:val="28"/>
          <w:lang w:val="uk-UA" w:eastAsia="uk-UA"/>
        </w:rPr>
        <w:t>початок нового 2024/2025</w:t>
      </w:r>
      <w:r>
        <w:rPr>
          <w:rFonts w:ascii="Times New Roman" w:eastAsia="Arial Unicode MS" w:hAnsi="Times New Roman"/>
          <w:bCs/>
          <w:color w:val="FF0000"/>
          <w:sz w:val="28"/>
          <w:szCs w:val="28"/>
          <w:lang w:val="uk-UA" w:eastAsia="uk-UA"/>
        </w:rPr>
        <w:t xml:space="preserve"> навчального року в закладах </w:t>
      </w:r>
      <w:r>
        <w:rPr>
          <w:rFonts w:ascii="Times New Roman" w:eastAsia="Arial Unicode MS" w:hAnsi="Times New Roman"/>
          <w:bCs/>
          <w:color w:val="000000"/>
          <w:sz w:val="28"/>
          <w:szCs w:val="28"/>
          <w:lang w:val="uk-UA" w:eastAsia="uk-UA"/>
        </w:rPr>
        <w:t>освіти»,</w:t>
      </w:r>
      <w:r>
        <w:rPr>
          <w:rFonts w:ascii="Times New Roman" w:hAnsi="Times New Roman"/>
          <w:sz w:val="28"/>
          <w:szCs w:val="28"/>
          <w:lang w:val="uk-UA"/>
        </w:rPr>
        <w:t xml:space="preserve"> з метою забезпечення якісної роботи закладів освіти в новому 2024/2025 навчальному році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на підставі проведеної комісійної оцінки стану готовності закладів освіти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>до нового 2024/2025 навчального року,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беручи до уваги вимоги законодавства України про забезпечення належних умов організації освітнього процесу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безпекових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умовах воєнного стану 14.08.2024 року було проведено комісійне обстеження стану готовності закладів освіти до нового 2024/2025 навчального року. </w:t>
      </w:r>
    </w:p>
    <w:p w:rsidR="004317DD" w:rsidRDefault="004317DD" w:rsidP="004317DD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</w:rPr>
        <w:t>Особлива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увага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під</w:t>
      </w:r>
      <w:proofErr w:type="spellEnd"/>
      <w:r>
        <w:rPr>
          <w:rFonts w:ascii="Times New Roman" w:hAnsi="Times New Roman"/>
          <w:sz w:val="28"/>
          <w:szCs w:val="28"/>
        </w:rPr>
        <w:t xml:space="preserve"> час </w:t>
      </w:r>
      <w:proofErr w:type="spellStart"/>
      <w:r>
        <w:rPr>
          <w:rFonts w:ascii="Times New Roman" w:hAnsi="Times New Roman"/>
          <w:sz w:val="28"/>
          <w:szCs w:val="28"/>
        </w:rPr>
        <w:t>огляду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готовності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закладів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освіти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зверталася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r>
        <w:rPr>
          <w:rFonts w:ascii="Times New Roman" w:hAnsi="Times New Roman"/>
          <w:sz w:val="28"/>
          <w:szCs w:val="28"/>
          <w:lang w:val="uk-UA"/>
        </w:rPr>
        <w:t>готовність</w:t>
      </w:r>
      <w:r>
        <w:rPr>
          <w:rFonts w:ascii="Times New Roman" w:hAnsi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sz w:val="28"/>
          <w:szCs w:val="28"/>
        </w:rPr>
        <w:t>використання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найпростіших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укриттів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За результатами проведеної їх оцінки складено акти про  можливість використання об’єктів для укриття учасників освітнього процесу. </w:t>
      </w:r>
    </w:p>
    <w:p w:rsidR="004317DD" w:rsidRDefault="004317DD" w:rsidP="004317DD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706E69">
        <w:rPr>
          <w:rFonts w:ascii="Times New Roman" w:hAnsi="Times New Roman"/>
          <w:sz w:val="28"/>
          <w:szCs w:val="28"/>
          <w:lang w:val="uk-UA"/>
        </w:rPr>
        <w:t>Відповідно до висновків комісії надання освітніх послуг в закладах освіти</w:t>
      </w:r>
      <w:r>
        <w:rPr>
          <w:rFonts w:ascii="Times New Roman" w:hAnsi="Times New Roman"/>
          <w:sz w:val="28"/>
          <w:szCs w:val="28"/>
          <w:lang w:val="uk-UA"/>
        </w:rPr>
        <w:t xml:space="preserve">, де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відстуні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приміщення, які не можуть використовуватись як найпростіші укриття,</w:t>
      </w:r>
      <w:r w:rsidRPr="00706E69">
        <w:rPr>
          <w:rFonts w:ascii="Times New Roman" w:hAnsi="Times New Roman"/>
          <w:sz w:val="28"/>
          <w:szCs w:val="28"/>
          <w:lang w:val="uk-UA"/>
        </w:rPr>
        <w:t xml:space="preserve"> в 202</w:t>
      </w:r>
      <w:r>
        <w:rPr>
          <w:rFonts w:ascii="Times New Roman" w:hAnsi="Times New Roman"/>
          <w:sz w:val="28"/>
          <w:szCs w:val="28"/>
          <w:lang w:val="uk-UA"/>
        </w:rPr>
        <w:t>4/</w:t>
      </w:r>
      <w:r w:rsidRPr="00706E69">
        <w:rPr>
          <w:rFonts w:ascii="Times New Roman" w:hAnsi="Times New Roman"/>
          <w:sz w:val="28"/>
          <w:szCs w:val="28"/>
          <w:lang w:val="uk-UA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Pr="00706E69">
        <w:rPr>
          <w:rFonts w:ascii="Times New Roman" w:hAnsi="Times New Roman"/>
          <w:sz w:val="28"/>
          <w:szCs w:val="28"/>
          <w:lang w:val="uk-UA"/>
        </w:rPr>
        <w:t xml:space="preserve"> навчальному році буде здійснюватися </w:t>
      </w:r>
      <w:r>
        <w:rPr>
          <w:rFonts w:ascii="Times New Roman" w:hAnsi="Times New Roman"/>
          <w:sz w:val="28"/>
          <w:szCs w:val="28"/>
          <w:lang w:val="uk-UA"/>
        </w:rPr>
        <w:t>за дистанційною формою навчання з використанням доступних технічних засобів навчання</w:t>
      </w:r>
      <w:r w:rsidRPr="00706E69">
        <w:rPr>
          <w:rFonts w:ascii="Times New Roman" w:hAnsi="Times New Roman"/>
          <w:color w:val="333333"/>
          <w:sz w:val="28"/>
          <w:szCs w:val="28"/>
          <w:lang w:val="uk-UA"/>
        </w:rPr>
        <w:t>.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ліцеї та Новопетрівській філії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комісією надано рекомендації розглянути можливість організації освітнього процесу в змішаному форматі.</w:t>
      </w:r>
    </w:p>
    <w:p w:rsidR="004317DD" w:rsidRDefault="004317DD" w:rsidP="004317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317DD" w:rsidRDefault="004317DD" w:rsidP="004317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освіти</w:t>
      </w:r>
    </w:p>
    <w:p w:rsidR="004317DD" w:rsidRDefault="004317DD" w:rsidP="004317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 w:rsidR="00EB3053">
        <w:rPr>
          <w:rFonts w:ascii="Times New Roman" w:hAnsi="Times New Roman"/>
          <w:sz w:val="28"/>
          <w:szCs w:val="28"/>
          <w:lang w:val="uk-UA"/>
        </w:rPr>
        <w:t xml:space="preserve">          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>Денис ІВАНІЧЕНКО</w:t>
      </w:r>
    </w:p>
    <w:p w:rsidR="004317DD" w:rsidRDefault="004317DD" w:rsidP="004317DD">
      <w:pPr>
        <w:pStyle w:val="a3"/>
        <w:ind w:firstLine="708"/>
        <w:jc w:val="both"/>
        <w:rPr>
          <w:rFonts w:ascii="Roboto" w:hAnsi="Roboto"/>
          <w:sz w:val="21"/>
          <w:szCs w:val="21"/>
          <w:lang w:val="uk-UA"/>
        </w:rPr>
      </w:pPr>
    </w:p>
    <w:p w:rsidR="004317DD" w:rsidRDefault="004317DD" w:rsidP="004317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317DD" w:rsidRDefault="004317DD" w:rsidP="004317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719A" w:rsidRDefault="003D719A"/>
    <w:sectPr w:rsidR="003D71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altName w:val="Times New Roman"/>
    <w:charset w:val="CC"/>
    <w:family w:val="auto"/>
    <w:pitch w:val="variable"/>
    <w:sig w:usb0="00000001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E46"/>
    <w:rsid w:val="00002FAF"/>
    <w:rsid w:val="00372CE3"/>
    <w:rsid w:val="003D719A"/>
    <w:rsid w:val="004317DD"/>
    <w:rsid w:val="004B1784"/>
    <w:rsid w:val="00706E69"/>
    <w:rsid w:val="00BC67BA"/>
    <w:rsid w:val="00D43E46"/>
    <w:rsid w:val="00EB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0071DB-7740-4FB8-9910-F01AE7F2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17D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4317DD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customStyle="1" w:styleId="10">
    <w:name w:val="Без интервала1"/>
    <w:uiPriority w:val="1"/>
    <w:qFormat/>
    <w:rsid w:val="004317D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C67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C67BA"/>
    <w:rPr>
      <w:rFonts w:ascii="Segoe UI" w:eastAsiaTheme="minorEastAsia" w:hAnsi="Segoe UI" w:cs="Segoe UI"/>
      <w:sz w:val="18"/>
      <w:szCs w:val="18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372CE3"/>
    <w:rPr>
      <w:rFonts w:ascii="Calibri" w:eastAsia="Calibri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1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2024-09-06T06:59:00Z</cp:lastPrinted>
  <dcterms:created xsi:type="dcterms:W3CDTF">2024-08-29T06:31:00Z</dcterms:created>
  <dcterms:modified xsi:type="dcterms:W3CDTF">2025-01-21T07:34:00Z</dcterms:modified>
</cp:coreProperties>
</file>