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79A3" w:rsidRDefault="00BC79A3" w:rsidP="00BC79A3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5065454" r:id="rId5"/>
        </w:object>
      </w:r>
    </w:p>
    <w:p w:rsidR="00BC79A3" w:rsidRDefault="00BC79A3" w:rsidP="00BC79A3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BC79A3" w:rsidRDefault="00BC79A3" w:rsidP="00BC79A3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BC79A3" w:rsidRDefault="00BC79A3" w:rsidP="00BC79A3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BC79A3" w:rsidRDefault="00BC79A3" w:rsidP="00BC79A3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BC79A3" w:rsidRDefault="00BC79A3" w:rsidP="00BC79A3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BC79A3" w:rsidRDefault="00BC79A3" w:rsidP="00BC79A3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BC79A3" w:rsidRDefault="00BC79A3" w:rsidP="00BC79A3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17.11.2025 </w:t>
      </w:r>
      <w:r>
        <w:rPr>
          <w:rFonts w:ascii="Times New Roman" w:hAnsi="Times New Roman"/>
          <w:color w:val="000000" w:themeColor="text1"/>
          <w:sz w:val="28"/>
          <w:lang w:val="uk-UA"/>
        </w:rPr>
        <w:t>року                              м. Запоріжжя                                          № 450</w:t>
      </w:r>
    </w:p>
    <w:p w:rsidR="00BC79A3" w:rsidRDefault="00BC79A3" w:rsidP="00BC79A3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BC79A3" w:rsidRDefault="00BC79A3" w:rsidP="00BC79A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розподіл субвенції та</w:t>
      </w:r>
    </w:p>
    <w:p w:rsidR="00BC79A3" w:rsidRDefault="00BC79A3" w:rsidP="00BC79A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внесення змін до бюджетних</w:t>
      </w:r>
    </w:p>
    <w:p w:rsidR="00BC79A3" w:rsidRDefault="00BC79A3" w:rsidP="00BC79A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призначень на 2025 рік</w:t>
      </w:r>
    </w:p>
    <w:p w:rsidR="00BC79A3" w:rsidRDefault="00BC79A3" w:rsidP="00BC79A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BC79A3" w:rsidRDefault="00BC79A3" w:rsidP="00BC79A3">
      <w:pPr>
        <w:spacing w:after="0" w:line="240" w:lineRule="auto"/>
        <w:ind w:firstLine="567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пунктами 7,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пунктами 3,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12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19.12.2024 № 25 «Про бюджет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на 2025 рік» (зі змінами та доповненнями), рішеннями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Калинівської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селищної ради Броварського району Київської області від 07.11.2025 № 2713/77 (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позач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.) – </w:t>
      </w:r>
      <w:r>
        <w:rPr>
          <w:rFonts w:ascii="Times New Roman" w:hAnsi="Times New Roman"/>
          <w:sz w:val="28"/>
          <w:szCs w:val="28"/>
          <w:lang w:val="en-US"/>
        </w:rPr>
        <w:t>V</w:t>
      </w:r>
      <w:r>
        <w:rPr>
          <w:rFonts w:ascii="Times New Roman" w:hAnsi="Times New Roman"/>
          <w:sz w:val="28"/>
          <w:szCs w:val="28"/>
          <w:lang w:val="uk-UA"/>
        </w:rPr>
        <w:t>ІІІ «Про передачу міжбюджетного трансферту»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, від 07.11.2025 № </w:t>
      </w:r>
      <w:r>
        <w:rPr>
          <w:rFonts w:ascii="Times New Roman" w:hAnsi="Times New Roman"/>
          <w:sz w:val="28"/>
          <w:szCs w:val="28"/>
          <w:lang w:val="uk-UA"/>
        </w:rPr>
        <w:t>2714/77 (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позач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.) – </w:t>
      </w:r>
      <w:r>
        <w:rPr>
          <w:rFonts w:ascii="Times New Roman" w:hAnsi="Times New Roman"/>
          <w:sz w:val="28"/>
          <w:szCs w:val="28"/>
          <w:lang w:val="en-US"/>
        </w:rPr>
        <w:t>V</w:t>
      </w:r>
      <w:r>
        <w:rPr>
          <w:rFonts w:ascii="Times New Roman" w:hAnsi="Times New Roman"/>
          <w:sz w:val="28"/>
          <w:szCs w:val="28"/>
          <w:lang w:val="uk-UA"/>
        </w:rPr>
        <w:t xml:space="preserve">ІІІ «Про внесення змін в рішення № 2305/62 – </w:t>
      </w:r>
      <w:r>
        <w:rPr>
          <w:rFonts w:ascii="Times New Roman" w:hAnsi="Times New Roman"/>
          <w:sz w:val="28"/>
          <w:szCs w:val="28"/>
          <w:lang w:val="en-US"/>
        </w:rPr>
        <w:t>V</w:t>
      </w:r>
      <w:r>
        <w:rPr>
          <w:rFonts w:ascii="Times New Roman" w:hAnsi="Times New Roman"/>
          <w:sz w:val="28"/>
          <w:szCs w:val="28"/>
          <w:lang w:val="uk-UA"/>
        </w:rPr>
        <w:t xml:space="preserve">ІІІ від 20 грудня 2024 року «Про бюджет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Калинівської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селищної територіальної громади Броварського району Київської області на 2025 рік» та додатків до нього» та на підставі листа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Калинівської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селищної ради Броварського району Київської області від 11.11.2025 № 143 «Про виділення коштів»,</w:t>
      </w:r>
    </w:p>
    <w:p w:rsidR="00BC79A3" w:rsidRDefault="00BC79A3" w:rsidP="00BC79A3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в</w:t>
      </w:r>
      <w:r>
        <w:rPr>
          <w:rFonts w:ascii="Times New Roman" w:hAnsi="Times New Roman"/>
          <w:sz w:val="28"/>
          <w:szCs w:val="28"/>
          <w:lang w:val="uk-UA"/>
        </w:rPr>
        <w:t xml:space="preserve">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BC79A3" w:rsidRDefault="00BC79A3" w:rsidP="00BC79A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BC79A3" w:rsidRDefault="00BC79A3" w:rsidP="00BC79A3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bookmarkStart w:id="0" w:name="_Hlk160527709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1. </w:t>
      </w:r>
      <w:bookmarkStart w:id="1" w:name="_Hlk158980237"/>
      <w:bookmarkStart w:id="2" w:name="_Hlk151547601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Збільшити доходну частину загального фонду місцевого бюджету за кодом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класифікації доходів бюджету 41053900 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lang w:val="uk-UA"/>
        </w:rPr>
        <w:t>«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Інші субвенції з місцевого бюджету»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у листопаді 2025 року на суму 400 000 грн.</w:t>
      </w:r>
    </w:p>
    <w:p w:rsidR="00BC79A3" w:rsidRDefault="00BC79A3" w:rsidP="00BC79A3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Збільшити видаткову частину загального фонду місцевого бюджету по </w:t>
      </w:r>
      <w:r>
        <w:rPr>
          <w:rFonts w:ascii="Times New Roman" w:hAnsi="Times New Roman"/>
          <w:bCs/>
          <w:color w:val="000000"/>
          <w:sz w:val="28"/>
          <w:lang w:val="uk-UA"/>
        </w:rPr>
        <w:t>КПКВК 0113140</w:t>
      </w:r>
      <w:r>
        <w:rPr>
          <w:rFonts w:ascii="Times New Roman" w:hAnsi="Times New Roman"/>
          <w:b/>
          <w:color w:val="000000"/>
          <w:sz w:val="28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lang w:val="uk-UA"/>
        </w:rPr>
        <w:t xml:space="preserve">«Оздоровлення та відпочинок дітей (крім заходів з </w:t>
      </w:r>
      <w:bookmarkStart w:id="3" w:name="_GoBack"/>
      <w:bookmarkEnd w:id="3"/>
      <w:r>
        <w:rPr>
          <w:rFonts w:ascii="Times New Roman" w:hAnsi="Times New Roman"/>
          <w:color w:val="000000"/>
          <w:sz w:val="28"/>
          <w:lang w:val="uk-UA"/>
        </w:rPr>
        <w:t xml:space="preserve">оздоровлення дітей, що здійснюються за рахунок коштів на оздоровлення громадян, які постраждали внаслідок Чорнобильської катастрофи)»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у листопаді 2025 року на загальну суму 400 000 грн, а саме по:</w:t>
      </w:r>
    </w:p>
    <w:p w:rsidR="00BC79A3" w:rsidRDefault="00BC79A3" w:rsidP="00BC79A3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bookmarkStart w:id="4" w:name="_Hlk178837845"/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 xml:space="preserve">2240 </w:t>
      </w:r>
      <w:bookmarkStart w:id="5" w:name="_Hlk165366972"/>
      <w:r>
        <w:rPr>
          <w:rFonts w:ascii="Times New Roman" w:hAnsi="Times New Roman"/>
          <w:sz w:val="28"/>
          <w:szCs w:val="28"/>
          <w:lang w:val="uk-UA"/>
        </w:rPr>
        <w:t xml:space="preserve">«Оплата послуг (крім комунальних)» </w:t>
      </w:r>
      <w:bookmarkEnd w:id="5"/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на суму 127 000 грн;</w:t>
      </w:r>
    </w:p>
    <w:p w:rsidR="00BC79A3" w:rsidRDefault="00BC79A3" w:rsidP="00BC79A3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 xml:space="preserve">2730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«Інші виплати населенню»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на суму 273 000 грн</w:t>
      </w:r>
      <w:bookmarkEnd w:id="4"/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.</w:t>
      </w:r>
    </w:p>
    <w:bookmarkEnd w:id="0"/>
    <w:bookmarkEnd w:id="1"/>
    <w:bookmarkEnd w:id="2"/>
    <w:p w:rsidR="00BC79A3" w:rsidRDefault="00BC79A3" w:rsidP="00BC79A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Затвердити це рішення на черговій сесії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:rsidR="00BC79A3" w:rsidRDefault="00BC79A3" w:rsidP="00BC79A3">
      <w:pPr>
        <w:pStyle w:val="a4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4. Контроль за виконанням цього рішення покладаю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Юдіну М.</w:t>
      </w:r>
    </w:p>
    <w:p w:rsidR="00BC79A3" w:rsidRDefault="00BC79A3" w:rsidP="00BC79A3">
      <w:pPr>
        <w:pStyle w:val="a4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BC79A3" w:rsidRDefault="00BC79A3" w:rsidP="00BC79A3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BC79A3" w:rsidRDefault="00BC79A3" w:rsidP="00BC79A3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BC79A3" w:rsidRDefault="00BC79A3" w:rsidP="00BC79A3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BC79A3" w:rsidRDefault="00BC79A3" w:rsidP="00BC79A3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1F617B" w:rsidRDefault="001F617B"/>
    <w:sectPr w:rsidR="001F61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4B2"/>
    <w:rsid w:val="001F617B"/>
    <w:rsid w:val="00BC79A3"/>
    <w:rsid w:val="00C234B2"/>
    <w:rsid w:val="00F52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EF3970-026A-44F5-8B3D-2D87FEDF2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C79A3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C79A3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BC79A3"/>
    <w:pPr>
      <w:spacing w:after="0" w:line="240" w:lineRule="auto"/>
      <w:ind w:left="720"/>
      <w:contextualSpacing/>
    </w:pPr>
    <w:rPr>
      <w:rFonts w:eastAsia="MS ??"/>
      <w:sz w:val="24"/>
      <w:szCs w:val="24"/>
      <w:lang w:val="en-US" w:eastAsia="en-US"/>
    </w:rPr>
  </w:style>
  <w:style w:type="paragraph" w:styleId="a5">
    <w:name w:val="Balloon Text"/>
    <w:basedOn w:val="a"/>
    <w:link w:val="a6"/>
    <w:uiPriority w:val="99"/>
    <w:semiHidden/>
    <w:unhideWhenUsed/>
    <w:rsid w:val="00F52D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52DBA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05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2025-11-19T11:51:00Z</cp:lastPrinted>
  <dcterms:created xsi:type="dcterms:W3CDTF">2025-11-17T14:24:00Z</dcterms:created>
  <dcterms:modified xsi:type="dcterms:W3CDTF">2025-11-19T11:51:00Z</dcterms:modified>
</cp:coreProperties>
</file>