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D11" w:rsidRDefault="00C77D11" w:rsidP="00C77D1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</w:t>
      </w:r>
    </w:p>
    <w:p w:rsidR="00C77D11" w:rsidRPr="00C77D11" w:rsidRDefault="00C77D11" w:rsidP="00C77D11">
      <w:pPr>
        <w:contextualSpacing/>
        <w:jc w:val="center"/>
        <w:rPr>
          <w:rFonts w:cs="Calibri"/>
          <w:sz w:val="28"/>
          <w:szCs w:val="28"/>
          <w:lang w:val="uk-UA" w:eastAsia="en-US"/>
        </w:rPr>
      </w:pPr>
      <w:r w:rsidRPr="00C77D11">
        <w:rPr>
          <w:sz w:val="28"/>
          <w:szCs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6398532" r:id="rId5"/>
        </w:object>
      </w:r>
    </w:p>
    <w:p w:rsidR="00C77D11" w:rsidRPr="00C77D11" w:rsidRDefault="00C77D11" w:rsidP="00C77D11">
      <w:pPr>
        <w:contextualSpacing/>
        <w:jc w:val="center"/>
        <w:rPr>
          <w:rFonts w:cs="Calibri"/>
          <w:sz w:val="28"/>
          <w:szCs w:val="28"/>
          <w:lang w:eastAsia="en-US"/>
        </w:rPr>
      </w:pPr>
      <w:r w:rsidRPr="00C77D11">
        <w:rPr>
          <w:rFonts w:cs="Calibri"/>
          <w:sz w:val="28"/>
          <w:szCs w:val="28"/>
          <w:lang w:eastAsia="en-US"/>
        </w:rPr>
        <w:t>ШИРОКІВСЬКА СІЛЬСЬКА РАДА</w:t>
      </w:r>
    </w:p>
    <w:p w:rsidR="00C77D11" w:rsidRPr="00C77D11" w:rsidRDefault="00C77D11" w:rsidP="00C77D11">
      <w:pPr>
        <w:contextualSpacing/>
        <w:jc w:val="center"/>
        <w:rPr>
          <w:rFonts w:eastAsiaTheme="minorHAnsi" w:cs="Calibri"/>
          <w:sz w:val="28"/>
          <w:szCs w:val="28"/>
          <w:lang w:eastAsia="en-US"/>
        </w:rPr>
      </w:pPr>
      <w:r w:rsidRPr="00C77D11">
        <w:rPr>
          <w:rFonts w:cs="Calibri"/>
          <w:sz w:val="28"/>
          <w:szCs w:val="28"/>
          <w:lang w:eastAsia="en-US"/>
        </w:rPr>
        <w:t>ЗАПОРІЗЬКОГО РАЙОНУ ЗАПОРІЗЬКОЇ ОБЛАСТІ</w:t>
      </w:r>
    </w:p>
    <w:p w:rsidR="00C77D11" w:rsidRPr="00C77D11" w:rsidRDefault="00C77D11" w:rsidP="00C77D11">
      <w:pPr>
        <w:contextualSpacing/>
        <w:jc w:val="center"/>
        <w:rPr>
          <w:rFonts w:cs="Calibri"/>
          <w:sz w:val="28"/>
          <w:szCs w:val="28"/>
          <w:lang w:eastAsia="en-US"/>
        </w:rPr>
      </w:pPr>
      <w:r w:rsidRPr="00C77D11">
        <w:rPr>
          <w:rFonts w:cs="Calibri"/>
          <w:sz w:val="28"/>
          <w:szCs w:val="28"/>
          <w:lang w:eastAsia="en-US"/>
        </w:rPr>
        <w:t>ВИКОНАВЧИЙ КОМІТЕТ</w:t>
      </w:r>
    </w:p>
    <w:p w:rsidR="00C77D11" w:rsidRPr="00C77D11" w:rsidRDefault="00C77D11" w:rsidP="00C77D11">
      <w:pPr>
        <w:contextualSpacing/>
        <w:jc w:val="center"/>
        <w:rPr>
          <w:rFonts w:cs="Calibri"/>
          <w:sz w:val="28"/>
          <w:szCs w:val="28"/>
          <w:lang w:eastAsia="en-US"/>
        </w:rPr>
      </w:pPr>
      <w:r w:rsidRPr="00C77D11">
        <w:rPr>
          <w:rFonts w:cs="Calibri"/>
          <w:sz w:val="28"/>
          <w:szCs w:val="28"/>
          <w:lang w:eastAsia="en-US"/>
        </w:rPr>
        <w:t>РІШЕННЯ</w:t>
      </w:r>
    </w:p>
    <w:p w:rsidR="00C77D11" w:rsidRPr="00C77D11" w:rsidRDefault="00C77D11" w:rsidP="00C77D11">
      <w:pPr>
        <w:contextualSpacing/>
        <w:jc w:val="center"/>
        <w:rPr>
          <w:rFonts w:cs="Calibri"/>
          <w:sz w:val="28"/>
          <w:szCs w:val="28"/>
          <w:lang w:eastAsia="en-US"/>
        </w:rPr>
      </w:pPr>
    </w:p>
    <w:p w:rsidR="00C77D11" w:rsidRPr="00C77D11" w:rsidRDefault="00C77D11" w:rsidP="00C77D11">
      <w:pPr>
        <w:contextualSpacing/>
        <w:jc w:val="both"/>
        <w:rPr>
          <w:rFonts w:eastAsiaTheme="minorEastAsia"/>
          <w:sz w:val="28"/>
          <w:szCs w:val="28"/>
          <w:lang w:val="uk-UA"/>
        </w:rPr>
      </w:pPr>
      <w:r w:rsidRPr="00C77D11">
        <w:rPr>
          <w:rFonts w:eastAsiaTheme="minorEastAsia"/>
          <w:sz w:val="28"/>
          <w:szCs w:val="28"/>
          <w:lang w:val="uk-UA"/>
        </w:rPr>
        <w:t xml:space="preserve">03.04.2025 року </w:t>
      </w:r>
      <w:r w:rsidRPr="00C77D11">
        <w:rPr>
          <w:rFonts w:eastAsiaTheme="minorEastAsia"/>
          <w:sz w:val="28"/>
          <w:szCs w:val="28"/>
        </w:rPr>
        <w:t xml:space="preserve">                  </w:t>
      </w:r>
      <w:r w:rsidRPr="00C77D11">
        <w:rPr>
          <w:rFonts w:eastAsiaTheme="minorEastAsia"/>
          <w:sz w:val="28"/>
          <w:szCs w:val="28"/>
          <w:lang w:val="uk-UA"/>
        </w:rPr>
        <w:t xml:space="preserve">   </w:t>
      </w:r>
      <w:r w:rsidRPr="00C77D11">
        <w:rPr>
          <w:rFonts w:eastAsiaTheme="minorEastAsia"/>
          <w:sz w:val="28"/>
          <w:szCs w:val="28"/>
        </w:rPr>
        <w:t xml:space="preserve">       м.</w:t>
      </w:r>
      <w:r w:rsidRPr="00C77D11">
        <w:rPr>
          <w:rFonts w:eastAsiaTheme="minorEastAsia"/>
          <w:sz w:val="28"/>
          <w:szCs w:val="28"/>
          <w:lang w:val="uk-UA"/>
        </w:rPr>
        <w:t xml:space="preserve"> </w:t>
      </w:r>
      <w:r w:rsidRPr="00C77D11">
        <w:rPr>
          <w:rFonts w:eastAsiaTheme="minorEastAsia"/>
          <w:sz w:val="28"/>
          <w:szCs w:val="28"/>
        </w:rPr>
        <w:t>Запор</w:t>
      </w:r>
      <w:r w:rsidRPr="00C77D11">
        <w:rPr>
          <w:rFonts w:eastAsiaTheme="minorEastAsia"/>
          <w:sz w:val="28"/>
          <w:szCs w:val="28"/>
          <w:lang w:val="uk-UA"/>
        </w:rPr>
        <w:t>і</w:t>
      </w:r>
      <w:proofErr w:type="spellStart"/>
      <w:r w:rsidRPr="00C77D11">
        <w:rPr>
          <w:rFonts w:eastAsiaTheme="minorEastAsia"/>
          <w:sz w:val="28"/>
          <w:szCs w:val="28"/>
        </w:rPr>
        <w:t>жжя</w:t>
      </w:r>
      <w:proofErr w:type="spellEnd"/>
      <w:r w:rsidRPr="00C77D11">
        <w:rPr>
          <w:rFonts w:eastAsiaTheme="minorEastAsia"/>
          <w:sz w:val="28"/>
          <w:szCs w:val="28"/>
        </w:rPr>
        <w:t xml:space="preserve">                             </w:t>
      </w:r>
      <w:r w:rsidRPr="00C77D11">
        <w:rPr>
          <w:rFonts w:eastAsiaTheme="minorEastAsia"/>
          <w:sz w:val="28"/>
          <w:szCs w:val="28"/>
          <w:lang w:val="uk-UA"/>
        </w:rPr>
        <w:t xml:space="preserve">      </w:t>
      </w:r>
      <w:r w:rsidRPr="00C77D11">
        <w:rPr>
          <w:rFonts w:eastAsiaTheme="minorEastAsia"/>
          <w:sz w:val="28"/>
          <w:szCs w:val="28"/>
        </w:rPr>
        <w:t xml:space="preserve">        №</w:t>
      </w:r>
      <w:r w:rsidRPr="00C77D11">
        <w:rPr>
          <w:rFonts w:eastAsiaTheme="minorEastAsia"/>
          <w:sz w:val="28"/>
          <w:szCs w:val="28"/>
          <w:lang w:val="uk-UA"/>
        </w:rPr>
        <w:t xml:space="preserve"> 153</w:t>
      </w:r>
    </w:p>
    <w:p w:rsidR="00C77D11" w:rsidRPr="00C77D11" w:rsidRDefault="00C77D11" w:rsidP="00C77D11">
      <w:pPr>
        <w:contextualSpacing/>
        <w:jc w:val="both"/>
        <w:rPr>
          <w:rFonts w:eastAsiaTheme="minorEastAsia"/>
          <w:sz w:val="28"/>
          <w:szCs w:val="28"/>
          <w:lang w:val="uk-UA"/>
        </w:rPr>
      </w:pP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Про надання дозволу укладення договору 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дарування житлового будинку та земельних 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ділянок, право користування якими має 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неповнолітня дитина  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</w:p>
    <w:p w:rsidR="00AE5546" w:rsidRDefault="00C77D11" w:rsidP="00C77D11">
      <w:pPr>
        <w:shd w:val="clear" w:color="auto" w:fill="FFFFFF"/>
        <w:ind w:firstLine="708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Розглянувши заяву та документи, надані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народження, зареєстрованим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вул.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буд.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про надання дозволу на укладення договору дарування житлового будинку, що розташований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вулиця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будинок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(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), земельної ділянки загальною площею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х.хххх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гектарів, розташованої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вулиця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ділянка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</w:t>
      </w:r>
    </w:p>
    <w:p w:rsidR="00C77D11" w:rsidRPr="00C77D11" w:rsidRDefault="00C77D11" w:rsidP="00AE5546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(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), кадастровий номер земельної ділянки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та земельної ділянки загальною площею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х.хххх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гектарів, розташованої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вулиця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ділянка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(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), кадастровий номер земельної ділянки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ххххххххх</w:t>
      </w:r>
      <w:proofErr w:type="spellEnd"/>
      <w:r w:rsidR="00AE5546"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="00AE5546"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</w:t>
      </w:r>
      <w:proofErr w:type="spellEnd"/>
      <w:r w:rsidR="00AE5546" w:rsidRPr="00C77D11">
        <w:rPr>
          <w:color w:val="000000"/>
          <w:sz w:val="28"/>
          <w:szCs w:val="28"/>
          <w:lang w:val="uk-UA" w:eastAsia="uk-UA"/>
        </w:rPr>
        <w:t>: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, з метою охорони та захисту прав та інтересів дитини при вчиненні правочинів щодо майна, в тому числі житла, право власності на яке або право користування яким мають діти, відповідно до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ст.ст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. 31, 32, 33 Цивільного кодексу України,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ст.ст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. 171, 173, 176, 177 Сімейного кодексу України, ст.34 «Про місцеве самоврядування в Україні», ст.ст.17, 18 Закону України «Про охорону дитинства», ст.12 Закону України «Про основи соціального захисту бездомних осіб і безпритульних дітей», Постанови Кабінету Міністрів України від 24.09.2008 року № 866 «Питання діяльності органів опіки та піклування, пов’язаної із захистом прав дитини», 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виконавчий комітет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сільської ради</w:t>
      </w:r>
    </w:p>
    <w:p w:rsidR="00C77D11" w:rsidRPr="00C77D11" w:rsidRDefault="00C77D11" w:rsidP="00C77D11">
      <w:pPr>
        <w:shd w:val="clear" w:color="auto" w:fill="FFFFFF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ВИРІШИВ: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1. Надати дозвіл на дарування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народження, зареєстрованим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вул.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буд.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на відчуження згідно договору дарування вищезазначеного нерухомого майна  дружині гр.</w:t>
      </w:r>
      <w:r w:rsidRPr="00C77D11">
        <w:rPr>
          <w:rFonts w:ascii="Calibri" w:hAnsi="Calibri"/>
          <w:sz w:val="22"/>
          <w:szCs w:val="22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року народження, місце проживання якої зареєстровано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вул.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lastRenderedPageBreak/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буд.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, яка є бабусею неповнолітньої дитини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>року народження.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2. Зазначений правочин не порушує житлових прав малолітньої дитини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народження, який зареєстрований та проживає за цією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згідно до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ст.ст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. 31, 32, 33 Цивільного кодексу України,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ст.ст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. 171, 173, 176, 177 Сімейного кодексу України, ст.34 «Про місцеве самоврядування в Україні», ст.ст.17, 18 Закону України «Про охорону дитинства», ст.12 Закону України «Про основи соціального захисту бездомних осіб і безпритульних дітей», Постанови Кабінету Міністрів України від 24.09.2008 року № 866 «Питання діяльності органів опіки та піклування, пов’язаної із захистом прав дитини».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3. Попередити законного представника батька неповнолітньої дитини гр.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народження, про відповідальність за порушення чинного законодавства щодо захисту майнових та житлових прав дітей.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>4. Зобов’язати законного представника батька неповнолітньої дитини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народження, забезпечити подання до органу опіки та піклування підтверджуючих документів про вчинення правочинів та документів, які підтверджують збереження реєстрації місця проживання за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адресою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: Запорізька область, Запорізький район, селище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вулиця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, будинок 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(</w:t>
      </w:r>
      <w:r w:rsidR="00AE5546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5546">
        <w:rPr>
          <w:color w:val="000000"/>
          <w:sz w:val="28"/>
          <w:szCs w:val="28"/>
          <w:lang w:val="uk-UA" w:eastAsia="uk-UA"/>
        </w:rPr>
        <w:t>хххххх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>), неповнолітньої дитини гр.</w:t>
      </w:r>
      <w:r w:rsidR="00AE5546" w:rsidRP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E554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E5546">
        <w:rPr>
          <w:rFonts w:eastAsia="Calibri"/>
          <w:color w:val="000000"/>
          <w:sz w:val="28"/>
          <w:szCs w:val="28"/>
          <w:lang w:val="uk-UA"/>
        </w:rPr>
        <w:t>, хх.хх.хххх</w:t>
      </w:r>
      <w:bookmarkStart w:id="0" w:name="_GoBack"/>
      <w:bookmarkEnd w:id="0"/>
      <w:r w:rsidR="00AE5546">
        <w:rPr>
          <w:color w:val="000000"/>
          <w:sz w:val="28"/>
          <w:szCs w:val="28"/>
          <w:lang w:val="uk-UA" w:eastAsia="uk-UA"/>
        </w:rPr>
        <w:t xml:space="preserve"> </w:t>
      </w:r>
      <w:r w:rsidRPr="00C77D11">
        <w:rPr>
          <w:color w:val="000000"/>
          <w:sz w:val="28"/>
          <w:szCs w:val="28"/>
          <w:lang w:val="uk-UA" w:eastAsia="uk-UA"/>
        </w:rPr>
        <w:t xml:space="preserve"> року народження.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28"/>
          <w:szCs w:val="28"/>
          <w:lang w:val="uk-UA" w:eastAsia="uk-UA"/>
        </w:rPr>
      </w:pPr>
      <w:r w:rsidRPr="00C77D11">
        <w:rPr>
          <w:color w:val="000000"/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сільської ради </w:t>
      </w:r>
      <w:proofErr w:type="spellStart"/>
      <w:r w:rsidRPr="00C77D11">
        <w:rPr>
          <w:color w:val="000000"/>
          <w:sz w:val="28"/>
          <w:szCs w:val="28"/>
          <w:lang w:val="uk-UA" w:eastAsia="uk-UA"/>
        </w:rPr>
        <w:t>Ставицьку</w:t>
      </w:r>
      <w:proofErr w:type="spellEnd"/>
      <w:r w:rsidRPr="00C77D11">
        <w:rPr>
          <w:color w:val="000000"/>
          <w:sz w:val="28"/>
          <w:szCs w:val="28"/>
          <w:lang w:val="uk-UA" w:eastAsia="uk-UA"/>
        </w:rPr>
        <w:t xml:space="preserve"> О.</w:t>
      </w: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18"/>
          <w:szCs w:val="18"/>
          <w:lang w:val="uk-UA" w:eastAsia="uk-UA"/>
        </w:rPr>
      </w:pPr>
    </w:p>
    <w:p w:rsidR="00C77D11" w:rsidRPr="00C77D11" w:rsidRDefault="00C77D11" w:rsidP="00C77D11">
      <w:pPr>
        <w:shd w:val="clear" w:color="auto" w:fill="FFFFFF"/>
        <w:jc w:val="both"/>
        <w:rPr>
          <w:color w:val="000000"/>
          <w:sz w:val="18"/>
          <w:szCs w:val="18"/>
          <w:lang w:val="uk-UA" w:eastAsia="uk-UA"/>
        </w:rPr>
      </w:pPr>
    </w:p>
    <w:p w:rsidR="00C77D11" w:rsidRPr="00C77D11" w:rsidRDefault="00C77D11" w:rsidP="00C77D11">
      <w:pPr>
        <w:shd w:val="clear" w:color="auto" w:fill="FFFFFF"/>
        <w:jc w:val="both"/>
        <w:rPr>
          <w:bCs/>
          <w:color w:val="000000"/>
          <w:sz w:val="28"/>
          <w:szCs w:val="28"/>
          <w:lang w:val="uk-UA" w:eastAsia="uk-UA"/>
        </w:rPr>
      </w:pPr>
      <w:r w:rsidRPr="00C77D11">
        <w:rPr>
          <w:bCs/>
          <w:color w:val="000000"/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C77D11" w:rsidRPr="00C77D11" w:rsidRDefault="00C77D11" w:rsidP="00C77D11">
      <w:pPr>
        <w:shd w:val="clear" w:color="auto" w:fill="FFFFFF"/>
        <w:jc w:val="both"/>
        <w:rPr>
          <w:bCs/>
          <w:color w:val="000000"/>
          <w:sz w:val="28"/>
          <w:szCs w:val="28"/>
          <w:lang w:val="uk-UA" w:eastAsia="uk-UA"/>
        </w:rPr>
      </w:pPr>
    </w:p>
    <w:p w:rsidR="00C77D11" w:rsidRPr="00C77D11" w:rsidRDefault="00C77D11" w:rsidP="00C77D11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C77D11" w:rsidRPr="00C77D11" w:rsidRDefault="00C77D11" w:rsidP="00C77D11">
      <w:pPr>
        <w:spacing w:after="200" w:line="276" w:lineRule="auto"/>
        <w:rPr>
          <w:rFonts w:ascii="Calibri" w:hAnsi="Calibri"/>
          <w:sz w:val="22"/>
          <w:szCs w:val="22"/>
          <w:lang w:val="uk-UA"/>
        </w:rPr>
      </w:pPr>
    </w:p>
    <w:p w:rsidR="004E08DE" w:rsidRPr="00C77D11" w:rsidRDefault="004E08DE">
      <w:pPr>
        <w:rPr>
          <w:lang w:val="uk-UA"/>
        </w:rPr>
      </w:pPr>
    </w:p>
    <w:sectPr w:rsidR="004E08DE" w:rsidRPr="00C77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95"/>
    <w:rsid w:val="00073495"/>
    <w:rsid w:val="004E08DE"/>
    <w:rsid w:val="00AE5546"/>
    <w:rsid w:val="00C7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D4E0F-396C-494C-ABD5-D6E27226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7D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4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605</Words>
  <Characters>3449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2025-04-14T08:17:00Z</dcterms:created>
  <dcterms:modified xsi:type="dcterms:W3CDTF">2025-04-17T09:36:00Z</dcterms:modified>
</cp:coreProperties>
</file>