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CBF" w:rsidRDefault="00F62CBF" w:rsidP="00F62CBF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44317257" r:id="rId5"/>
        </w:object>
      </w:r>
    </w:p>
    <w:p w:rsidR="00F62CBF" w:rsidRDefault="00F62CBF" w:rsidP="00F62CB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F62CBF" w:rsidRDefault="00F62CBF" w:rsidP="00F62CBF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F62CBF" w:rsidRDefault="00F62CBF" w:rsidP="00F62CBF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F62CBF" w:rsidRDefault="00F62CBF" w:rsidP="00F62CBF">
      <w:pPr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</w:rPr>
        <w:t xml:space="preserve"> </w:t>
      </w:r>
    </w:p>
    <w:p w:rsidR="00F62CBF" w:rsidRDefault="00F62CBF" w:rsidP="00F62CB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F62CBF" w:rsidRDefault="00F62CBF" w:rsidP="00F62CBF">
      <w:pPr>
        <w:jc w:val="center"/>
        <w:rPr>
          <w:rFonts w:ascii="Times New Roman" w:hAnsi="Times New Roman"/>
          <w:b/>
          <w:sz w:val="28"/>
        </w:rPr>
      </w:pPr>
    </w:p>
    <w:p w:rsidR="00F62CBF" w:rsidRDefault="007F0AD1" w:rsidP="00F62CBF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>02.07.2026</w:t>
      </w:r>
      <w:r w:rsidR="00F62CBF">
        <w:rPr>
          <w:rFonts w:ascii="Times New Roman" w:hAnsi="Times New Roman"/>
          <w:sz w:val="28"/>
        </w:rPr>
        <w:t xml:space="preserve"> </w:t>
      </w:r>
      <w:r w:rsidR="00F62CBF">
        <w:rPr>
          <w:rFonts w:ascii="Times New Roman" w:hAnsi="Times New Roman"/>
          <w:color w:val="000000" w:themeColor="text1"/>
          <w:sz w:val="28"/>
        </w:rPr>
        <w:t xml:space="preserve">року                             м. Запоріжжя                </w:t>
      </w:r>
      <w:r w:rsidR="00AF4E95">
        <w:rPr>
          <w:rFonts w:ascii="Times New Roman" w:hAnsi="Times New Roman"/>
          <w:color w:val="000000" w:themeColor="text1"/>
          <w:sz w:val="28"/>
        </w:rPr>
        <w:t xml:space="preserve">                           №188</w:t>
      </w:r>
    </w:p>
    <w:p w:rsidR="00F62CBF" w:rsidRDefault="00F62CBF" w:rsidP="00F62CBF">
      <w:pPr>
        <w:rPr>
          <w:rFonts w:ascii="Times New Roman" w:hAnsi="Times New Roman"/>
          <w:color w:val="000000" w:themeColor="text1"/>
          <w:sz w:val="28"/>
        </w:rPr>
      </w:pPr>
    </w:p>
    <w:p w:rsidR="00F62CBF" w:rsidRDefault="00F62CBF" w:rsidP="00F62CBF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F62CBF" w:rsidRDefault="00F62CBF" w:rsidP="00F62CBF">
      <w:pPr>
        <w:pStyle w:val="a4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виконання </w:t>
      </w:r>
    </w:p>
    <w:p w:rsidR="00F62CBF" w:rsidRDefault="00F62CBF" w:rsidP="00F62CB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F62CBF" w:rsidRDefault="00F62CBF" w:rsidP="00F62CB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публічно</w:t>
      </w:r>
      <w:r w:rsidR="007F0AD1">
        <w:rPr>
          <w:sz w:val="28"/>
          <w:szCs w:val="28"/>
          <w:lang w:val="uk-UA"/>
        </w:rPr>
        <w:t>ї інформації» в ІІ кварталі 2026</w:t>
      </w:r>
      <w:r>
        <w:rPr>
          <w:sz w:val="28"/>
          <w:szCs w:val="28"/>
          <w:lang w:val="uk-UA"/>
        </w:rPr>
        <w:t xml:space="preserve"> року  </w:t>
      </w:r>
    </w:p>
    <w:p w:rsidR="00F62CBF" w:rsidRDefault="00F62CBF" w:rsidP="00F62CBF">
      <w:pPr>
        <w:pStyle w:val="a4"/>
        <w:jc w:val="both"/>
        <w:rPr>
          <w:rFonts w:cstheme="minorBidi"/>
          <w:sz w:val="28"/>
          <w:szCs w:val="28"/>
          <w:lang w:val="uk-UA"/>
        </w:rPr>
      </w:pPr>
    </w:p>
    <w:p w:rsidR="00F62CBF" w:rsidRDefault="00F62CBF" w:rsidP="00F62CBF">
      <w:pPr>
        <w:pStyle w:val="a4"/>
        <w:jc w:val="both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публічну інфо</w:t>
      </w:r>
      <w:r w:rsidR="007F0AD1">
        <w:rPr>
          <w:sz w:val="28"/>
          <w:szCs w:val="28"/>
          <w:lang w:val="uk-UA"/>
        </w:rPr>
        <w:t>рмацію протягом ІІ кварталу 2026</w:t>
      </w:r>
      <w:r>
        <w:rPr>
          <w:sz w:val="28"/>
          <w:szCs w:val="28"/>
          <w:lang w:val="uk-UA"/>
        </w:rPr>
        <w:t xml:space="preserve"> року, </w:t>
      </w:r>
    </w:p>
    <w:p w:rsidR="00F62CBF" w:rsidRDefault="00F62CBF" w:rsidP="00F62CBF">
      <w:pPr>
        <w:pStyle w:val="a4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F62CBF" w:rsidRDefault="00F62CBF" w:rsidP="00F62CB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62CBF" w:rsidRDefault="00F62CBF" w:rsidP="00F62CB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F62CBF" w:rsidRDefault="00F62CBF" w:rsidP="00F62CBF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2.Доручити   начальнику загального відділу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  Захарченко Н.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.</w:t>
      </w:r>
    </w:p>
    <w:p w:rsidR="00F62CBF" w:rsidRDefault="00F62CBF" w:rsidP="00F62CBF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3.Контроль за </w:t>
      </w:r>
      <w:proofErr w:type="spellStart"/>
      <w:r>
        <w:rPr>
          <w:sz w:val="28"/>
          <w:szCs w:val="28"/>
        </w:rPr>
        <w:t>виконанням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покладаю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керуючого</w:t>
      </w:r>
      <w:proofErr w:type="spellEnd"/>
      <w:r>
        <w:rPr>
          <w:sz w:val="28"/>
          <w:szCs w:val="28"/>
        </w:rPr>
        <w:t xml:space="preserve"> справами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сільської</w:t>
      </w:r>
      <w:proofErr w:type="spellEnd"/>
      <w:r>
        <w:rPr>
          <w:sz w:val="28"/>
          <w:szCs w:val="28"/>
        </w:rPr>
        <w:t xml:space="preserve"> ради Головань Л.</w:t>
      </w:r>
    </w:p>
    <w:p w:rsidR="00F62CBF" w:rsidRDefault="00F62CBF" w:rsidP="00F62CBF">
      <w:pPr>
        <w:pStyle w:val="a4"/>
        <w:jc w:val="both"/>
        <w:rPr>
          <w:sz w:val="28"/>
          <w:szCs w:val="28"/>
        </w:rPr>
      </w:pPr>
    </w:p>
    <w:p w:rsidR="00F62CBF" w:rsidRDefault="00F62CBF" w:rsidP="00F62CBF">
      <w:pPr>
        <w:pStyle w:val="a4"/>
        <w:ind w:hanging="2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Сільський голова                                                                            Денис КОРОТЕНКО</w:t>
      </w:r>
    </w:p>
    <w:p w:rsidR="00F62CBF" w:rsidRDefault="00F62CBF" w:rsidP="00F62CB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F62CBF" w:rsidRDefault="00F62CBF" w:rsidP="00F62CB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F62CBF" w:rsidRDefault="00F62CBF" w:rsidP="00F62CBF">
      <w:pPr>
        <w:pStyle w:val="a4"/>
        <w:ind w:hanging="208"/>
        <w:jc w:val="both"/>
        <w:rPr>
          <w:sz w:val="28"/>
          <w:szCs w:val="28"/>
          <w:lang w:val="uk-UA"/>
        </w:rPr>
      </w:pPr>
    </w:p>
    <w:p w:rsidR="00E15E2F" w:rsidRDefault="00E15E2F"/>
    <w:p w:rsidR="0025166E" w:rsidRDefault="0025166E"/>
    <w:p w:rsidR="0025166E" w:rsidRDefault="0025166E"/>
    <w:p w:rsidR="0025166E" w:rsidRDefault="0025166E" w:rsidP="0025166E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  <w:lang w:eastAsia="ru-RU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lastRenderedPageBreak/>
        <w:t xml:space="preserve">Звіт </w:t>
      </w:r>
    </w:p>
    <w:p w:rsidR="0025166E" w:rsidRDefault="0025166E" w:rsidP="0025166E">
      <w:pPr>
        <w:spacing w:line="24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про задоволення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запитів на публічну інформацію,  що надійшли до виконавчого комітету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сільської ради Запорізького району Запорізької області за ІІ квартал 2026 року</w:t>
      </w:r>
    </w:p>
    <w:p w:rsidR="0025166E" w:rsidRDefault="0025166E" w:rsidP="0025166E">
      <w:pPr>
        <w:spacing w:line="24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25166E" w:rsidTr="0025166E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Зареєстровано запитів  за період з 01.04.2026 по 30.06.2026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  <w:t>- 22</w:t>
            </w: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25166E" w:rsidTr="0025166E">
        <w:trPr>
          <w:trHeight w:val="449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формою подання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Письмових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Електронних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Усних</w:t>
            </w:r>
          </w:p>
        </w:tc>
      </w:tr>
      <w:tr w:rsidR="0025166E" w:rsidTr="0025166E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22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25166E" w:rsidTr="0025166E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25166E" w:rsidTr="0025166E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категорією запитувачів</w:t>
            </w: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Фізичні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Юридичні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Об’єднання громадян</w:t>
            </w:r>
          </w:p>
        </w:tc>
      </w:tr>
      <w:tr w:rsidR="0025166E" w:rsidTr="0025166E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20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25166E" w:rsidTr="0025166E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25166E" w:rsidTr="0025166E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Результати розгляду запитів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5166E" w:rsidRDefault="0025166E">
            <w:pPr>
              <w:spacing w:line="240" w:lineRule="exact"/>
              <w:ind w:left="-55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Задоволено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25166E" w:rsidRDefault="0025166E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стадії </w:t>
            </w:r>
          </w:p>
          <w:p w:rsidR="0025166E" w:rsidRDefault="0025166E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розгляду</w:t>
            </w:r>
          </w:p>
          <w:p w:rsidR="0025166E" w:rsidRDefault="0025166E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відмовлено</w:t>
            </w:r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66E" w:rsidRDefault="0025166E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25166E" w:rsidRDefault="0025166E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Причини відмови</w:t>
            </w: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25166E" w:rsidTr="0025166E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всього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ind w:left="-108" w:right="-108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 т. ч. надіслано належним розпорядникам інформації</w:t>
            </w:r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25166E" w:rsidTr="0025166E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22</w:t>
            </w: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Сільська рада  не  володіє  і  не  зобов’язана відповідно  до  її  компетенції володіти інформацією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</w:tr>
      <w:tr w:rsidR="0025166E" w:rsidTr="0025166E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інформація   належить   до  категорії інформації з  обмеженим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25166E" w:rsidTr="0025166E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оплачено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фактичні витрати,  пов’язані з копіюванням або друком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25166E" w:rsidTr="0025166E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66E" w:rsidRDefault="0025166E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дотримано вимог до запиту на інформацію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25166E" w:rsidTr="0025166E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надіслано лист про відкликання запиту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66E" w:rsidRDefault="0025166E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25166E" w:rsidRDefault="0025166E" w:rsidP="0025166E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val="ru-RU" w:eastAsia="uk-UA"/>
        </w:rPr>
      </w:pPr>
    </w:p>
    <w:p w:rsidR="0025166E" w:rsidRDefault="0025166E" w:rsidP="0025166E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Робота із запитами на публічну в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25166E" w:rsidRDefault="0025166E" w:rsidP="0025166E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ІІ квартал </w:t>
      </w:r>
      <w:r>
        <w:rPr>
          <w:bCs/>
          <w:color w:val="000000"/>
          <w:sz w:val="28"/>
          <w:szCs w:val="28"/>
        </w:rPr>
        <w:t>2026 рік</w:t>
      </w:r>
      <w:r>
        <w:rPr>
          <w:rStyle w:val="1"/>
          <w:color w:val="000000"/>
          <w:sz w:val="28"/>
          <w:szCs w:val="28"/>
          <w:lang w:eastAsia="uk-UA"/>
        </w:rPr>
        <w:t xml:space="preserve"> надійшло 22 інформаційних запитів, з них: 20 – від фізичних осіб, 2 – від юридичних осіб.</w:t>
      </w:r>
    </w:p>
    <w:p w:rsidR="0025166E" w:rsidRDefault="0025166E" w:rsidP="0025166E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25166E" w:rsidRDefault="0025166E" w:rsidP="0025166E">
      <w:pPr>
        <w:pStyle w:val="a7"/>
        <w:ind w:left="20" w:right="20" w:firstLine="547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 xml:space="preserve">- Щодо наявності та стану створення у  територіальній громаді фонду житла, призначеного для тимчасового проживання внутрішньо переміщених осіб, відповідно до вимог постанови Кабінету Міністрів України № 495; </w:t>
      </w:r>
    </w:p>
    <w:p w:rsidR="0025166E" w:rsidRDefault="0025166E" w:rsidP="0025166E">
      <w:pPr>
        <w:pStyle w:val="a7"/>
        <w:ind w:left="20" w:right="20" w:firstLine="547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перелік великих (від 2-3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млн.грн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.) публічних інвестиційних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проєктів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в області, що стосуються соціальної інфраструктури</w:t>
      </w:r>
    </w:p>
    <w:p w:rsidR="0025166E" w:rsidRDefault="0025166E" w:rsidP="0025166E">
      <w:pPr>
        <w:pStyle w:val="a7"/>
        <w:spacing w:after="0"/>
        <w:ind w:left="20" w:right="20" w:firstLine="547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надання інформації щодо кладовища Святого Миколая; </w:t>
      </w:r>
      <w:r>
        <w:rPr>
          <w:rStyle w:val="1"/>
          <w:color w:val="000000"/>
          <w:sz w:val="28"/>
          <w:szCs w:val="28"/>
          <w:lang w:eastAsia="uk-UA"/>
        </w:rPr>
        <w:br/>
      </w:r>
    </w:p>
    <w:p w:rsidR="0025166E" w:rsidRDefault="0025166E" w:rsidP="0025166E">
      <w:pPr>
        <w:pStyle w:val="a7"/>
        <w:spacing w:after="0"/>
        <w:ind w:left="20" w:right="20" w:firstLine="547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Про надання інформації щодо: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</w:rPr>
      </w:pPr>
      <w:r>
        <w:rPr>
          <w:bCs/>
          <w:iCs/>
          <w:sz w:val="28"/>
          <w:szCs w:val="28"/>
        </w:rPr>
        <w:t>- Кількості населення у громаді, яка була станом на 1 січня 2022 року (до повномасштабного вторгнення) та яка станом на зараз;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Кількості ВПО, які зареєстровані в громаді;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Щодо суми прямих збитків громади, понесених внаслідок військової агресії Росії проти України;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Кількості об’єктів інфраструктури, які постраждали внаслідок повномасштабного вторгнення, з вказанням секторів: соціальний сектор (житловий фонд, об’єкти охорони здоров’я, освітні заклади), продуктивний сектор (АПК, промисловість, торгівля) або інфраструктура (енергетика, ЖКГ, портова галузь, дорожнє господарство);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Кількості жертв серед цивільного населення внаслідок російського вторгнення за останні три місяці (березень, квітень, травень 2026 року).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- Кількості обстрілів (ракети, ударні </w:t>
      </w:r>
      <w:proofErr w:type="spellStart"/>
      <w:r>
        <w:rPr>
          <w:bCs/>
          <w:iCs/>
          <w:sz w:val="28"/>
          <w:szCs w:val="28"/>
        </w:rPr>
        <w:t>дрони</w:t>
      </w:r>
      <w:proofErr w:type="spellEnd"/>
      <w:r>
        <w:rPr>
          <w:bCs/>
          <w:iCs/>
          <w:sz w:val="28"/>
          <w:szCs w:val="28"/>
        </w:rPr>
        <w:t xml:space="preserve">, артилерія тощо) території громади за останні три місяці (березень, квітень, травень 2026 року).- щодо штатних розписів комунальних підприємств;  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системи оповіщення у випадку надзвичайної інформації;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- Про надання інформації щодо захисних споруд; 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кількість продуктових магазинів, торговельних центрів, супермаркетів, ринків, які функціонують на території громади;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- Про надання інформації щодо забезпечення </w:t>
      </w:r>
      <w:proofErr w:type="spellStart"/>
      <w:r>
        <w:rPr>
          <w:bCs/>
          <w:iCs/>
          <w:sz w:val="28"/>
          <w:szCs w:val="28"/>
        </w:rPr>
        <w:t>електропостчанням</w:t>
      </w:r>
      <w:proofErr w:type="spellEnd"/>
      <w:r>
        <w:rPr>
          <w:bCs/>
          <w:iCs/>
          <w:sz w:val="28"/>
          <w:szCs w:val="28"/>
        </w:rPr>
        <w:t xml:space="preserve">; 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надання інформації щодо закладів загальної середньої освіти;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надання інформації про роботу ЦНАП;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надання інформації щодо приміщень виборчих дільниць;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Щодо Стратегії територіального розвитку;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надання інформації щодо єдиного проектного профілю;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- Про надання інформації щодо зафіксованих кібератак</w:t>
      </w:r>
    </w:p>
    <w:p w:rsidR="0025166E" w:rsidRDefault="0025166E" w:rsidP="0025166E">
      <w:pPr>
        <w:pStyle w:val="a7"/>
        <w:ind w:left="20" w:right="20" w:firstLine="54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- інші </w:t>
      </w:r>
    </w:p>
    <w:p w:rsidR="0025166E" w:rsidRDefault="0025166E" w:rsidP="0025166E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25166E" w:rsidRDefault="0025166E" w:rsidP="0025166E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Начальник</w:t>
      </w:r>
    </w:p>
    <w:p w:rsidR="0025166E" w:rsidRDefault="0025166E" w:rsidP="0025166E">
      <w:pPr>
        <w:spacing w:line="240" w:lineRule="exact"/>
        <w:jc w:val="both"/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загального відділу                                                                      Наталія ЗАХАРЧЕНКО </w:t>
      </w:r>
    </w:p>
    <w:p w:rsidR="0025166E" w:rsidRDefault="0025166E">
      <w:bookmarkStart w:id="0" w:name="_GoBack"/>
      <w:bookmarkEnd w:id="0"/>
    </w:p>
    <w:p w:rsidR="0025166E" w:rsidRDefault="0025166E"/>
    <w:sectPr w:rsidR="00251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DAC"/>
    <w:rsid w:val="0025166E"/>
    <w:rsid w:val="00592841"/>
    <w:rsid w:val="007F0AD1"/>
    <w:rsid w:val="00AF4E95"/>
    <w:rsid w:val="00B262B7"/>
    <w:rsid w:val="00D72DAC"/>
    <w:rsid w:val="00E15E2F"/>
    <w:rsid w:val="00F6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837B7-120C-4C4F-9BBC-608B66D9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2CBF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F62CBF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F62CBF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262B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262B7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paragraph" w:styleId="a7">
    <w:name w:val="Body Text"/>
    <w:basedOn w:val="a"/>
    <w:link w:val="1"/>
    <w:semiHidden/>
    <w:unhideWhenUsed/>
    <w:rsid w:val="0025166E"/>
    <w:pPr>
      <w:widowControl/>
      <w:suppressAutoHyphens/>
      <w:spacing w:after="120"/>
    </w:pPr>
    <w:rPr>
      <w:rFonts w:ascii="Times New Roman" w:hAnsi="Times New Roman" w:cs="Times New Roman"/>
      <w:color w:val="auto"/>
      <w:lang w:eastAsia="ar-SA"/>
    </w:rPr>
  </w:style>
  <w:style w:type="character" w:customStyle="1" w:styleId="a8">
    <w:name w:val="Основной текст Знак"/>
    <w:basedOn w:val="a0"/>
    <w:uiPriority w:val="99"/>
    <w:semiHidden/>
    <w:rsid w:val="0025166E"/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customStyle="1" w:styleId="1">
    <w:name w:val="Основной текст Знак1"/>
    <w:link w:val="a7"/>
    <w:semiHidden/>
    <w:locked/>
    <w:rsid w:val="0025166E"/>
    <w:rPr>
      <w:rFonts w:ascii="Times New Roman" w:eastAsia="Times New Roman" w:hAnsi="Times New Roman" w:cs="Times New Roman"/>
      <w:sz w:val="24"/>
      <w:szCs w:val="24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1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2026-06-30T06:07:00Z</cp:lastPrinted>
  <dcterms:created xsi:type="dcterms:W3CDTF">2026-06-15T10:42:00Z</dcterms:created>
  <dcterms:modified xsi:type="dcterms:W3CDTF">2026-06-30T06:35:00Z</dcterms:modified>
</cp:coreProperties>
</file>