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349" w:rsidRDefault="003F7349" w:rsidP="003F7349">
      <w:pPr>
        <w:widowControl w:val="0"/>
        <w:spacing w:after="0"/>
        <w:rPr>
          <w:lang w:val="uk-UA"/>
        </w:rPr>
      </w:pPr>
    </w:p>
    <w:p w:rsidR="003F7349" w:rsidRDefault="003F7349" w:rsidP="003F73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61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6.5pt" o:ole="" fillcolor="window">
            <v:imagedata r:id="rId5" o:title=""/>
          </v:shape>
          <o:OLEObject Type="Embed" ProgID="Word.Picture.8" ShapeID="_x0000_i1025" DrawAspect="Content" ObjectID="_1827304701" r:id="rId6"/>
        </w:object>
      </w:r>
    </w:p>
    <w:p w:rsidR="003F7349" w:rsidRDefault="003F7349" w:rsidP="003F73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3F7349" w:rsidRDefault="003F7349" w:rsidP="003F734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3F7349" w:rsidRDefault="003F7349" w:rsidP="003F734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3F7349" w:rsidRDefault="003F7349" w:rsidP="003F73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РІШЕННЯ  </w:t>
      </w:r>
    </w:p>
    <w:p w:rsidR="003F7349" w:rsidRDefault="003F7349" w:rsidP="003F73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03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.2025 року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м. Запоріжжя         </w:t>
      </w:r>
      <w:r w:rsidR="003E674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№</w:t>
      </w:r>
      <w:r w:rsidR="003E674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455</w:t>
      </w:r>
    </w:p>
    <w:p w:rsidR="003F7349" w:rsidRDefault="003F7349" w:rsidP="003F734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3F7349" w:rsidRDefault="003F7349" w:rsidP="003F7349">
      <w:pPr>
        <w:widowControl w:val="0"/>
        <w:spacing w:after="0" w:line="240" w:lineRule="auto"/>
        <w:ind w:right="1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Положення про </w:t>
      </w:r>
    </w:p>
    <w:p w:rsidR="003F7349" w:rsidRDefault="003F7349" w:rsidP="003F7349">
      <w:pPr>
        <w:widowControl w:val="0"/>
        <w:spacing w:after="0" w:line="240" w:lineRule="auto"/>
        <w:ind w:right="1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координаційну групу  з питань </w:t>
      </w:r>
    </w:p>
    <w:p w:rsidR="003F7349" w:rsidRDefault="003F7349" w:rsidP="003F7349">
      <w:pPr>
        <w:widowControl w:val="0"/>
        <w:spacing w:after="0" w:line="240" w:lineRule="auto"/>
        <w:ind w:right="1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профорієнтаційного розвитку </w:t>
      </w:r>
    </w:p>
    <w:p w:rsidR="003F7349" w:rsidRDefault="003F7349" w:rsidP="003F7349">
      <w:pPr>
        <w:widowControl w:val="0"/>
        <w:spacing w:after="0" w:line="240" w:lineRule="auto"/>
        <w:ind w:right="1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територіальної громади</w:t>
      </w: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E6744" w:rsidP="003E67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</w:t>
      </w:r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Керуючись статтями 32, 42, 59 Закону України «Про місцеве самоврядування в Україні», згідно з рішенням сесії </w:t>
      </w:r>
      <w:proofErr w:type="spellStart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від 04 вересня 2025 року №1 «Про затвердження програми профорієнтаційного розвитку молоді «Стань успішним в громаді» на 2025-2028 роки, з метою доступу до актуальної, повної та якісної інформації щодо спеціальностей, умов навчання та закладів професійної (професійно-технічної), фахової </w:t>
      </w:r>
      <w:proofErr w:type="spellStart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>передвищої</w:t>
      </w:r>
      <w:proofErr w:type="spellEnd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вищої освіти, опису професій та можливостей розвитку кар’єри, розвитку </w:t>
      </w:r>
      <w:proofErr w:type="spellStart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>пізнавально</w:t>
      </w:r>
      <w:proofErr w:type="spellEnd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>-пошукових навичок здобувачів освіти, критичного та творчого мислення, умінь самостійно конструювати свої знання, орієнтуватися в інформаційному просторі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</w:p>
    <w:p w:rsidR="003F7349" w:rsidRPr="003E6744" w:rsidRDefault="003E6744" w:rsidP="003E67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3F7349" w:rsidRDefault="008C6A4A" w:rsidP="003E67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</w:t>
      </w:r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Затвердити Положення про координаційну групу з питань профорієнтаційного розвитку  </w:t>
      </w:r>
      <w:proofErr w:type="spellStart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F734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територіальної громади.</w:t>
      </w:r>
    </w:p>
    <w:p w:rsidR="003F7349" w:rsidRDefault="003F7349" w:rsidP="003E67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3E674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E6744">
        <w:rPr>
          <w:rFonts w:ascii="Times New Roman" w:eastAsia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3E674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3F7349" w:rsidRDefault="003F7349" w:rsidP="003E67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Денис КОРОТЕНКО</w:t>
      </w: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E6744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E6744" w:rsidP="003F7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  <w:sectPr w:rsidR="003F7349">
          <w:pgSz w:w="11900" w:h="16840"/>
          <w:pgMar w:top="720" w:right="1127" w:bottom="720" w:left="1701" w:header="0" w:footer="3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3F7349" w:rsidRDefault="003F7349" w:rsidP="003F7349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Додаток</w:t>
      </w:r>
    </w:p>
    <w:p w:rsidR="003F7349" w:rsidRDefault="003F7349" w:rsidP="003F7349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до рішення виконавчого комітету </w:t>
      </w:r>
    </w:p>
    <w:p w:rsidR="003F7349" w:rsidRDefault="003F7349" w:rsidP="003F7349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</w:p>
    <w:p w:rsidR="003F7349" w:rsidRDefault="003F7349" w:rsidP="003F7349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від 0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.2025 </w:t>
      </w:r>
      <w:r w:rsidR="003E6744">
        <w:rPr>
          <w:rFonts w:ascii="Times New Roman" w:eastAsia="Times New Roman" w:hAnsi="Times New Roman" w:cs="Times New Roman"/>
          <w:sz w:val="28"/>
          <w:szCs w:val="28"/>
          <w:lang w:val="uk-UA"/>
        </w:rPr>
        <w:t>№455</w:t>
      </w:r>
    </w:p>
    <w:p w:rsidR="003F7349" w:rsidRDefault="003F7349" w:rsidP="003F734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ПОЛОЖЕННЯ</w:t>
      </w:r>
    </w:p>
    <w:p w:rsidR="003F7349" w:rsidRDefault="003F7349" w:rsidP="003F73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координаційну групу </w:t>
      </w:r>
    </w:p>
    <w:p w:rsidR="003F7349" w:rsidRDefault="003F7349" w:rsidP="003F73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питань профорієнтаційного розвитку </w:t>
      </w:r>
    </w:p>
    <w:p w:rsidR="003F7349" w:rsidRDefault="003F7349" w:rsidP="003F73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територіальної громади</w:t>
      </w: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ЗАГАЛЬНІ ПОЛОЖЕННЯ 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1.1 Координаційна група з питань профорієнтаційного розвитку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територіальної громади (далі - координаційна група) є постійним консультативно-дорадчим органом, створеним для забезпечення ефективної взаємодії між молоддю громади, закладами загальної середньої освіти, підприємствами, установами, організаціями різних форм власності та громадськими об’єднаннями з питань професійної орієнтації населення.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1.2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Діяльність координаційної групи ґрунтується на принципах:</w:t>
      </w:r>
    </w:p>
    <w:p w:rsidR="003F7349" w:rsidRDefault="003F7349" w:rsidP="003F7349">
      <w:pPr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законності: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дотримання Конституції України та законів України «Про освіту», «Про повну загальну середню освіту», «Про професійну (професійно-технічну) освіту», «Про вищу освіту», «Про зайнятість населення», постанова КМУ №509 (про затвердження Порядку організації профорієнтації населення), нормативи Державної служби зайнятості;</w:t>
      </w:r>
    </w:p>
    <w:p w:rsidR="003F7349" w:rsidRDefault="003F7349" w:rsidP="003F7349">
      <w:pPr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партнерства та взаємодії: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тісна співпраця всіх зацікавлених сторін;</w:t>
      </w:r>
    </w:p>
    <w:p w:rsidR="003F7349" w:rsidRDefault="003F7349" w:rsidP="003F7349">
      <w:pPr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науковості: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використання сучасних наукових підходів,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методик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та технологій у профорієнтаційній роботі;</w:t>
      </w:r>
    </w:p>
    <w:p w:rsidR="003F7349" w:rsidRDefault="003F7349" w:rsidP="003F7349">
      <w:pPr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системності та комплексності: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охоплення профорієнтаційною роботою всіх вікових та соціальних груп населення, від дошкільного віку до дорослих, які потребують перекваліфікації;</w:t>
      </w:r>
    </w:p>
    <w:p w:rsidR="003F7349" w:rsidRDefault="003F7349" w:rsidP="003F7349">
      <w:pPr>
        <w:numPr>
          <w:ilvl w:val="0"/>
          <w:numId w:val="2"/>
        </w:numPr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конфіденційності: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забезпечення захисту персональних даних осіб, які отримують профорієнтаційні послуги.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1.3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Основні завдання:</w:t>
      </w:r>
    </w:p>
    <w:p w:rsidR="003F7349" w:rsidRDefault="003F7349" w:rsidP="003F73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узгодження програм та планів профорієнтаційної роботи;</w:t>
      </w:r>
    </w:p>
    <w:p w:rsidR="003F7349" w:rsidRDefault="003F7349" w:rsidP="003F73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аналіз стану та прогноз потреб регіонального/місцевого ринку праці;</w:t>
      </w:r>
    </w:p>
    <w:p w:rsidR="003F7349" w:rsidRDefault="003F7349" w:rsidP="003F73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сприяння впровадженню інноваційних форм та методів профорієнтації;</w:t>
      </w:r>
    </w:p>
    <w:p w:rsidR="003F7349" w:rsidRDefault="003F7349" w:rsidP="003F7349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оцінка ефективності існуючої системи профорієнтації.</w:t>
      </w:r>
    </w:p>
    <w:p w:rsidR="003F7349" w:rsidRDefault="003F7349" w:rsidP="003F734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1.4 Основні функції:</w:t>
      </w:r>
    </w:p>
    <w:p w:rsidR="003F7349" w:rsidRDefault="003F7349" w:rsidP="003F734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збір, узагальнення та поширення інформації про професії та ринок праці;</w:t>
      </w:r>
    </w:p>
    <w:p w:rsidR="003F7349" w:rsidRDefault="003F7349" w:rsidP="003F734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розробка рекомендацій для органів влади та установ щодо вдосконалення профорієнтаційної діяльності;</w:t>
      </w:r>
    </w:p>
    <w:p w:rsidR="003F7349" w:rsidRDefault="003F7349" w:rsidP="003F734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організація спільних заходів (ярмарки професій, Дні відкритих дверей, семінари, тренінги).</w:t>
      </w:r>
    </w:p>
    <w:p w:rsidR="003F7349" w:rsidRDefault="003F7349" w:rsidP="003F734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1.5 До складу координаційної групи входять представники:</w:t>
      </w:r>
    </w:p>
    <w:p w:rsidR="003F7349" w:rsidRDefault="003F7349" w:rsidP="003F734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lastRenderedPageBreak/>
        <w:t xml:space="preserve">заступник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сільської ради;</w:t>
      </w:r>
    </w:p>
    <w:p w:rsidR="003F7349" w:rsidRDefault="003F7349" w:rsidP="003F734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представники відділу освіти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сільської ради;</w:t>
      </w:r>
    </w:p>
    <w:p w:rsidR="003F7349" w:rsidRDefault="003F7349" w:rsidP="003F734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представники КУ «Агенція розвитку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громади»;</w:t>
      </w:r>
    </w:p>
    <w:p w:rsidR="003F7349" w:rsidRDefault="003F7349" w:rsidP="003F7349">
      <w:pPr>
        <w:numPr>
          <w:ilvl w:val="0"/>
          <w:numId w:val="5"/>
        </w:numPr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представники КУ «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Центр культури та дозвілля, сім’ї, молоді, спорту та туризму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громади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»</w:t>
      </w:r>
    </w:p>
    <w:p w:rsidR="003F7349" w:rsidRDefault="003F7349" w:rsidP="003F734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представники закладів загальної середньої освіти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сільської ради (заступники директорів з навчально-виховної роботи, які опікуються профорієнтаційною роботою в закладі освіти, педагоги-організатори, соціальні педагоги, класні керівники, вчителі-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предметники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);</w:t>
      </w:r>
    </w:p>
    <w:p w:rsidR="003F7349" w:rsidRDefault="003F7349" w:rsidP="003F734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практичні психологи закладів загальної середньої освіти, кар’єрні радники.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1.6 Очолює координаційну групу заступник сільського голови з питань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1.7 Формується секретаріат для ведення поточної документації та організації засідань.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1.8 Порядок роботи:</w:t>
      </w:r>
    </w:p>
    <w:p w:rsidR="003F7349" w:rsidRDefault="003F7349" w:rsidP="003F734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засідання проводяться щоквартально або за потребою;</w:t>
      </w:r>
    </w:p>
    <w:p w:rsidR="003F7349" w:rsidRDefault="003F7349" w:rsidP="003F734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рішення координаційної групи носять рекомендаційний характер, але є обов'язковими для розгляду та виконання профільними установами-членами групи в межах їхньої компетенції. Рішення приймаються більшістю голосів присутніх членів;</w:t>
      </w:r>
    </w:p>
    <w:p w:rsidR="003F7349" w:rsidRDefault="003F7349" w:rsidP="003F7349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група звітує про свою діяльність перед виконавчим комітетом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сільської ради щорічно.</w:t>
      </w:r>
    </w:p>
    <w:p w:rsidR="003F7349" w:rsidRDefault="003F7349" w:rsidP="003F7349">
      <w:pPr>
        <w:spacing w:after="0" w:line="240" w:lineRule="auto"/>
        <w:jc w:val="both"/>
        <w:rPr>
          <w:rFonts w:ascii="Roboto" w:eastAsia="Roboto" w:hAnsi="Roboto" w:cs="Roboto"/>
          <w:color w:val="0A0A0A"/>
          <w:sz w:val="24"/>
          <w:szCs w:val="24"/>
          <w:highlight w:val="white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ОСНОВНІ ЗАВДАННЯ ТА ФУНКЦІЇ СИСТЕМИ КООРДИНАЦІЙНОЇ ГРУПИ З ПИТАНЬ ПРОФЕСІЙНОЇ ОРІЄНТАЦІЇ 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2.1.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Забезпечення прав громадян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на працю та вільний вибір виду зайнятості, що гарантовано законодавством України.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2.2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Підвищення конкурентоспроможності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громадян на ринку праці через надання якісних профорієнтаційних послуг.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2.3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Розробка та впровадження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поточних і перспективних заходів, програм та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проєктів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з профорієнтації, залучаючи всі зацікавлені сторони (освітні заклади, роботодавців, служби зайнятості тощо).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2.4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Сприяння професійній адаптації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осіб, які вперше працевлаштовуються, або громадян, що вирішили змінити професію.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2.5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Формування активної життєвої позиції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та свідомого підходу до професійного самовизначення серед різних верств населення, особливо молоді.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2.6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Координаційна діяльність: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взаємне орієнтування та узгодження дій різних суб'єктів профорієнтаційної діяльності (закладів освіти, молодіжної ради, центру зайнятості, підприємств) для забезпечення єдиного науково-методичного підходу до профорієнтації.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lastRenderedPageBreak/>
        <w:t xml:space="preserve">2.7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Інформаційно-методична робота: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підготовка та розповсюдження нормативних актів, методичних рекомендацій, інформаційних матеріалів про світ професій, вимоги ринку праці, можливості навчання.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2.8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Психологічна підтримка та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профконсультування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організація надання індивідуальних та групових консультацій, тестувань для виявлення професійних інтересів, здібностей та можливостей особистості.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2.9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Моніторинг та науково-дослідна діяльність: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вивчення потреб ринку праці, аналіз ефективності профорієнтаційних заходів та розробка пропозицій щодо їх вдосконалення.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2.10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Оцінка професійної придатності: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вивчення фізіологічних, психологічних та соціальних факторів, що впливають на успішність оволодіння конкретною професією, та надання відповідного прогнозу.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КЕРІВНИЦТВО СИСТЕМОЮ КООРДИНАЦІЙНОЇ ГРУПИ З ПИТАНЬ ПРОФЕСІЙНОЇ ОРІЄНТАЦІЇ 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3.1 Голова координаційної групи: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здійснює загальне керівництво координаційною групою та організовує її роботу;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проводить засідання групи, забезпечує дотримання регламенту та процедур;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визначає пріоритетні напрямки діяльності групи;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представляє координаційну групу у відносинах з іншими органами державної влади, органами місцевого самоврядування, підприємствами, установами, організаціями та громадянами;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підписує протоколи засідань, офіційні листи, звернення та інші документи, що видаються від імені групи;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здійснює контроль за виконанням рішень та доручень групи, а також за реалізацією відповідних програм чи заходів;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може розподіляти обов'язки між членами групи для забезпечення ефективної роботи;</w:t>
      </w:r>
    </w:p>
    <w:p w:rsidR="003F7349" w:rsidRDefault="003F7349" w:rsidP="003F7349">
      <w:pPr>
        <w:widowControl w:val="0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несе персональну відповідальність за виконання покладених на групу завдань.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3.2 Заступник голови координаційної групи:</w:t>
      </w:r>
    </w:p>
    <w:p w:rsidR="003F7349" w:rsidRDefault="003F7349" w:rsidP="003F7349">
      <w:pPr>
        <w:widowControl w:val="0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у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разі відсутності голови (наприклад, через відпустку, хворобу чи відрядження), його обов'язки виконує заступник голови координаційної групи;</w:t>
      </w:r>
    </w:p>
    <w:p w:rsidR="003F7349" w:rsidRDefault="003F7349" w:rsidP="003F7349">
      <w:pPr>
        <w:widowControl w:val="0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сприяє голові в організації роботи групи та виконанні покладених на нього функцій;</w:t>
      </w:r>
    </w:p>
    <w:p w:rsidR="003F7349" w:rsidRDefault="003F7349" w:rsidP="003F7349">
      <w:pPr>
        <w:widowControl w:val="0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за дорученням голови може координувати певні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піднапрямки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діяльності групи (наприклад, роботу підгруп, взаємодію з окремими органами влади чи установами);</w:t>
      </w:r>
    </w:p>
    <w:p w:rsidR="003F7349" w:rsidRDefault="003F7349" w:rsidP="003F7349">
      <w:pPr>
        <w:widowControl w:val="0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бере активну участь в обговореннях та прийнятті рішень на засіданнях групи.</w:t>
      </w:r>
    </w:p>
    <w:p w:rsidR="003F7349" w:rsidRDefault="003F7349" w:rsidP="003F7349">
      <w:pPr>
        <w:widowControl w:val="0"/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3.3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Секретар координаційної групи: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lastRenderedPageBreak/>
        <w:t>забезпечує своєчасне інформування всіх членів групи про дату, час, місце проведення засідань та питання порядку денного: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збирає та готує всі необхідні матеріали (доповіді,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проєкти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рішень, довідкову інформацію) для розгляду на засіданні групи;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відповідає за загальне ведення діловодства, реєстрацію вхідної та вихідної документації, систематизацію та зберігання матеріалів, пов'язаних з діяльністю групи;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здійснює моніторинг стану виконання рішень, ухвалених на засіданнях групи, та інформує голову про хід їх реалізації;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забезпечує комунікацію між головою, заступником, членами групи та іншими зацікавленими сторонами, органами влади чи установами;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бере участь у підготовці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порядку денного засідань на основі пропозицій членів групи;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веде протоколи засідань координаційної групи та забезпечує їх належне оформлення;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підписує протоколи засідань (разом з головуючим на засіданні) та інші внутрішні документи групи;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готує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проєкти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рішень, рекомендацій, звернень та інших документів, що виносяться на розгляд або приймаються групою;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у разі відсутності секретаря його обов'язки тимчасово може виконувати інший член групи за дорученням голови або його заступника;</w:t>
      </w:r>
    </w:p>
    <w:p w:rsidR="003F7349" w:rsidRDefault="003F7349" w:rsidP="003F7349">
      <w:pPr>
        <w:widowControl w:val="0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забезпечує використання необхідних технічних засобів під час засідань, зокрема для проведення онлайн-засідань (за потреби).</w:t>
      </w:r>
    </w:p>
    <w:p w:rsidR="003F7349" w:rsidRDefault="003F7349" w:rsidP="003F7349">
      <w:pPr>
        <w:widowControl w:val="0"/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3.4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Члени координаційної групи: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зобов’язані брати особисту участь у засіданнях. У разі неможливості участі вони мають завчасно інформувати секретаря або голову групи;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кожен член координаційної групи має право вирішального голосу під час прийняття рішень (якщо інше не передбачено положенням). Рішення зазвичай приймаються шляхом голосування (простою більшістю голосів);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мають право вносити пропозиції до порядку денного засідань, пропонувати конкретні заходи,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проєкти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рішень та рекомендації;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є фахівцями у відповідній галузі (педагогічні працівники закладів загальної середньої освіти, представники КУ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громади) і надають свою експертну оцінку питань, що розглядаються;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виконують доручення голови або його заступника щодо підготовки аналітичних матеріалів,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проєктів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документів, координація проведення заходів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або участі в робочих підгрупах;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беруть участь у підготовці інформаційних та аналітичних матеріалів для розгляду на засіданнях;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якщо член групи делегований від певної установи чи організації, він представляє її позицію, інтереси та забезпечує зворотний зв'язок між своєю організацією та координаційною групою;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сприяють впровадженню прийнятих групою рішень у межах своєї компетенції або в рамках діяльності організації, яку вони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lastRenderedPageBreak/>
        <w:t>представляють;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за потреби дотримуються режиму конфіденційності щодо інформації, отриманої в процесі роботи групи (якщо це передбачено законодавством або положенням);</w:t>
      </w:r>
    </w:p>
    <w:p w:rsidR="003F7349" w:rsidRDefault="003F7349" w:rsidP="003F7349">
      <w:pPr>
        <w:widowControl w:val="0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несуть відповідальність за сумлінне та ефективне виконання своїх обов’язків, визначених Положенням.</w:t>
      </w:r>
    </w:p>
    <w:p w:rsidR="003F7349" w:rsidRDefault="003F7349" w:rsidP="003F7349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uk-UA"/>
        </w:rPr>
      </w:pPr>
    </w:p>
    <w:p w:rsidR="003F7349" w:rsidRDefault="003F7349" w:rsidP="003F7349">
      <w:pPr>
        <w:widowControl w:val="0"/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 ОРГАНІЗАЦІЯ ПРОФОРІЄНТАЦІЙНОЇ РОБОТИ ЧЛЕНАМИ КООРДИНАЦІЙНОЇ ГРУПИ: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Представники органів освіти (відділ освіти </w:t>
      </w:r>
      <w:proofErr w:type="spellStart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 сільської ради, керівники закладів загальної середньої освіти, вчителі, практичні психологи):</w:t>
      </w:r>
    </w:p>
    <w:p w:rsidR="003F7349" w:rsidRDefault="003F7349" w:rsidP="003F734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впровадження елементів профорієнтації у навчальні предмети та виховну роботу;</w:t>
      </w:r>
    </w:p>
    <w:p w:rsidR="003F7349" w:rsidRDefault="003F7349" w:rsidP="003F734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проведення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профдіагностики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, тестувань, індивідуальних консультацій з учнями для виявлення їхніх здібностей, інтересів та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схильностей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;</w:t>
      </w:r>
    </w:p>
    <w:p w:rsidR="003F7349" w:rsidRDefault="003F7349" w:rsidP="003F734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проведення тематичних уроків, виховних годин, батьківських зборів, екскурсій на підприємства, зустрічей з представниками різних професій;</w:t>
      </w:r>
    </w:p>
    <w:p w:rsidR="003F7349" w:rsidRDefault="003F7349" w:rsidP="003F734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консультування батьків щодо підтримки дітей у виборі професії.</w:t>
      </w:r>
    </w:p>
    <w:p w:rsidR="003F7349" w:rsidRDefault="003F7349" w:rsidP="003F734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4.2 Представники КУ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Агенція розвитку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громади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», КУ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Центр культури та дозвілля, сім’ї, молоді, спорту та туризму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громади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»:</w:t>
      </w:r>
    </w:p>
    <w:p w:rsidR="003F7349" w:rsidRDefault="003F7349" w:rsidP="003F734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інформування про затребувані професії, потребу роботодавців, перспективи працевлаштування в регіоні;</w:t>
      </w:r>
    </w:p>
    <w:p w:rsidR="003F7349" w:rsidRDefault="003F7349" w:rsidP="003F734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використання спеціалізованих платформ для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профтестування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(наприклад, на порталі </w:t>
      </w:r>
      <w:hyperlink r:id="rId7" w:history="1">
        <w:r>
          <w:rPr>
            <w:rStyle w:val="a3"/>
            <w:rFonts w:ascii="Times New Roman" w:eastAsia="Times New Roman" w:hAnsi="Times New Roman" w:cs="Times New Roman"/>
            <w:color w:val="1A0DAB"/>
            <w:sz w:val="28"/>
            <w:szCs w:val="28"/>
            <w:lang w:val="uk-UA"/>
          </w:rPr>
          <w:t>Державної служби зайнятості</w:t>
        </w:r>
      </w:hyperlink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) для допомоги у свідомому вибору професії;</w:t>
      </w:r>
    </w:p>
    <w:p w:rsidR="003F7349" w:rsidRDefault="003F7349" w:rsidP="003F734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надання інформації про можливості здобуття нової професії або підвищення кваліфікації, зокрема для демобілізованих осіб чи безробітних;</w:t>
      </w:r>
    </w:p>
    <w:p w:rsidR="003F7349" w:rsidRDefault="003F7349" w:rsidP="003F734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залучення роботодавців для прямої комунікації з шукачами роботи та молоддю.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4.3 Представники роботодавців та їх об’єднань (Підприємства, організації):</w:t>
      </w:r>
    </w:p>
    <w:p w:rsidR="003F7349" w:rsidRDefault="003F7349" w:rsidP="003F734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презентація своїх підприємств, розповідь про умови праці, вимоги до працівників, можливості кар'єрного зростання;</w:t>
      </w:r>
    </w:p>
    <w:p w:rsidR="003F7349" w:rsidRDefault="003F7349" w:rsidP="003F734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демонстрація реального робочого процесу, обладнання, що використовується; </w:t>
      </w:r>
    </w:p>
    <w:p w:rsidR="003F7349" w:rsidRDefault="003F7349" w:rsidP="003F734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надання можливості спробувати себе у певних професійних діях;</w:t>
      </w:r>
    </w:p>
    <w:p w:rsidR="003F7349" w:rsidRDefault="003F7349" w:rsidP="003F7349">
      <w:pPr>
        <w:numPr>
          <w:ilvl w:val="0"/>
          <w:numId w:val="13"/>
        </w:num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інформування про довгострокові та поточні кадрові потреби для коригування освітніх програм.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 ФОРМИ ПРОВЕДЕННЯ ПРОФОРІЄНТАЦІЙНОЇ РОБОТИ 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lastRenderedPageBreak/>
        <w:t>5.1 Індивідуальні форми роботи спрямовані на глибоке, персоналізоване вивчення інтересів, здібностей та потреб конкретної людини:</w:t>
      </w:r>
    </w:p>
    <w:p w:rsidR="003F7349" w:rsidRDefault="003F7349" w:rsidP="003F734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Індивідуальна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профконсультація</w:t>
      </w:r>
      <w:proofErr w:type="spellEnd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Бесіда з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профконсультантом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або психологом, спрямована на допомогу у прийнятті обґрунтованого рішення щодо вибору або зміни професії. Включає обговорення результатів тестування, аналіз ринку праці та особистісних якостей;</w:t>
      </w:r>
    </w:p>
    <w:p w:rsidR="003F7349" w:rsidRDefault="003F7349" w:rsidP="003F734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Професійне (психологічне) тестування: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Використання стандартизованих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методик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та програм для діагностики професійних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схильностей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, типу особистості, інтелекту, інтересів та цінностей. Це допомагає об'єктивно оцінити потенціал людини;</w:t>
      </w:r>
    </w:p>
    <w:p w:rsidR="003F7349" w:rsidRDefault="003F7349" w:rsidP="003F734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Індивідуальний супровід (</w:t>
      </w:r>
      <w:proofErr w:type="spellStart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менторство</w:t>
      </w:r>
      <w:proofErr w:type="spellEnd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):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Довгострокова підтримка наставника або фахівця, особливо актуальна для осіб з особливими потребами або тих, хто вперше виходить на ринок праці після тривалої перерви.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5.2 Групові форми роботи дозволяють працювати з аудиторією зі схожими потребами або віковими характеристиками, використовуючи елементи взаємодії та групової динаміки:</w:t>
      </w:r>
    </w:p>
    <w:p w:rsidR="003F7349" w:rsidRDefault="003F7349" w:rsidP="003F7349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Профорієнтаційні </w:t>
      </w:r>
      <w:proofErr w:type="spellStart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уроки</w:t>
      </w:r>
      <w:proofErr w:type="spellEnd"/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 / години спілкування: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Тематичні заняття в закладах освіти, присвячені світу професій, вимогам до певних спеціальностей, шляхам здобуття освіти;</w:t>
      </w:r>
    </w:p>
    <w:p w:rsidR="003F7349" w:rsidRDefault="003F7349" w:rsidP="003F7349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Тренінги: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Активні форми роботи, спрямовані на формування конкретних навичок (самопрезентація, планування кар’єри, прийняття рішень), розвиток «м'яких навичок» (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soft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skills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).</w:t>
      </w:r>
    </w:p>
    <w:p w:rsidR="003F7349" w:rsidRDefault="003F7349" w:rsidP="003F7349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Групові консультації / семінари: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Обговорення загальних питань, пов'язаних із зайнятістю, можливостями навчання, змінами на ринку праці.</w:t>
      </w:r>
    </w:p>
    <w:p w:rsidR="003F7349" w:rsidRDefault="003F7349" w:rsidP="003F7349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Клуби за інтересами / гуртки: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Довгострокові об'єднання дітей або дорослих, спрямовані на поглиблене вивчення певної професійної сфери.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5.3 Масові (інформаційні) форми роботи охоплюють широку аудиторію та використовуються для загального інформування та популяризації певних професій:</w:t>
      </w:r>
    </w:p>
    <w:p w:rsidR="003F7349" w:rsidRDefault="003F7349" w:rsidP="003F7349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Ярмарки професій / вакансій: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Масові заходи, де представники різних освітніх закладів та роботодавців презентують свої можливості, а відвідувачі можуть отримати інформацію з перших рук;</w:t>
      </w:r>
    </w:p>
    <w:p w:rsidR="003F7349" w:rsidRDefault="003F7349" w:rsidP="003F7349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Дні відкритих дверей (в закладах освіти та на підприємствах):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Ознайомчі заходи, що дозволяють побачити умови навчання/праці, поспілкуватися з викладачами/працівниками;</w:t>
      </w:r>
    </w:p>
    <w:p w:rsidR="003F7349" w:rsidRDefault="003F7349" w:rsidP="003F7349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Екскурсії на підприємства: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Безпосереднє спостереження за виробничими процесами, що допомагає сформувати реалістичне уявлення про зміст праці;</w:t>
      </w:r>
    </w:p>
    <w:p w:rsidR="003F7349" w:rsidRDefault="003F7349" w:rsidP="003F7349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Конкурси професійної майстерності: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Заходи, що популяризують робітничі професії та дозволяють продемонструвати практичні навички;</w:t>
      </w:r>
    </w:p>
    <w:p w:rsidR="003F7349" w:rsidRDefault="003F7349" w:rsidP="003F7349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lastRenderedPageBreak/>
        <w:t>Інформаційні кампанії в ЗМІ та соціальних мережах: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Публікації статей, відеороликів, проведення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вебінарів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, використання спеціалізованих онлайн-платформ з профорієнтації.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 ПЛАНУВАННЯ ПРОФОРІЄНТАЦІЙНОЇ РОБОТИ ТА ЇЇ КОНТРОЛЬ  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6.1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Планування профорієнтаційної роботи полягає у визначенні цілей, завдань, змісту, форм, методів, термінів та відповідальних за профорієнтаційну діяльність. Воно має бути стратегічним та гнучким.</w:t>
      </w:r>
    </w:p>
    <w:p w:rsidR="003F7349" w:rsidRDefault="003F7349" w:rsidP="003F73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Основні етапи планування:</w:t>
      </w:r>
    </w:p>
    <w:p w:rsidR="003F7349" w:rsidRDefault="003F7349" w:rsidP="003F734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Аналіз поточної ситуації:</w:t>
      </w:r>
    </w:p>
    <w:p w:rsidR="003F7349" w:rsidRDefault="003F7349" w:rsidP="003F734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вивчення регіонального/місцевого ринку праці: аналіз попиту та пропозиції робочої сили, визначення дефіцитних та надлишкових професій;</w:t>
      </w:r>
    </w:p>
    <w:p w:rsidR="003F7349" w:rsidRDefault="003F7349" w:rsidP="003F734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оцінка потреб цільових груп: аналіз освітніх потреб школярів, проблем безробітних, потреб ВПО, осіб з інвалідністю тощо;</w:t>
      </w:r>
    </w:p>
    <w:p w:rsidR="003F7349" w:rsidRDefault="003F7349" w:rsidP="003F734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аналіз ресурсів: оцінка наявного кадрового, фінансового та матеріально-технічного забезпечення.</w:t>
      </w:r>
    </w:p>
    <w:p w:rsidR="003F7349" w:rsidRDefault="003F7349" w:rsidP="003F7349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Визначення мети та завдань: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Чітке формулювання того, що планується досягти.</w:t>
      </w:r>
    </w:p>
    <w:p w:rsidR="003F7349" w:rsidRDefault="003F7349" w:rsidP="003F7349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 xml:space="preserve">Розробка плану (програми) який в себе буде включати: перелік заходів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(лекції, тренінги, екскурсії, тестування, ярмарки вакансій), т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ерміни виконання: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(дати проведення, тривалість),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відповідальні виконавці: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(конкретні члени координаційної групи, організації-партнери),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очікувані результати: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(кількісні та якісні показники).</w:t>
      </w:r>
    </w:p>
    <w:p w:rsidR="003F7349" w:rsidRDefault="003F7349" w:rsidP="003F7349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Узгодження та затвердження плану: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План обговорюється на засіданні координаційної групи, коригується з урахуванням пропозицій усіх членів та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затверджується головою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сільської ради.</w:t>
      </w:r>
    </w:p>
    <w:p w:rsidR="003F7349" w:rsidRDefault="003F7349" w:rsidP="003F734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6.2 Контроль профорієнтаційної роботи забезпечує зворотний зв’язок, дозволяє вчасно виявляти відхилення від плану, оцінювати ефективність проведених заходів та приймати управлінські рішення щодо коригування діяльності:</w:t>
      </w:r>
    </w:p>
    <w:p w:rsidR="003F7349" w:rsidRDefault="003F7349" w:rsidP="003F7349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Попередній контроль: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Здійснюється на етапі планування. Перевіряється реалістичність планів, наявність необхідних ресурсів, відповідність заходів законодавству та потребам;</w:t>
      </w:r>
    </w:p>
    <w:p w:rsidR="003F7349" w:rsidRDefault="003F7349" w:rsidP="003F7349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Поточний контроль: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Здійснюється під час виконання заходів. Це оперативне відстеження ходу роботи, відвідуваності заходів, дотримання термінів та якості надання послуг:</w:t>
      </w:r>
    </w:p>
    <w:p w:rsidR="003F7349" w:rsidRDefault="003F7349" w:rsidP="003F7349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Підсумковий (кінцевий) контроль: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Здійснюється після завершення певного етапу роботи (місяць, квартал, рік,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проєкт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>). Оцінюються досягнуті результати відносно поставлених цілей.</w:t>
      </w:r>
    </w:p>
    <w:p w:rsidR="003F7349" w:rsidRDefault="003F7349" w:rsidP="003F7349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Методи контролю:</w:t>
      </w:r>
    </w:p>
    <w:p w:rsidR="003F7349" w:rsidRDefault="003F7349" w:rsidP="003F7349">
      <w:pPr>
        <w:numPr>
          <w:ilvl w:val="0"/>
          <w:numId w:val="20"/>
        </w:numPr>
        <w:shd w:val="clear" w:color="auto" w:fill="FFFFFF"/>
        <w:spacing w:after="0" w:line="240" w:lineRule="auto"/>
        <w:ind w:left="992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Моніторинг: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Систематичне спостереження за процесом;</w:t>
      </w:r>
    </w:p>
    <w:p w:rsidR="003F7349" w:rsidRDefault="003F7349" w:rsidP="003F7349">
      <w:pPr>
        <w:numPr>
          <w:ilvl w:val="0"/>
          <w:numId w:val="20"/>
        </w:numPr>
        <w:shd w:val="clear" w:color="auto" w:fill="FFFFFF"/>
        <w:spacing w:after="0" w:line="240" w:lineRule="auto"/>
        <w:ind w:left="992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lastRenderedPageBreak/>
        <w:t>Звітність: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Члени координаційної групи або організації-виконавці надають регулярні (щомісячні/щоквартальні) звіти про виконану роботу, кількість охоплених осіб, проведені заходи.</w:t>
      </w:r>
    </w:p>
    <w:p w:rsidR="003F7349" w:rsidRDefault="003F7349" w:rsidP="003F7349">
      <w:pPr>
        <w:numPr>
          <w:ilvl w:val="0"/>
          <w:numId w:val="20"/>
        </w:numPr>
        <w:shd w:val="clear" w:color="auto" w:fill="FFFFFF"/>
        <w:spacing w:after="0" w:line="240" w:lineRule="auto"/>
        <w:ind w:left="992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Опитування та анкетування: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Збір зворотного зв’язку від учасників заходів для оцінки задоволеності та корисності отриманих послуг.</w:t>
      </w:r>
    </w:p>
    <w:p w:rsidR="003F7349" w:rsidRDefault="003F7349" w:rsidP="003F7349">
      <w:pPr>
        <w:numPr>
          <w:ilvl w:val="0"/>
          <w:numId w:val="20"/>
        </w:numPr>
        <w:shd w:val="clear" w:color="auto" w:fill="FFFFFF"/>
        <w:spacing w:after="0" w:line="240" w:lineRule="auto"/>
        <w:ind w:left="992"/>
        <w:jc w:val="both"/>
        <w:rPr>
          <w:rFonts w:ascii="Roboto" w:eastAsia="Roboto" w:hAnsi="Roboto" w:cs="Roboto"/>
          <w:color w:val="0A0A0A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uk-UA"/>
        </w:rPr>
        <w:t>Аналіз кількісних показників: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uk-UA"/>
        </w:rPr>
        <w:t xml:space="preserve"> Оцінка динаміки працевлаштування після профорієнтації, вибір абітурієнтами затребуваних спеціальностей.</w:t>
      </w:r>
    </w:p>
    <w:p w:rsidR="003F7349" w:rsidRDefault="003F7349" w:rsidP="003F734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7349" w:rsidRDefault="003F7349" w:rsidP="003F734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   Лариса ГОЛОВАНЬ</w:t>
      </w:r>
    </w:p>
    <w:p w:rsidR="004810B6" w:rsidRDefault="004810B6">
      <w:bookmarkStart w:id="0" w:name="_GoBack"/>
      <w:bookmarkEnd w:id="0"/>
    </w:p>
    <w:sectPr w:rsidR="00481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8472A"/>
    <w:multiLevelType w:val="multilevel"/>
    <w:tmpl w:val="B15CB8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8D51702"/>
    <w:multiLevelType w:val="multilevel"/>
    <w:tmpl w:val="B32EA40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DC32B0D"/>
    <w:multiLevelType w:val="multilevel"/>
    <w:tmpl w:val="8374732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0BB02E7"/>
    <w:multiLevelType w:val="multilevel"/>
    <w:tmpl w:val="EEF4948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4AF3A72"/>
    <w:multiLevelType w:val="multilevel"/>
    <w:tmpl w:val="B414E6D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4DD22C3"/>
    <w:multiLevelType w:val="multilevel"/>
    <w:tmpl w:val="9E9EC41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AB0069C"/>
    <w:multiLevelType w:val="multilevel"/>
    <w:tmpl w:val="9348BD7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E5D7CA6"/>
    <w:multiLevelType w:val="multilevel"/>
    <w:tmpl w:val="9B384C9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13E7A19"/>
    <w:multiLevelType w:val="multilevel"/>
    <w:tmpl w:val="D07A6B9E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3A710E6"/>
    <w:multiLevelType w:val="multilevel"/>
    <w:tmpl w:val="EDBE5B0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676693E"/>
    <w:multiLevelType w:val="multilevel"/>
    <w:tmpl w:val="56A6AA7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47FD7AE1"/>
    <w:multiLevelType w:val="multilevel"/>
    <w:tmpl w:val="98185A22"/>
    <w:lvl w:ilvl="0">
      <w:start w:val="1"/>
      <w:numFmt w:val="decimal"/>
      <w:lvlText w:val="%1."/>
      <w:lvlJc w:val="left"/>
      <w:pPr>
        <w:ind w:left="708" w:firstLine="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7AB77BB"/>
    <w:multiLevelType w:val="multilevel"/>
    <w:tmpl w:val="499EC37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7B347AE"/>
    <w:multiLevelType w:val="multilevel"/>
    <w:tmpl w:val="42E607D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B4535E9"/>
    <w:multiLevelType w:val="multilevel"/>
    <w:tmpl w:val="E35E2AF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0E324B6"/>
    <w:multiLevelType w:val="multilevel"/>
    <w:tmpl w:val="38B6F49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635A516D"/>
    <w:multiLevelType w:val="multilevel"/>
    <w:tmpl w:val="1642577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5FB0EF4"/>
    <w:multiLevelType w:val="multilevel"/>
    <w:tmpl w:val="9FC60F8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0C9152B"/>
    <w:multiLevelType w:val="multilevel"/>
    <w:tmpl w:val="B38C8C2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744E1B49"/>
    <w:multiLevelType w:val="multilevel"/>
    <w:tmpl w:val="E9CA98C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3"/>
  </w:num>
  <w:num w:numId="4">
    <w:abstractNumId w:val="12"/>
  </w:num>
  <w:num w:numId="5">
    <w:abstractNumId w:val="15"/>
  </w:num>
  <w:num w:numId="6">
    <w:abstractNumId w:val="4"/>
  </w:num>
  <w:num w:numId="7">
    <w:abstractNumId w:val="1"/>
  </w:num>
  <w:num w:numId="8">
    <w:abstractNumId w:val="13"/>
  </w:num>
  <w:num w:numId="9">
    <w:abstractNumId w:val="6"/>
  </w:num>
  <w:num w:numId="10">
    <w:abstractNumId w:val="9"/>
  </w:num>
  <w:num w:numId="11">
    <w:abstractNumId w:val="2"/>
  </w:num>
  <w:num w:numId="12">
    <w:abstractNumId w:val="7"/>
  </w:num>
  <w:num w:numId="13">
    <w:abstractNumId w:val="5"/>
  </w:num>
  <w:num w:numId="14">
    <w:abstractNumId w:val="18"/>
  </w:num>
  <w:num w:numId="15">
    <w:abstractNumId w:val="16"/>
  </w:num>
  <w:num w:numId="16">
    <w:abstractNumId w:val="19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1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A23"/>
    <w:rsid w:val="001F1F71"/>
    <w:rsid w:val="003E6744"/>
    <w:rsid w:val="003F7349"/>
    <w:rsid w:val="004810B6"/>
    <w:rsid w:val="008C6A4A"/>
    <w:rsid w:val="00A5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E12AE-C2D7-444D-BE54-5F5A8612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7349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F734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C6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C6A4A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37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fi.dcz.gov.u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2637</Words>
  <Characters>15033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2025-12-02T13:19:00Z</cp:lastPrinted>
  <dcterms:created xsi:type="dcterms:W3CDTF">2025-12-02T09:58:00Z</dcterms:created>
  <dcterms:modified xsi:type="dcterms:W3CDTF">2025-12-15T09:52:00Z</dcterms:modified>
</cp:coreProperties>
</file>