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287C" w:rsidRDefault="008A287C" w:rsidP="008A287C">
      <w:pPr>
        <w:jc w:val="center"/>
        <w:rPr>
          <w:rFonts w:ascii="Times New Roman" w:hAnsi="Times New Roman" w:cs="Times New Roman"/>
          <w:color w:val="auto"/>
          <w:sz w:val="28"/>
          <w:szCs w:val="22"/>
          <w:lang w:val="ru-RU" w:eastAsia="ru-RU"/>
        </w:rPr>
      </w:pPr>
      <w:r>
        <w:rPr>
          <w:rFonts w:ascii="Times New Roman" w:hAnsi="Times New Roman" w:cs="Times New Roman"/>
          <w:sz w:val="28"/>
          <w:szCs w:val="22"/>
          <w:lang w:val="ru-RU" w:eastAsia="en-US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820832066" r:id="rId5"/>
        </w:object>
      </w:r>
    </w:p>
    <w:p w:rsidR="008A287C" w:rsidRDefault="008A287C" w:rsidP="008A287C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8A287C" w:rsidRDefault="008A287C" w:rsidP="008A287C">
      <w:pPr>
        <w:keepNext/>
        <w:jc w:val="center"/>
        <w:outlineLvl w:val="5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8A287C" w:rsidRDefault="008A287C" w:rsidP="008A287C">
      <w:pPr>
        <w:keepNext/>
        <w:jc w:val="center"/>
        <w:outlineLvl w:val="4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  <w:r>
        <w:rPr>
          <w:rFonts w:ascii="Times New Roman" w:hAnsi="Times New Roman"/>
          <w:sz w:val="28"/>
        </w:rPr>
        <w:t xml:space="preserve"> </w:t>
      </w:r>
    </w:p>
    <w:p w:rsidR="008A287C" w:rsidRDefault="008A287C" w:rsidP="008A287C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РІШЕННЯ    </w:t>
      </w:r>
    </w:p>
    <w:p w:rsidR="008A287C" w:rsidRDefault="008A287C" w:rsidP="008A287C">
      <w:pPr>
        <w:jc w:val="center"/>
        <w:rPr>
          <w:rFonts w:ascii="Times New Roman" w:hAnsi="Times New Roman"/>
          <w:b/>
          <w:sz w:val="28"/>
        </w:rPr>
      </w:pPr>
    </w:p>
    <w:p w:rsidR="008A287C" w:rsidRDefault="008A287C" w:rsidP="008A287C">
      <w:pPr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sz w:val="28"/>
        </w:rPr>
        <w:t xml:space="preserve">02.10.2025 </w:t>
      </w:r>
      <w:r>
        <w:rPr>
          <w:rFonts w:ascii="Times New Roman" w:hAnsi="Times New Roman"/>
          <w:color w:val="000000" w:themeColor="text1"/>
          <w:sz w:val="28"/>
        </w:rPr>
        <w:t>року                             м. Запоріжжя                                           № 376</w:t>
      </w:r>
    </w:p>
    <w:p w:rsidR="008A287C" w:rsidRDefault="008A287C" w:rsidP="001612D5">
      <w:pPr>
        <w:tabs>
          <w:tab w:val="left" w:pos="8370"/>
          <w:tab w:val="left" w:pos="12320"/>
          <w:tab w:val="left" w:pos="14180"/>
        </w:tabs>
        <w:spacing w:line="280" w:lineRule="exact"/>
        <w:jc w:val="center"/>
        <w:rPr>
          <w:rFonts w:ascii="Times New Roman" w:hAnsi="Times New Roman" w:cs="Times New Roman"/>
          <w:spacing w:val="-1"/>
          <w:sz w:val="28"/>
          <w:szCs w:val="28"/>
        </w:rPr>
      </w:pPr>
    </w:p>
    <w:p w:rsidR="00810E1C" w:rsidRDefault="00810E1C" w:rsidP="00810E1C">
      <w:pPr>
        <w:pStyle w:val="a6"/>
        <w:jc w:val="both"/>
        <w:rPr>
          <w:rFonts w:eastAsia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роботу виконавчого комітету </w:t>
      </w:r>
    </w:p>
    <w:p w:rsidR="00810E1C" w:rsidRDefault="00810E1C" w:rsidP="00810E1C">
      <w:pPr>
        <w:pStyle w:val="a6"/>
        <w:jc w:val="both"/>
        <w:rPr>
          <w:sz w:val="28"/>
          <w:szCs w:val="28"/>
          <w:lang w:val="uk-UA"/>
        </w:rPr>
      </w:pP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 виконання </w:t>
      </w:r>
    </w:p>
    <w:p w:rsidR="00810E1C" w:rsidRDefault="00810E1C" w:rsidP="00810E1C">
      <w:pPr>
        <w:pStyle w:val="a6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вимог Закону України «Про доступ до </w:t>
      </w:r>
    </w:p>
    <w:p w:rsidR="00810E1C" w:rsidRDefault="00810E1C" w:rsidP="00810E1C">
      <w:pPr>
        <w:pStyle w:val="a6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публічної інформації» в ІІІ кварталі 2025 року  </w:t>
      </w:r>
    </w:p>
    <w:p w:rsidR="00810E1C" w:rsidRDefault="00810E1C" w:rsidP="00810E1C">
      <w:pPr>
        <w:pStyle w:val="a6"/>
        <w:jc w:val="both"/>
        <w:rPr>
          <w:rFonts w:cstheme="minorBidi"/>
          <w:sz w:val="28"/>
          <w:szCs w:val="28"/>
          <w:lang w:val="uk-UA"/>
        </w:rPr>
      </w:pPr>
    </w:p>
    <w:p w:rsidR="00810E1C" w:rsidRDefault="00810E1C" w:rsidP="00810E1C">
      <w:pPr>
        <w:pStyle w:val="a6"/>
        <w:jc w:val="both"/>
        <w:rPr>
          <w:rFonts w:eastAsiaTheme="minorHAnsi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Керуючись статтями  38, 42, 59 Закону України «Про місцеве самоврядування в Україні», Законом України «Про доступ до публічної інформації», з метою забезпечення права кожного на доступ до інформації, що знаходиться у володінні виконавчого комітету 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області, визначена цим Законом, та інформації, що становить суспільний інтерес, заслухавши звіт щодо задоволення запитів на публічну інформацію протягом ІІІ кварталу 2025 року, </w:t>
      </w:r>
    </w:p>
    <w:p w:rsidR="00810E1C" w:rsidRDefault="00810E1C" w:rsidP="00810E1C">
      <w:pPr>
        <w:pStyle w:val="a6"/>
        <w:jc w:val="both"/>
        <w:rPr>
          <w:rFonts w:eastAsia="Times New Roman"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</w:t>
      </w:r>
    </w:p>
    <w:p w:rsidR="00810E1C" w:rsidRDefault="00810E1C" w:rsidP="00810E1C">
      <w:pPr>
        <w:pStyle w:val="a6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ВИРІШИВ:</w:t>
      </w:r>
    </w:p>
    <w:p w:rsidR="00810E1C" w:rsidRDefault="00810E1C" w:rsidP="00810E1C">
      <w:pPr>
        <w:pStyle w:val="a6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1.Визнати роботу щодо задоволення запитів на публічну інформацію виконавчим комітетом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області, такою, що відповідає вимогам чинного законодавства України.</w:t>
      </w:r>
    </w:p>
    <w:p w:rsidR="00810E1C" w:rsidRDefault="00810E1C" w:rsidP="00810E1C">
      <w:pPr>
        <w:pStyle w:val="a6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2.Доручити   начальнику загального відділу виконавчого комітету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   Захарченко Н. не пізніше, як у десятиденний строк після прийняття цього рішення, оприлюднити звіт щодо задоволення запитів на публічну інформацію виконавчим комітетом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на офіційному веб – сайті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.</w:t>
      </w:r>
    </w:p>
    <w:p w:rsidR="00810E1C" w:rsidRDefault="00810E1C" w:rsidP="00810E1C">
      <w:pPr>
        <w:pStyle w:val="a6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3.Контроль за </w:t>
      </w:r>
      <w:proofErr w:type="spellStart"/>
      <w:r>
        <w:rPr>
          <w:sz w:val="28"/>
          <w:szCs w:val="28"/>
        </w:rPr>
        <w:t>виконанням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цього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рішення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покладаю</w:t>
      </w:r>
      <w:proofErr w:type="spellEnd"/>
      <w:r>
        <w:rPr>
          <w:sz w:val="28"/>
          <w:szCs w:val="28"/>
        </w:rPr>
        <w:t xml:space="preserve"> на </w:t>
      </w:r>
      <w:proofErr w:type="spellStart"/>
      <w:r>
        <w:rPr>
          <w:sz w:val="28"/>
          <w:szCs w:val="28"/>
        </w:rPr>
        <w:t>керуючого</w:t>
      </w:r>
      <w:proofErr w:type="spellEnd"/>
      <w:r>
        <w:rPr>
          <w:sz w:val="28"/>
          <w:szCs w:val="28"/>
        </w:rPr>
        <w:t xml:space="preserve"> справами </w:t>
      </w:r>
      <w:proofErr w:type="spellStart"/>
      <w:r>
        <w:rPr>
          <w:sz w:val="28"/>
          <w:szCs w:val="28"/>
        </w:rPr>
        <w:t>виконавчого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комітету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Широківської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сільської</w:t>
      </w:r>
      <w:proofErr w:type="spellEnd"/>
      <w:r>
        <w:rPr>
          <w:sz w:val="28"/>
          <w:szCs w:val="28"/>
        </w:rPr>
        <w:t xml:space="preserve"> ради </w:t>
      </w:r>
      <w:proofErr w:type="spellStart"/>
      <w:r>
        <w:rPr>
          <w:sz w:val="28"/>
          <w:szCs w:val="28"/>
        </w:rPr>
        <w:t>Запорізького</w:t>
      </w:r>
      <w:proofErr w:type="spellEnd"/>
      <w:r>
        <w:rPr>
          <w:sz w:val="28"/>
          <w:szCs w:val="28"/>
        </w:rPr>
        <w:t xml:space="preserve"> району </w:t>
      </w:r>
      <w:proofErr w:type="spellStart"/>
      <w:r>
        <w:rPr>
          <w:sz w:val="28"/>
          <w:szCs w:val="28"/>
        </w:rPr>
        <w:t>Запорізької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області</w:t>
      </w:r>
      <w:proofErr w:type="spellEnd"/>
      <w:r>
        <w:rPr>
          <w:sz w:val="28"/>
          <w:szCs w:val="28"/>
        </w:rPr>
        <w:t xml:space="preserve"> Головань Л.</w:t>
      </w:r>
    </w:p>
    <w:p w:rsidR="00810E1C" w:rsidRDefault="00810E1C" w:rsidP="00810E1C">
      <w:pPr>
        <w:pStyle w:val="a6"/>
        <w:jc w:val="both"/>
        <w:rPr>
          <w:sz w:val="28"/>
          <w:szCs w:val="28"/>
        </w:rPr>
      </w:pPr>
    </w:p>
    <w:p w:rsidR="00810E1C" w:rsidRDefault="00810E1C" w:rsidP="00810E1C">
      <w:pPr>
        <w:pStyle w:val="a6"/>
        <w:ind w:hanging="208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Сільський голова                                                                            Денис КОРОТЕНКО</w:t>
      </w:r>
    </w:p>
    <w:p w:rsidR="00810E1C" w:rsidRDefault="00810E1C" w:rsidP="00810E1C">
      <w:pPr>
        <w:pStyle w:val="a6"/>
        <w:ind w:hanging="208"/>
        <w:jc w:val="both"/>
        <w:rPr>
          <w:sz w:val="28"/>
          <w:szCs w:val="28"/>
          <w:lang w:val="uk-UA"/>
        </w:rPr>
      </w:pPr>
    </w:p>
    <w:p w:rsidR="00810E1C" w:rsidRDefault="00810E1C" w:rsidP="00810E1C">
      <w:pPr>
        <w:pStyle w:val="a6"/>
        <w:ind w:hanging="208"/>
        <w:jc w:val="both"/>
        <w:rPr>
          <w:sz w:val="28"/>
          <w:szCs w:val="28"/>
          <w:lang w:val="uk-UA"/>
        </w:rPr>
      </w:pPr>
    </w:p>
    <w:p w:rsidR="008A287C" w:rsidRDefault="008A287C" w:rsidP="001612D5">
      <w:pPr>
        <w:tabs>
          <w:tab w:val="left" w:pos="8370"/>
          <w:tab w:val="left" w:pos="12320"/>
          <w:tab w:val="left" w:pos="14180"/>
        </w:tabs>
        <w:spacing w:line="280" w:lineRule="exact"/>
        <w:jc w:val="center"/>
        <w:rPr>
          <w:rFonts w:ascii="Times New Roman" w:hAnsi="Times New Roman" w:cs="Times New Roman"/>
          <w:spacing w:val="-1"/>
          <w:sz w:val="28"/>
          <w:szCs w:val="28"/>
        </w:rPr>
      </w:pPr>
    </w:p>
    <w:p w:rsidR="008A287C" w:rsidRDefault="008A287C" w:rsidP="001612D5">
      <w:pPr>
        <w:tabs>
          <w:tab w:val="left" w:pos="8370"/>
          <w:tab w:val="left" w:pos="12320"/>
          <w:tab w:val="left" w:pos="14180"/>
        </w:tabs>
        <w:spacing w:line="280" w:lineRule="exact"/>
        <w:jc w:val="center"/>
        <w:rPr>
          <w:rFonts w:ascii="Times New Roman" w:hAnsi="Times New Roman" w:cs="Times New Roman"/>
          <w:spacing w:val="-1"/>
          <w:sz w:val="28"/>
          <w:szCs w:val="28"/>
        </w:rPr>
      </w:pPr>
    </w:p>
    <w:p w:rsidR="00AE62AE" w:rsidRDefault="00AE62AE" w:rsidP="001612D5">
      <w:pPr>
        <w:tabs>
          <w:tab w:val="left" w:pos="8370"/>
          <w:tab w:val="left" w:pos="12320"/>
          <w:tab w:val="left" w:pos="14180"/>
        </w:tabs>
        <w:spacing w:line="280" w:lineRule="exact"/>
        <w:jc w:val="center"/>
        <w:rPr>
          <w:rFonts w:ascii="Times New Roman" w:hAnsi="Times New Roman" w:cs="Times New Roman"/>
          <w:spacing w:val="-1"/>
          <w:sz w:val="28"/>
          <w:szCs w:val="28"/>
        </w:rPr>
      </w:pPr>
    </w:p>
    <w:p w:rsidR="00AE62AE" w:rsidRDefault="00AE62AE" w:rsidP="001612D5">
      <w:pPr>
        <w:tabs>
          <w:tab w:val="left" w:pos="8370"/>
          <w:tab w:val="left" w:pos="12320"/>
          <w:tab w:val="left" w:pos="14180"/>
        </w:tabs>
        <w:spacing w:line="280" w:lineRule="exact"/>
        <w:jc w:val="center"/>
        <w:rPr>
          <w:rFonts w:ascii="Times New Roman" w:hAnsi="Times New Roman" w:cs="Times New Roman"/>
          <w:spacing w:val="-1"/>
          <w:sz w:val="28"/>
          <w:szCs w:val="28"/>
        </w:rPr>
      </w:pPr>
    </w:p>
    <w:p w:rsidR="00AE62AE" w:rsidRDefault="00AE62AE" w:rsidP="001612D5">
      <w:pPr>
        <w:tabs>
          <w:tab w:val="left" w:pos="8370"/>
          <w:tab w:val="left" w:pos="12320"/>
          <w:tab w:val="left" w:pos="14180"/>
        </w:tabs>
        <w:spacing w:line="280" w:lineRule="exact"/>
        <w:jc w:val="center"/>
        <w:rPr>
          <w:rFonts w:ascii="Times New Roman" w:hAnsi="Times New Roman" w:cs="Times New Roman"/>
          <w:spacing w:val="-1"/>
          <w:sz w:val="28"/>
          <w:szCs w:val="28"/>
        </w:rPr>
      </w:pPr>
      <w:bookmarkStart w:id="0" w:name="_GoBack"/>
      <w:bookmarkEnd w:id="0"/>
    </w:p>
    <w:p w:rsidR="001612D5" w:rsidRDefault="001612D5" w:rsidP="001612D5">
      <w:pPr>
        <w:tabs>
          <w:tab w:val="left" w:pos="8370"/>
          <w:tab w:val="left" w:pos="12320"/>
          <w:tab w:val="left" w:pos="14180"/>
        </w:tabs>
        <w:spacing w:line="280" w:lineRule="exact"/>
        <w:jc w:val="center"/>
        <w:rPr>
          <w:rFonts w:ascii="Times New Roman" w:hAnsi="Times New Roman" w:cs="Times New Roman"/>
          <w:spacing w:val="-1"/>
          <w:sz w:val="28"/>
          <w:szCs w:val="28"/>
          <w:lang w:eastAsia="ru-RU"/>
        </w:rPr>
      </w:pPr>
      <w:r>
        <w:rPr>
          <w:rFonts w:ascii="Times New Roman" w:hAnsi="Times New Roman" w:cs="Times New Roman"/>
          <w:spacing w:val="-1"/>
          <w:sz w:val="28"/>
          <w:szCs w:val="28"/>
        </w:rPr>
        <w:lastRenderedPageBreak/>
        <w:t xml:space="preserve">Звіт </w:t>
      </w:r>
    </w:p>
    <w:p w:rsidR="001612D5" w:rsidRDefault="001612D5" w:rsidP="001612D5">
      <w:pPr>
        <w:spacing w:line="240" w:lineRule="exact"/>
        <w:jc w:val="center"/>
        <w:rPr>
          <w:rFonts w:ascii="Times New Roman" w:eastAsiaTheme="minorEastAsia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pacing w:val="-1"/>
          <w:sz w:val="28"/>
          <w:szCs w:val="28"/>
        </w:rPr>
        <w:t xml:space="preserve">про задоволення </w:t>
      </w:r>
      <w:r>
        <w:rPr>
          <w:rFonts w:ascii="Times New Roman" w:hAnsi="Times New Roman" w:cs="Times New Roman"/>
          <w:bCs/>
          <w:sz w:val="28"/>
          <w:szCs w:val="28"/>
        </w:rPr>
        <w:t xml:space="preserve">запитів на публічну інформацію,  що надійшли до виконавчого комітету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Широківської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сільської ради Запорізького району Запорізької області протягом </w:t>
      </w:r>
    </w:p>
    <w:p w:rsidR="001612D5" w:rsidRDefault="001612D5" w:rsidP="001612D5">
      <w:pPr>
        <w:spacing w:line="240" w:lineRule="exact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липня-вересня 2025року(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bCs/>
          <w:sz w:val="28"/>
          <w:szCs w:val="28"/>
        </w:rPr>
        <w:t>ІІ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квартал 2025 року)</w:t>
      </w:r>
    </w:p>
    <w:p w:rsidR="001612D5" w:rsidRDefault="001612D5" w:rsidP="001612D5">
      <w:pPr>
        <w:spacing w:line="240" w:lineRule="exact"/>
        <w:jc w:val="center"/>
        <w:rPr>
          <w:rFonts w:ascii="Times New Roman" w:hAnsi="Times New Roman" w:cs="Times New Roman"/>
          <w:b/>
          <w:color w:val="auto"/>
          <w:sz w:val="28"/>
          <w:szCs w:val="28"/>
          <w:lang w:val="ru-RU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88"/>
        <w:gridCol w:w="762"/>
        <w:gridCol w:w="851"/>
        <w:gridCol w:w="708"/>
        <w:gridCol w:w="12"/>
        <w:gridCol w:w="273"/>
        <w:gridCol w:w="706"/>
        <w:gridCol w:w="143"/>
        <w:gridCol w:w="1234"/>
        <w:gridCol w:w="391"/>
        <w:gridCol w:w="1220"/>
        <w:gridCol w:w="983"/>
        <w:gridCol w:w="660"/>
      </w:tblGrid>
      <w:tr w:rsidR="001612D5" w:rsidTr="001612D5"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 xml:space="preserve">Зареєстровано запитів  за період з 01.07.2025 по 30.09.2025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  <w:lang w:eastAsia="en-US"/>
              </w:rPr>
              <w:t>- 6</w:t>
            </w:r>
          </w:p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eastAsia="en-US"/>
              </w:rPr>
              <w:t>в т. ч.</w:t>
            </w:r>
          </w:p>
        </w:tc>
      </w:tr>
      <w:tr w:rsidR="001612D5" w:rsidTr="001612D5">
        <w:trPr>
          <w:trHeight w:val="449"/>
        </w:trPr>
        <w:tc>
          <w:tcPr>
            <w:tcW w:w="17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2D5" w:rsidRDefault="001612D5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>За формою подання</w:t>
            </w:r>
          </w:p>
        </w:tc>
        <w:tc>
          <w:tcPr>
            <w:tcW w:w="16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Письмових</w:t>
            </w: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Електронних</w:t>
            </w:r>
          </w:p>
        </w:tc>
        <w:tc>
          <w:tcPr>
            <w:tcW w:w="1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Факсом</w:t>
            </w:r>
          </w:p>
        </w:tc>
        <w:tc>
          <w:tcPr>
            <w:tcW w:w="1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spacing w:line="240" w:lineRule="exact"/>
              <w:ind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Телефоном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Усних</w:t>
            </w:r>
          </w:p>
        </w:tc>
      </w:tr>
      <w:tr w:rsidR="001612D5" w:rsidTr="001612D5">
        <w:trPr>
          <w:trHeight w:val="415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16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01</w:t>
            </w:r>
          </w:p>
        </w:tc>
        <w:tc>
          <w:tcPr>
            <w:tcW w:w="16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5</w:t>
            </w:r>
          </w:p>
        </w:tc>
        <w:tc>
          <w:tcPr>
            <w:tcW w:w="13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6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16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1612D5" w:rsidTr="001612D5">
        <w:trPr>
          <w:trHeight w:val="243"/>
        </w:trPr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  <w:lang w:eastAsia="en-US"/>
              </w:rPr>
            </w:pPr>
          </w:p>
        </w:tc>
      </w:tr>
      <w:tr w:rsidR="001612D5" w:rsidTr="001612D5">
        <w:trPr>
          <w:trHeight w:val="442"/>
        </w:trPr>
        <w:tc>
          <w:tcPr>
            <w:tcW w:w="175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2D5" w:rsidRDefault="001612D5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>За категорією запитувачів</w:t>
            </w:r>
          </w:p>
        </w:tc>
        <w:tc>
          <w:tcPr>
            <w:tcW w:w="26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Фізичні особи</w:t>
            </w:r>
          </w:p>
        </w:tc>
        <w:tc>
          <w:tcPr>
            <w:tcW w:w="2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Юридичні особи</w:t>
            </w:r>
          </w:p>
        </w:tc>
        <w:tc>
          <w:tcPr>
            <w:tcW w:w="28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Об’єднання громадян</w:t>
            </w:r>
          </w:p>
        </w:tc>
      </w:tr>
      <w:tr w:rsidR="001612D5" w:rsidTr="001612D5">
        <w:trPr>
          <w:trHeight w:val="420"/>
        </w:trPr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260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3</w:t>
            </w:r>
          </w:p>
        </w:tc>
        <w:tc>
          <w:tcPr>
            <w:tcW w:w="247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3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8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1612D5" w:rsidTr="001612D5">
        <w:trPr>
          <w:trHeight w:val="497"/>
        </w:trPr>
        <w:tc>
          <w:tcPr>
            <w:tcW w:w="9699" w:type="dxa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  <w:lang w:eastAsia="en-US"/>
              </w:rPr>
            </w:pPr>
          </w:p>
        </w:tc>
      </w:tr>
      <w:tr w:rsidR="001612D5" w:rsidTr="001612D5">
        <w:trPr>
          <w:cantSplit/>
          <w:trHeight w:val="795"/>
        </w:trPr>
        <w:tc>
          <w:tcPr>
            <w:tcW w:w="16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2D5" w:rsidRDefault="001612D5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  <w:t>Результати розгляду запитів</w:t>
            </w:r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:rsidR="001612D5" w:rsidRDefault="001612D5">
            <w:pPr>
              <w:spacing w:line="240" w:lineRule="exact"/>
              <w:ind w:left="-55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Задоволено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1612D5" w:rsidRDefault="001612D5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В стадії </w:t>
            </w:r>
          </w:p>
          <w:p w:rsidR="001612D5" w:rsidRDefault="001612D5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розгляду</w:t>
            </w:r>
          </w:p>
          <w:p w:rsidR="001612D5" w:rsidRDefault="001612D5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84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відмовлено</w:t>
            </w:r>
          </w:p>
        </w:tc>
        <w:tc>
          <w:tcPr>
            <w:tcW w:w="44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2D5" w:rsidRDefault="001612D5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1612D5" w:rsidRDefault="001612D5">
            <w:pPr>
              <w:spacing w:line="25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Причини відмови</w:t>
            </w:r>
          </w:p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1612D5" w:rsidTr="001612D5">
        <w:trPr>
          <w:cantSplit/>
          <w:trHeight w:val="112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всього</w:t>
            </w:r>
          </w:p>
        </w:tc>
        <w:tc>
          <w:tcPr>
            <w:tcW w:w="11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spacing w:line="240" w:lineRule="exact"/>
              <w:ind w:left="-108" w:right="-108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В т. ч. надіслано належним розпорядникам інформації</w:t>
            </w:r>
          </w:p>
        </w:tc>
        <w:tc>
          <w:tcPr>
            <w:tcW w:w="3503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</w:tr>
      <w:tr w:rsidR="001612D5" w:rsidTr="001612D5">
        <w:trPr>
          <w:trHeight w:val="702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5</w:t>
            </w:r>
          </w:p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</w:p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  <w:tc>
          <w:tcPr>
            <w:tcW w:w="72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val="ru-RU" w:eastAsia="en-US"/>
              </w:rPr>
            </w:pPr>
          </w:p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spacing w:line="240" w:lineRule="exact"/>
              <w:ind w:left="-108" w:right="-108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1</w:t>
            </w: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2D5" w:rsidRDefault="001612D5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Сільська рада  не  володіє  і  не  зобов’язана відповідно  до  її  компетенції володіти інформацією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1</w:t>
            </w:r>
          </w:p>
        </w:tc>
      </w:tr>
      <w:tr w:rsidR="001612D5" w:rsidTr="001612D5">
        <w:trPr>
          <w:trHeight w:val="8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2D5" w:rsidRDefault="001612D5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інформація   належить   до  категорії інформації з  обмеженим  доступом   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1612D5" w:rsidTr="001612D5">
        <w:trPr>
          <w:trHeight w:val="170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2D5" w:rsidRDefault="001612D5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не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оплачено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 фактичні витрати,  пов’язані з копіюванням або друком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1612D5" w:rsidTr="001612D5">
        <w:trPr>
          <w:trHeight w:val="273"/>
        </w:trPr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widowControl/>
              <w:spacing w:line="256" w:lineRule="auto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60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900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612D5" w:rsidRDefault="001612D5">
            <w:pPr>
              <w:widowControl/>
              <w:spacing w:line="256" w:lineRule="auto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2D5" w:rsidRDefault="001612D5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не дотримано вимог до запиту на інформацію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  <w:tr w:rsidR="001612D5" w:rsidTr="001612D5">
        <w:trPr>
          <w:trHeight w:val="273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612D5" w:rsidRDefault="001612D5">
            <w:pPr>
              <w:spacing w:line="240" w:lineRule="exact"/>
              <w:rPr>
                <w:rFonts w:ascii="Times New Roman" w:hAnsi="Times New Roman" w:cs="Times New Roman"/>
                <w:b/>
                <w:sz w:val="28"/>
                <w:szCs w:val="28"/>
                <w:lang w:eastAsia="en-US"/>
              </w:rPr>
            </w:pPr>
          </w:p>
        </w:tc>
        <w:tc>
          <w:tcPr>
            <w:tcW w:w="8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11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3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2D5" w:rsidRDefault="001612D5">
            <w:pPr>
              <w:spacing w:line="240" w:lineRule="exact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 xml:space="preserve">надіслано лист про відкликання запиту </w:t>
            </w:r>
          </w:p>
        </w:tc>
        <w:tc>
          <w:tcPr>
            <w:tcW w:w="6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612D5" w:rsidRDefault="001612D5">
            <w:pPr>
              <w:spacing w:line="240" w:lineRule="exact"/>
              <w:jc w:val="center"/>
              <w:rPr>
                <w:rFonts w:ascii="Times New Roman" w:hAnsi="Times New Roman" w:cs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eastAsia="en-US"/>
              </w:rPr>
              <w:t>0</w:t>
            </w:r>
          </w:p>
        </w:tc>
      </w:tr>
    </w:tbl>
    <w:p w:rsidR="001612D5" w:rsidRDefault="001612D5" w:rsidP="001612D5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val="ru-RU" w:eastAsia="uk-UA"/>
        </w:rPr>
      </w:pPr>
    </w:p>
    <w:p w:rsidR="001612D5" w:rsidRDefault="001612D5" w:rsidP="001612D5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Робота із запитами на публічну в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Широківській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 xml:space="preserve"> сільській раді спрямована на забезпечення права кожного громадянина на доступ до інформації, що знаходиться у володінні сільської ради, створення належних умов для реалізації цього права відповідно до вимог Закону України «Про доступ до публічної інформації».</w:t>
      </w:r>
    </w:p>
    <w:p w:rsidR="001612D5" w:rsidRDefault="001612D5" w:rsidP="001612D5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За </w:t>
      </w:r>
      <w:r>
        <w:rPr>
          <w:bCs/>
          <w:color w:val="000000"/>
          <w:sz w:val="28"/>
          <w:szCs w:val="28"/>
          <w:lang w:val="en-US"/>
        </w:rPr>
        <w:t>I</w:t>
      </w:r>
      <w:r>
        <w:rPr>
          <w:bCs/>
          <w:color w:val="000000"/>
          <w:sz w:val="28"/>
          <w:szCs w:val="28"/>
        </w:rPr>
        <w:t>ІІ</w:t>
      </w:r>
      <w:r>
        <w:rPr>
          <w:bCs/>
          <w:color w:val="000000"/>
          <w:sz w:val="28"/>
          <w:szCs w:val="28"/>
          <w:lang w:val="ru-RU"/>
        </w:rPr>
        <w:t xml:space="preserve"> </w:t>
      </w:r>
      <w:r>
        <w:rPr>
          <w:bCs/>
          <w:color w:val="000000"/>
          <w:sz w:val="28"/>
          <w:szCs w:val="28"/>
        </w:rPr>
        <w:t>квартал 2025 року</w:t>
      </w:r>
      <w:r>
        <w:rPr>
          <w:rStyle w:val="1"/>
          <w:color w:val="000000"/>
          <w:sz w:val="28"/>
          <w:szCs w:val="28"/>
          <w:lang w:eastAsia="uk-UA"/>
        </w:rPr>
        <w:t xml:space="preserve"> надійшло 6 інформаційних запити, з них: 3 – від фізичних осіб, 3 – від юридичних осіб.</w:t>
      </w:r>
    </w:p>
    <w:p w:rsidR="001612D5" w:rsidRDefault="001612D5" w:rsidP="001612D5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Запити надходили з питань отримання:</w:t>
      </w:r>
    </w:p>
    <w:p w:rsidR="001612D5" w:rsidRDefault="001612D5" w:rsidP="001612D5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lastRenderedPageBreak/>
        <w:t>- інформації щодо обсягу фактично використаних коштів під час будівництва;</w:t>
      </w:r>
    </w:p>
    <w:p w:rsidR="001612D5" w:rsidRDefault="001612D5" w:rsidP="001612D5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 про надання Програми надання підтримки ВПО;</w:t>
      </w:r>
    </w:p>
    <w:p w:rsidR="001612D5" w:rsidRDefault="001612D5" w:rsidP="001612D5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>-</w:t>
      </w:r>
      <w:r>
        <w:t xml:space="preserve"> </w:t>
      </w:r>
      <w:r>
        <w:rPr>
          <w:rStyle w:val="1"/>
          <w:color w:val="000000"/>
          <w:sz w:val="28"/>
          <w:szCs w:val="28"/>
          <w:lang w:eastAsia="uk-UA"/>
        </w:rPr>
        <w:t xml:space="preserve">щодо надання посилання на договір з надання послуг з централізованого водопостачання на території громади </w:t>
      </w:r>
    </w:p>
    <w:p w:rsidR="001612D5" w:rsidRDefault="001612D5" w:rsidP="001612D5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 інформації щодо збору даних та оцінки потреб ВПО; </w:t>
      </w:r>
    </w:p>
    <w:p w:rsidR="001612D5" w:rsidRDefault="001612D5" w:rsidP="001612D5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 Інформації про затверджені локальні нормативно-правові акти, якими регулюється оцінка потреб ВПО; </w:t>
      </w:r>
    </w:p>
    <w:p w:rsidR="001612D5" w:rsidRDefault="001612D5" w:rsidP="001612D5">
      <w:pPr>
        <w:pStyle w:val="a3"/>
        <w:ind w:left="20" w:right="20" w:firstLine="831"/>
        <w:jc w:val="both"/>
        <w:rPr>
          <w:rStyle w:val="1"/>
          <w:color w:val="000000"/>
          <w:sz w:val="28"/>
          <w:szCs w:val="28"/>
          <w:lang w:eastAsia="uk-UA"/>
        </w:rPr>
      </w:pPr>
      <w:r>
        <w:rPr>
          <w:rStyle w:val="1"/>
          <w:color w:val="000000"/>
          <w:sz w:val="28"/>
          <w:szCs w:val="28"/>
          <w:lang w:eastAsia="uk-UA"/>
        </w:rPr>
        <w:t xml:space="preserve">- інформація щодо кількості найпростіших </w:t>
      </w:r>
      <w:proofErr w:type="spellStart"/>
      <w:r>
        <w:rPr>
          <w:rStyle w:val="1"/>
          <w:color w:val="000000"/>
          <w:sz w:val="28"/>
          <w:szCs w:val="28"/>
          <w:lang w:eastAsia="uk-UA"/>
        </w:rPr>
        <w:t>укриттів</w:t>
      </w:r>
      <w:proofErr w:type="spellEnd"/>
      <w:r>
        <w:rPr>
          <w:rStyle w:val="1"/>
          <w:color w:val="000000"/>
          <w:sz w:val="28"/>
          <w:szCs w:val="28"/>
          <w:lang w:eastAsia="uk-UA"/>
        </w:rPr>
        <w:t xml:space="preserve"> та бомбосховищ в закладах освіти; </w:t>
      </w:r>
    </w:p>
    <w:p w:rsidR="001612D5" w:rsidRDefault="001612D5" w:rsidP="001612D5">
      <w:pPr>
        <w:spacing w:line="240" w:lineRule="exact"/>
        <w:jc w:val="both"/>
        <w:rPr>
          <w:bCs/>
          <w:iCs/>
        </w:rPr>
      </w:pPr>
    </w:p>
    <w:p w:rsidR="001612D5" w:rsidRDefault="001612D5" w:rsidP="001612D5">
      <w:pPr>
        <w:spacing w:line="240" w:lineRule="exact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</w:p>
    <w:p w:rsidR="001612D5" w:rsidRDefault="001612D5" w:rsidP="001612D5">
      <w:pPr>
        <w:spacing w:line="240" w:lineRule="exact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Начальник</w:t>
      </w:r>
    </w:p>
    <w:p w:rsidR="001612D5" w:rsidRDefault="001612D5" w:rsidP="001612D5">
      <w:pPr>
        <w:spacing w:line="240" w:lineRule="exact"/>
        <w:jc w:val="both"/>
        <w:rPr>
          <w:rFonts w:ascii="Times New Roman" w:hAnsi="Times New Roman" w:cs="Times New Roman"/>
          <w:bCs/>
          <w:iCs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 xml:space="preserve">загального відділу                                                                      Наталія ЗАХАРЧЕНКО </w:t>
      </w:r>
    </w:p>
    <w:p w:rsidR="001612D5" w:rsidRDefault="001612D5" w:rsidP="001612D5">
      <w:pPr>
        <w:rPr>
          <w:rFonts w:ascii="Times New Roman" w:hAnsi="Times New Roman" w:cs="Times New Roman"/>
          <w:color w:val="auto"/>
          <w:sz w:val="22"/>
          <w:szCs w:val="22"/>
          <w:lang w:val="ru-RU"/>
        </w:rPr>
      </w:pPr>
    </w:p>
    <w:p w:rsidR="001612D5" w:rsidRDefault="001612D5" w:rsidP="001612D5">
      <w:pPr>
        <w:rPr>
          <w:rFonts w:asciiTheme="minorHAnsi" w:hAnsiTheme="minorHAnsi" w:cstheme="minorBidi"/>
        </w:rPr>
      </w:pPr>
    </w:p>
    <w:p w:rsidR="001612D5" w:rsidRDefault="001612D5" w:rsidP="001612D5"/>
    <w:p w:rsidR="005D2F5B" w:rsidRDefault="005D2F5B"/>
    <w:sectPr w:rsidR="005D2F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2053"/>
    <w:rsid w:val="001612D5"/>
    <w:rsid w:val="005D2F5B"/>
    <w:rsid w:val="006A5D6C"/>
    <w:rsid w:val="00702053"/>
    <w:rsid w:val="00810E1C"/>
    <w:rsid w:val="008A287C"/>
    <w:rsid w:val="00AE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D5FDFC-6CAE-4634-8C28-F9BF68911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12D5"/>
    <w:pPr>
      <w:widowControl w:val="0"/>
      <w:spacing w:after="0" w:line="240" w:lineRule="auto"/>
    </w:pPr>
    <w:rPr>
      <w:rFonts w:ascii="Tahoma" w:eastAsia="Times New Roman" w:hAnsi="Tahoma" w:cs="Tahoma"/>
      <w:color w:val="000000"/>
      <w:sz w:val="24"/>
      <w:szCs w:val="24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1"/>
    <w:semiHidden/>
    <w:unhideWhenUsed/>
    <w:rsid w:val="001612D5"/>
    <w:pPr>
      <w:widowControl/>
      <w:suppressAutoHyphens/>
      <w:spacing w:after="120"/>
    </w:pPr>
    <w:rPr>
      <w:rFonts w:ascii="Times New Roman" w:hAnsi="Times New Roman" w:cs="Times New Roman"/>
      <w:color w:val="auto"/>
      <w:lang w:eastAsia="ar-SA"/>
    </w:rPr>
  </w:style>
  <w:style w:type="character" w:customStyle="1" w:styleId="a4">
    <w:name w:val="Основной текст Знак"/>
    <w:basedOn w:val="a0"/>
    <w:uiPriority w:val="99"/>
    <w:semiHidden/>
    <w:rsid w:val="001612D5"/>
    <w:rPr>
      <w:rFonts w:ascii="Tahoma" w:eastAsia="Times New Roman" w:hAnsi="Tahoma" w:cs="Tahoma"/>
      <w:color w:val="000000"/>
      <w:sz w:val="24"/>
      <w:szCs w:val="24"/>
      <w:lang w:val="uk-UA" w:eastAsia="uk-UA"/>
    </w:rPr>
  </w:style>
  <w:style w:type="character" w:customStyle="1" w:styleId="1">
    <w:name w:val="Основной текст Знак1"/>
    <w:link w:val="a3"/>
    <w:semiHidden/>
    <w:locked/>
    <w:rsid w:val="001612D5"/>
    <w:rPr>
      <w:rFonts w:ascii="Times New Roman" w:eastAsia="Times New Roman" w:hAnsi="Times New Roman" w:cs="Times New Roman"/>
      <w:sz w:val="24"/>
      <w:szCs w:val="24"/>
      <w:lang w:val="uk-UA" w:eastAsia="ar-SA"/>
    </w:rPr>
  </w:style>
  <w:style w:type="character" w:customStyle="1" w:styleId="a5">
    <w:name w:val="Без интервала Знак"/>
    <w:link w:val="a6"/>
    <w:uiPriority w:val="1"/>
    <w:locked/>
    <w:rsid w:val="00810E1C"/>
    <w:rPr>
      <w:rFonts w:ascii="Times New Roman" w:eastAsiaTheme="minorEastAsia" w:hAnsi="Times New Roman" w:cs="Times New Roman"/>
      <w:lang w:eastAsia="ru-RU"/>
    </w:rPr>
  </w:style>
  <w:style w:type="paragraph" w:styleId="a6">
    <w:name w:val="No Spacing"/>
    <w:link w:val="a5"/>
    <w:uiPriority w:val="1"/>
    <w:qFormat/>
    <w:rsid w:val="00810E1C"/>
    <w:pPr>
      <w:spacing w:after="0" w:line="240" w:lineRule="auto"/>
    </w:pPr>
    <w:rPr>
      <w:rFonts w:ascii="Times New Roman" w:eastAsiaTheme="minorEastAsia" w:hAnsi="Times New Roman" w:cs="Times New Roman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AE62AE"/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AE62AE"/>
    <w:rPr>
      <w:rFonts w:ascii="Segoe UI" w:eastAsia="Times New Roman" w:hAnsi="Segoe UI" w:cs="Segoe UI"/>
      <w:color w:val="000000"/>
      <w:sz w:val="18"/>
      <w:szCs w:val="18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1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7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1224</Words>
  <Characters>6979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8187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2025-10-01T10:54:00Z</cp:lastPrinted>
  <dcterms:created xsi:type="dcterms:W3CDTF">2025-10-01T04:55:00Z</dcterms:created>
  <dcterms:modified xsi:type="dcterms:W3CDTF">2025-10-01T10:55:00Z</dcterms:modified>
</cp:coreProperties>
</file>