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lang w:val="uk-UA"/>
        </w:rPr>
        <w:t xml:space="preserve"> </w:t>
      </w: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25582" r:id="rId5"/>
        </w:object>
      </w:r>
    </w:p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622C1" w:rsidRDefault="00A622C1" w:rsidP="00A622C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622C1" w:rsidRDefault="00A622C1" w:rsidP="00A622C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622C1" w:rsidRDefault="00A622C1" w:rsidP="00A622C1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12.01.2026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№ 19</w:t>
      </w:r>
    </w:p>
    <w:p w:rsidR="00A622C1" w:rsidRDefault="00A622C1" w:rsidP="00A622C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622C1" w:rsidRDefault="00A622C1" w:rsidP="00A622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розподіл субвенції </w:t>
      </w:r>
    </w:p>
    <w:p w:rsidR="00A622C1" w:rsidRDefault="00A622C1" w:rsidP="00A622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A622C1" w:rsidRDefault="00A622C1" w:rsidP="00A622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bookmarkEnd w:id="0"/>
    <w:p w:rsidR="00A622C1" w:rsidRDefault="00A622C1" w:rsidP="00A622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29 грудня 2025 р. № 1764 «Деякі питання розподілу освітньої субвенції на 2026 рік», згідно повідомлення ДКСУ № 2 від 08.01.2026 р. про зміни до помісячного розпису асигнувань загального фонду державного бюджету (міжбюджетні трансферти) на 2026 рік,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622C1" w:rsidRDefault="00A622C1" w:rsidP="00A622C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2" w:name="_Hlk151547601"/>
      <w:bookmarkStart w:id="3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загального фонду місцевого бюджету за кодом класифікації доходів бюджету 41033900 «Освітня субвенція з державного бюджету місцевим бюджетам» на суму 40 191 900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4 598 000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4 598 000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4 598 000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4 598 000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7 065 700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10 522 000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2 106 100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2 106 100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4" w:name="_Hlk178837575"/>
      <w:r>
        <w:rPr>
          <w:rFonts w:ascii="Times New Roman" w:hAnsi="Times New Roman"/>
          <w:bCs/>
          <w:sz w:val="28"/>
          <w:szCs w:val="28"/>
          <w:lang w:val="uk-UA"/>
        </w:rPr>
        <w:t xml:space="preserve">0111031 </w:t>
      </w:r>
      <w:r>
        <w:rPr>
          <w:rFonts w:ascii="Times New Roman" w:hAnsi="Times New Roman"/>
          <w:sz w:val="28"/>
          <w:szCs w:val="28"/>
          <w:lang w:val="uk-UA"/>
        </w:rPr>
        <w:t xml:space="preserve">«Надання загальної середньої освіти закладами загальної 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середньої освіти за рахунок освітньої субвенції» </w:t>
      </w:r>
      <w:bookmarkEnd w:id="4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загальну суму 40 191 900 грн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 а саме по: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5" w:name="_Hlk178837845"/>
      <w:bookmarkEnd w:id="1"/>
      <w:bookmarkEnd w:id="2"/>
      <w:bookmarkEnd w:id="3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32 944 180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3 768 853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лютий 2026 року – 3 768 853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3 768 853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3 768 853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5 791 558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8 624 590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1 726 311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 1 726 309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7 247 720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829 147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829 147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829 147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829 147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1 274 142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1 897 410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379 789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379 791 грн.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«Успіх» - 6 629 665 грн, а саме по: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5 434 151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621 104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621 104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621 104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621 104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954 444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1 421 326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284 495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 289 470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1 195 514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136 643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136 643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136 643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136 643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209 978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312 692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62 589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63 683 грн.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гімназія «Мрія» - 5 815 603 грн, а саме по: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4 766 889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548 905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548 905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548 905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548 905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843 497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1 256 106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251 424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 220 242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1 048 714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120 758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120 758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120 758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120 758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185 568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276 343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55 314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48 457 грн.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– 22 438 367 грн, а саме по: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18 392 103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2 106 139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2 106 139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2 106 139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2 106 139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3 236 482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4 819 659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964 710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 946 696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4 046 264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463 351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463 351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463 351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463 351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712 026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1 060 325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212 236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208 273 грн.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гімназія – 5 308 265 грн, а саме по: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4 351 037 грн,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492 705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492 705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492 705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492 705 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757 135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1 127 499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225 682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 269 901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957 228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108 395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108 395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108 395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108 395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166 570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248 050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липень 2026 року – 49 650 грн</w:t>
      </w:r>
    </w:p>
    <w:p w:rsidR="00A622C1" w:rsidRDefault="00A622C1" w:rsidP="00A622C1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59 378 грн.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3. Здійснити перерозподіл асигнувань загального фонду місцевого бюджету по </w:t>
      </w:r>
      <w:bookmarkStart w:id="6" w:name="_Hlk16382544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1610160 «Керівництво і управління у відповідній сфері у містах (місті Києві), селищах, селах, територіальних громадах» у межах затвердженого кошторису на 2026 рік, а саме: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бюджетних асигнувань у січні 2026 року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2282 «Окремі заходи по реалізації державних (регіональних) програм, не віднесені до заходів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розвитку»  на суму 15 000 грн;</w:t>
      </w:r>
    </w:p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у січні 2026 року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2250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Видатки на відрядження» на суму 15 000 грн.</w:t>
      </w:r>
    </w:p>
    <w:bookmarkEnd w:id="5"/>
    <w:bookmarkEnd w:id="6"/>
    <w:p w:rsidR="00A622C1" w:rsidRDefault="00A622C1" w:rsidP="00A622C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A622C1" w:rsidRDefault="00A622C1" w:rsidP="00A622C1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A622C1" w:rsidRDefault="00A622C1" w:rsidP="00A622C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A622C1" w:rsidRDefault="00A622C1" w:rsidP="00A622C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Денис КОРОТЕНКО</w:t>
      </w: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A622C1" w:rsidRDefault="00A622C1" w:rsidP="00A622C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594AC7" w:rsidRPr="00D12D01" w:rsidRDefault="00594AC7">
      <w:pPr>
        <w:rPr>
          <w:lang w:val="uk-UA"/>
        </w:rPr>
      </w:pPr>
    </w:p>
    <w:sectPr w:rsidR="00594AC7" w:rsidRPr="00D12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512"/>
    <w:rsid w:val="00594AC7"/>
    <w:rsid w:val="007B7512"/>
    <w:rsid w:val="00A622C1"/>
    <w:rsid w:val="00D1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08078-97DF-40DD-BB36-400A061C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2C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22C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A622C1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A62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622C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2026-01-13T14:06:00Z</cp:lastPrinted>
  <dcterms:created xsi:type="dcterms:W3CDTF">2026-01-12T07:59:00Z</dcterms:created>
  <dcterms:modified xsi:type="dcterms:W3CDTF">2026-01-13T14:07:00Z</dcterms:modified>
</cp:coreProperties>
</file>