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AB6" w:rsidRPr="00AC1326" w:rsidRDefault="00E84AB6" w:rsidP="00E84AB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5168847" r:id="rId6"/>
        </w:object>
      </w:r>
    </w:p>
    <w:p w:rsidR="00E84AB6" w:rsidRPr="00AC1326" w:rsidRDefault="00E84AB6" w:rsidP="00E84AB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84AB6" w:rsidRPr="00AC1326" w:rsidRDefault="00E84AB6" w:rsidP="00E84AB6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84AB6" w:rsidRPr="00AC1326" w:rsidRDefault="00E84AB6" w:rsidP="00E84AB6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84AB6" w:rsidRPr="00AC1326" w:rsidRDefault="00E84AB6" w:rsidP="00E84AB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84AB6" w:rsidRPr="00AC1326" w:rsidRDefault="00E84AB6" w:rsidP="00E84AB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E84AB6" w:rsidRPr="00AC1326" w:rsidRDefault="00E84AB6" w:rsidP="00E84AB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84AB6" w:rsidRPr="00AC1326" w:rsidRDefault="00E84AB6" w:rsidP="00E84AB6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05.02.2026 </w:t>
      </w:r>
      <w:r w:rsidRPr="00AC1326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</w:t>
      </w:r>
      <w:r w:rsidR="007E6AB0" w:rsidRPr="00AC1326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                      № 45</w:t>
      </w:r>
    </w:p>
    <w:p w:rsidR="000052DB" w:rsidRPr="00AC1326" w:rsidRDefault="00E84AB6" w:rsidP="000052DB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052DB" w:rsidRPr="00AC1326" w:rsidRDefault="000052DB" w:rsidP="000052DB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 w:rsidRPr="00AC1326">
        <w:rPr>
          <w:rFonts w:ascii="Times New Roman" w:eastAsiaTheme="minorHAnsi" w:hAnsi="Times New Roman"/>
          <w:sz w:val="28"/>
          <w:szCs w:val="28"/>
          <w:lang w:val="uk-UA"/>
        </w:rPr>
        <w:t xml:space="preserve">Про звіт керівника Комунальної установи «Центр  культури та дозвілля, сім’ї, молоді, спорту та туризму» </w:t>
      </w:r>
      <w:r w:rsidRPr="00AC132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B34EF" w:rsidRPr="00AC1326">
        <w:rPr>
          <w:rFonts w:ascii="Times New Roman" w:eastAsiaTheme="minorHAnsi" w:hAnsi="Times New Roman"/>
          <w:sz w:val="28"/>
          <w:szCs w:val="28"/>
          <w:lang w:val="uk-UA"/>
        </w:rPr>
        <w:t>Широківської сільської ради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 xml:space="preserve"> щодо діяльн</w:t>
      </w:r>
      <w:r w:rsidR="00121785" w:rsidRPr="00AC1326">
        <w:rPr>
          <w:rFonts w:ascii="Times New Roman" w:eastAsiaTheme="minorHAnsi" w:hAnsi="Times New Roman"/>
          <w:sz w:val="28"/>
          <w:szCs w:val="28"/>
          <w:lang w:val="uk-UA"/>
        </w:rPr>
        <w:t>ості комунальної установи в 2025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</w:p>
    <w:p w:rsidR="000052DB" w:rsidRPr="00AC1326" w:rsidRDefault="000052DB" w:rsidP="000052DB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</w:p>
    <w:p w:rsidR="000052DB" w:rsidRPr="00AC1326" w:rsidRDefault="000052DB" w:rsidP="000052DB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       Керуючись статтею 29 Закону України «Про місцеве самоврядування в Україні», заслухавши звіт директора Комунальної установи «Центр культури та дозвілля, сім’ї, молоді, спорту та туризму» Широківської сільської ради Запорізького району Запорізької області   Якубіної А. 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>щодо діяльн</w:t>
      </w:r>
      <w:r w:rsidR="00E84AB6" w:rsidRPr="00AC1326">
        <w:rPr>
          <w:rFonts w:ascii="Times New Roman" w:eastAsiaTheme="minorHAnsi" w:hAnsi="Times New Roman"/>
          <w:sz w:val="28"/>
          <w:szCs w:val="28"/>
          <w:lang w:val="uk-UA"/>
        </w:rPr>
        <w:t>ості комунальної установи в 2025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 xml:space="preserve"> році</w:t>
      </w:r>
      <w:r w:rsidRPr="00AC1326">
        <w:rPr>
          <w:rFonts w:ascii="Times New Roman" w:hAnsi="Times New Roman"/>
          <w:sz w:val="28"/>
          <w:szCs w:val="28"/>
          <w:lang w:val="uk-UA"/>
        </w:rPr>
        <w:t xml:space="preserve">,   </w:t>
      </w:r>
    </w:p>
    <w:p w:rsidR="000052DB" w:rsidRPr="00AC1326" w:rsidRDefault="000052DB" w:rsidP="000052DB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 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052DB" w:rsidRPr="00AC1326" w:rsidRDefault="000052DB" w:rsidP="000052DB">
      <w:pPr>
        <w:pStyle w:val="a4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1.Звіт директора Комунальної установи «Центр культури та дозвілля, сім’ї, молоді, спорту та туризму» Широківської сільської ради Запорізького району Запорізької області  Якубіної А. 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>щодо діяльн</w:t>
      </w:r>
      <w:r w:rsidR="00E84AB6" w:rsidRPr="00AC1326">
        <w:rPr>
          <w:rFonts w:ascii="Times New Roman" w:eastAsiaTheme="minorHAnsi" w:hAnsi="Times New Roman"/>
          <w:sz w:val="28"/>
          <w:szCs w:val="28"/>
          <w:lang w:val="uk-UA"/>
        </w:rPr>
        <w:t>ості комунальної установи в 2025</w:t>
      </w:r>
      <w:r w:rsidRPr="00AC1326">
        <w:rPr>
          <w:rFonts w:ascii="Times New Roman" w:eastAsiaTheme="minorHAnsi" w:hAnsi="Times New Roman"/>
          <w:sz w:val="28"/>
          <w:szCs w:val="28"/>
          <w:lang w:val="uk-UA"/>
        </w:rPr>
        <w:t xml:space="preserve"> році взяти </w:t>
      </w:r>
      <w:r w:rsidRPr="00AC1326">
        <w:rPr>
          <w:rFonts w:ascii="Times New Roman" w:hAnsi="Times New Roman"/>
          <w:sz w:val="28"/>
          <w:szCs w:val="28"/>
          <w:lang w:val="uk-UA"/>
        </w:rPr>
        <w:t>до уваги.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2.Рекомендувати директору Комунальної установи «Центр культури та дозвілля, сім’ї, молоді, спорту та туризму» Широківської сільської ради Запорізького району Запорізької області Якубінй А. продовжувати роботу по :</w:t>
      </w:r>
    </w:p>
    <w:p w:rsidR="000052DB" w:rsidRPr="00AC1326" w:rsidRDefault="000052DB" w:rsidP="000052DB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- забезпеченню стовідсоткової українізації заходів, які проводяться на території громади закладами культури; 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- розширенню спектру  культурно-просвітницьких заходів в режимі онлайн на офіційних сторінках закладів культури в соціальній мережі «Фейсбук»;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- здійсненню заходів  з розширення інформаційно-просвітницької діяльності бібліотечних закладів та збільшенню переліку українськомовної літератури,  в тому числі присвяченої історії України;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-  розширенню діяльності гуртків, спортивних секцій, любительських об’єднань при установах культури з метою найбільшого охоплення дітей та молоді території громади та ВПО.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3.Контроль за виконанням рішення покласти на заступника сільського голови з питань діяльності виконавчих органів Широківської сільської ради                  Ставицьку О.</w:t>
      </w:r>
    </w:p>
    <w:p w:rsidR="000052DB" w:rsidRPr="00AC1326" w:rsidRDefault="000052DB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052DB" w:rsidRPr="00AC1326" w:rsidRDefault="007A6B86" w:rsidP="000052D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</w:t>
      </w:r>
    </w:p>
    <w:p w:rsidR="00155969" w:rsidRPr="00AC1326" w:rsidRDefault="00155969">
      <w:pPr>
        <w:rPr>
          <w:rFonts w:ascii="Times New Roman" w:hAnsi="Times New Roman"/>
          <w:sz w:val="28"/>
          <w:szCs w:val="28"/>
        </w:rPr>
      </w:pPr>
    </w:p>
    <w:p w:rsidR="00AC1326" w:rsidRPr="00AC1326" w:rsidRDefault="00AC1326" w:rsidP="00AC1326">
      <w:pPr>
        <w:pStyle w:val="a4"/>
        <w:jc w:val="center"/>
        <w:rPr>
          <w:rFonts w:ascii="Times New Roman" w:eastAsiaTheme="minorHAnsi" w:hAnsi="Times New Roman"/>
          <w:b/>
          <w:sz w:val="28"/>
          <w:szCs w:val="28"/>
          <w:lang w:val="uk-UA"/>
        </w:rPr>
      </w:pPr>
      <w:bookmarkStart w:id="0" w:name="_GoBack"/>
      <w:r w:rsidRPr="00AC1326">
        <w:rPr>
          <w:rFonts w:ascii="Times New Roman" w:eastAsiaTheme="minorHAnsi" w:hAnsi="Times New Roman"/>
          <w:b/>
          <w:sz w:val="28"/>
          <w:szCs w:val="28"/>
          <w:lang w:val="uk-UA"/>
        </w:rPr>
        <w:lastRenderedPageBreak/>
        <w:t>З</w:t>
      </w:r>
      <w:r w:rsidRPr="00AC1326">
        <w:rPr>
          <w:rFonts w:ascii="Times New Roman" w:eastAsiaTheme="minorHAnsi" w:hAnsi="Times New Roman"/>
          <w:b/>
          <w:sz w:val="28"/>
          <w:szCs w:val="28"/>
          <w:lang w:val="uk-UA"/>
        </w:rPr>
        <w:t>віт</w:t>
      </w:r>
    </w:p>
    <w:p w:rsidR="00AC1326" w:rsidRPr="00AC1326" w:rsidRDefault="00AC1326" w:rsidP="00AC1326">
      <w:pPr>
        <w:pStyle w:val="a4"/>
        <w:jc w:val="both"/>
        <w:rPr>
          <w:rFonts w:ascii="Times New Roman" w:eastAsiaTheme="minorHAnsi" w:hAnsi="Times New Roman"/>
          <w:b/>
          <w:sz w:val="28"/>
          <w:szCs w:val="28"/>
          <w:lang w:val="uk-UA"/>
        </w:rPr>
      </w:pPr>
      <w:r w:rsidRPr="00AC1326">
        <w:rPr>
          <w:rFonts w:ascii="Times New Roman" w:eastAsiaTheme="minorHAnsi" w:hAnsi="Times New Roman"/>
          <w:b/>
          <w:sz w:val="28"/>
          <w:szCs w:val="28"/>
          <w:lang w:val="uk-UA"/>
        </w:rPr>
        <w:t xml:space="preserve">керівника Комунальної установи «Центр  культури та дозвілля, сім’ї, молоді, спорту та туризму» </w:t>
      </w:r>
      <w:r w:rsidRPr="00AC1326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AC1326">
        <w:rPr>
          <w:rFonts w:ascii="Times New Roman" w:eastAsiaTheme="minorHAnsi" w:hAnsi="Times New Roman"/>
          <w:b/>
          <w:sz w:val="28"/>
          <w:szCs w:val="28"/>
          <w:lang w:val="uk-UA"/>
        </w:rPr>
        <w:t>Широківської сільської ради щодо діяльності комунальної установи в 2025 році</w:t>
      </w:r>
    </w:p>
    <w:p w:rsidR="006A1E5A" w:rsidRPr="00AC1326" w:rsidRDefault="00AC1326" w:rsidP="00AC1326">
      <w:pPr>
        <w:ind w:firstLine="708"/>
        <w:jc w:val="center"/>
        <w:rPr>
          <w:rFonts w:ascii="Times New Roman" w:eastAsia="Calibri" w:hAnsi="Times New Roman"/>
          <w:b/>
          <w:bCs/>
          <w:color w:val="000000"/>
          <w:sz w:val="28"/>
          <w:szCs w:val="28"/>
          <w:lang w:val="uk-UA"/>
        </w:rPr>
      </w:pPr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  <w:lang w:val="uk-UA"/>
        </w:rPr>
        <w:t>Комунальна установа «Центр культури та дозвілля, сім’ї, молоді, спорту та туризму» Широківської с/р має наступні структурні підрозділи: 7 центрів дозвілля (у т.ч. 1 – Молодіжний Хаб «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>Space</w:t>
      </w:r>
      <w:r w:rsidRPr="00AC1326">
        <w:rPr>
          <w:rFonts w:ascii="Times New Roman" w:eastAsia="Calibri" w:hAnsi="Times New Roman"/>
          <w:color w:val="000000"/>
          <w:sz w:val="28"/>
          <w:szCs w:val="28"/>
          <w:lang w:val="uk-UA"/>
        </w:rPr>
        <w:t>» (с. Широке), 9 бібліотек (у т.ч. 2 – з розширеною формою діяльності (с. Зеленопілля, с. Новопетрівка), 1 музей на громадських засадах (с. Лукашеве).</w:t>
      </w:r>
    </w:p>
    <w:p w:rsidR="006A1E5A" w:rsidRPr="00AC1326" w:rsidRDefault="006A1E5A" w:rsidP="00AC1326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Кадровий склад, налічує 29 працівників, з них 24 – творчих. Вакансій на даний час – 14. </w:t>
      </w:r>
    </w:p>
    <w:p w:rsidR="006A1E5A" w:rsidRPr="00AC1326" w:rsidRDefault="006A1E5A" w:rsidP="00AC1326">
      <w:pPr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ab/>
        <w:t xml:space="preserve">Виграно та реалізовано грантові проєкти: 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AC1326">
        <w:rPr>
          <w:rFonts w:ascii="Times New Roman" w:hAnsi="Times New Roman"/>
          <w:sz w:val="28"/>
          <w:szCs w:val="28"/>
        </w:rPr>
        <w:t xml:space="preserve">Червень-липень 2025 року – проєкт «Простір психосоціальної підтримки у с.Лукашеве», </w:t>
      </w:r>
      <w:r w:rsidRPr="00AC1326">
        <w:rPr>
          <w:rFonts w:ascii="Times New Roman" w:hAnsi="Times New Roman"/>
          <w:color w:val="080809"/>
          <w:sz w:val="28"/>
          <w:szCs w:val="28"/>
          <w:shd w:val="clear" w:color="auto" w:fill="FFFFFF"/>
        </w:rPr>
        <w:t xml:space="preserve">реалізовано в рамках міні-гранту ГО «Меценат України» </w:t>
      </w:r>
      <w:proofErr w:type="gramStart"/>
      <w:r w:rsidRPr="00AC1326">
        <w:rPr>
          <w:rFonts w:ascii="Times New Roman" w:hAnsi="Times New Roman"/>
          <w:color w:val="080809"/>
          <w:sz w:val="28"/>
          <w:szCs w:val="28"/>
          <w:shd w:val="clear" w:color="auto" w:fill="FFFFFF"/>
        </w:rPr>
        <w:t>у межах</w:t>
      </w:r>
      <w:proofErr w:type="gramEnd"/>
      <w:r w:rsidRPr="00AC1326">
        <w:rPr>
          <w:rFonts w:ascii="Times New Roman" w:hAnsi="Times New Roman"/>
          <w:color w:val="080809"/>
          <w:sz w:val="28"/>
          <w:szCs w:val="28"/>
          <w:shd w:val="clear" w:color="auto" w:fill="FFFFFF"/>
        </w:rPr>
        <w:t xml:space="preserve"> проєкту «Підтримка ініціатив спільнот в Україні», що впроваджується МБФ «Альянс громадського здоров’я» за фінансової та технічної підтримки Шведської церкви та Christian Aid. </w:t>
      </w:r>
      <w:r w:rsidRPr="00AC1326">
        <w:rPr>
          <w:rFonts w:ascii="Times New Roman" w:hAnsi="Times New Roman"/>
          <w:sz w:val="28"/>
          <w:szCs w:val="28"/>
        </w:rPr>
        <w:t xml:space="preserve">На базі Лукашівського центру дозвілля функціонував Центр психосоціальної підтримки, в якому проводились різноманітні розвантажувальні заходи, арт-терапії, заняття з легкої фізичної реабілітації, пілатес, йога. Заходи проводились 4-ри рази на тиждень для усіх вікових категорій. Передано у користування Лукашівському центру дозвілля – </w:t>
      </w:r>
      <w:r w:rsidRPr="00AC1326">
        <w:rPr>
          <w:rFonts w:ascii="Times New Roman" w:hAnsi="Times New Roman"/>
          <w:sz w:val="28"/>
          <w:szCs w:val="28"/>
          <w:shd w:val="clear" w:color="auto" w:fill="FFFFFF"/>
        </w:rPr>
        <w:t>зарядну станцію, стіл пісочної анімації, скандинавські палки та набори спортивних ігор. Загалом проведено 46-ть групових сесій-занять, до яких залучено 468 осіб, з них 171 дитина.</w:t>
      </w:r>
    </w:p>
    <w:p w:rsidR="006A1E5A" w:rsidRPr="00AC1326" w:rsidRDefault="006A1E5A" w:rsidP="00AC1326">
      <w:pPr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AC1326">
        <w:rPr>
          <w:rFonts w:ascii="Times New Roman" w:hAnsi="Times New Roman"/>
          <w:b/>
          <w:bCs/>
          <w:sz w:val="28"/>
          <w:szCs w:val="28"/>
        </w:rPr>
        <w:t>Загалом коштів: 198 002 грн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  <w:shd w:val="clear" w:color="auto" w:fill="FFFFFF"/>
        </w:rPr>
        <w:t xml:space="preserve">Протягом листопада-грудня 2025 року – </w:t>
      </w:r>
      <w:r w:rsidRPr="00AC1326">
        <w:rPr>
          <w:rFonts w:ascii="Times New Roman" w:hAnsi="Times New Roman"/>
          <w:color w:val="000000"/>
          <w:sz w:val="28"/>
          <w:szCs w:val="28"/>
        </w:rPr>
        <w:t>М</w:t>
      </w:r>
      <w:r w:rsidRPr="00AC1326">
        <w:rPr>
          <w:rStyle w:val="docdata"/>
          <w:rFonts w:ascii="Times New Roman" w:hAnsi="Times New Roman"/>
          <w:color w:val="000000"/>
          <w:sz w:val="28"/>
          <w:szCs w:val="28"/>
        </w:rPr>
        <w:t>ікро-грант</w:t>
      </w:r>
      <w:r w:rsidRPr="00AC1326">
        <w:rPr>
          <w:rFonts w:ascii="Times New Roman" w:hAnsi="Times New Roman"/>
          <w:color w:val="000000"/>
          <w:sz w:val="28"/>
          <w:szCs w:val="28"/>
        </w:rPr>
        <w:t xml:space="preserve"> для вирішення важливих соціально-економічних проблем, у формі реалізації спільного проекту «Екопростір – друге життя речей», реалізовано ГО «Меценат України», що впроваджується </w:t>
      </w:r>
      <w:r w:rsidRPr="00AC1326">
        <w:rPr>
          <w:rFonts w:ascii="Times New Roman" w:hAnsi="Times New Roman"/>
          <w:color w:val="000000"/>
          <w:sz w:val="28"/>
          <w:szCs w:val="28"/>
          <w:lang w:val="en-US"/>
        </w:rPr>
        <w:t>J</w:t>
      </w:r>
      <w:r w:rsidRPr="00AC1326">
        <w:rPr>
          <w:rStyle w:val="docdata"/>
          <w:rFonts w:ascii="Times New Roman" w:hAnsi="Times New Roman"/>
          <w:b/>
          <w:bCs/>
          <w:color w:val="000000"/>
          <w:sz w:val="28"/>
          <w:szCs w:val="28"/>
        </w:rPr>
        <w:t>ERU</w:t>
      </w:r>
      <w:r w:rsidRPr="00AC1326">
        <w:rPr>
          <w:rFonts w:ascii="Times New Roman" w:hAnsi="Times New Roman"/>
          <w:b/>
          <w:bCs/>
          <w:color w:val="000000"/>
          <w:sz w:val="28"/>
          <w:szCs w:val="28"/>
        </w:rPr>
        <w:t xml:space="preserve"> (Об’єднане реагування на надзвичайні ситуації в Україні</w:t>
      </w:r>
      <w:r w:rsidRPr="00AC1326">
        <w:rPr>
          <w:rFonts w:ascii="Times New Roman" w:hAnsi="Times New Roman"/>
          <w:color w:val="000000"/>
          <w:sz w:val="28"/>
          <w:szCs w:val="28"/>
        </w:rPr>
        <w:t>) та БФ «Посмішка ЮА».</w:t>
      </w:r>
      <w:r w:rsidRPr="00AC1326">
        <w:rPr>
          <w:rFonts w:ascii="Times New Roman" w:hAnsi="Times New Roman"/>
          <w:sz w:val="28"/>
          <w:szCs w:val="28"/>
          <w:shd w:val="clear" w:color="auto" w:fill="FFFFFF"/>
        </w:rPr>
        <w:t xml:space="preserve"> (Миколай-Пільський ЦД). В рамках проєкту облаштовано швейний простір – міні-ательє, де створюються нові вироби (сумки, шопери, ляльки-мотанки) зі старих речей. Передано у користування Миколай-Пільському центру дозвілля: професійні швейні машини, оверлок, парогенератор, пилосос, меблі для швейної справи та витратні матеріали для швейної справи)</w:t>
      </w:r>
    </w:p>
    <w:p w:rsidR="006A1E5A" w:rsidRPr="00AC1326" w:rsidRDefault="006A1E5A" w:rsidP="006A1E5A">
      <w:pPr>
        <w:ind w:firstLine="360"/>
        <w:jc w:val="both"/>
        <w:rPr>
          <w:rFonts w:ascii="Times New Roman" w:hAnsi="Times New Roman"/>
          <w:b/>
          <w:bCs/>
          <w:sz w:val="28"/>
          <w:szCs w:val="28"/>
          <w:shd w:val="clear" w:color="auto" w:fill="FFFFFF"/>
        </w:rPr>
      </w:pPr>
      <w:r w:rsidRPr="00AC1326">
        <w:rPr>
          <w:rFonts w:ascii="Times New Roman" w:hAnsi="Times New Roman"/>
          <w:b/>
          <w:bCs/>
          <w:sz w:val="28"/>
          <w:szCs w:val="28"/>
          <w:shd w:val="clear" w:color="auto" w:fill="FFFFFF"/>
        </w:rPr>
        <w:t>Загалом коштів: 214 715 грн.</w:t>
      </w:r>
    </w:p>
    <w:p w:rsidR="006A1E5A" w:rsidRPr="00AC1326" w:rsidRDefault="006A1E5A" w:rsidP="006A1E5A">
      <w:pPr>
        <w:ind w:firstLine="360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</w:p>
    <w:p w:rsidR="006A1E5A" w:rsidRDefault="006A1E5A" w:rsidP="00AC13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lastRenderedPageBreak/>
        <w:t>Протягом червня – грудня 2025 року – ГО «Освітня Фундація «</w:t>
      </w:r>
      <w:proofErr w:type="gramStart"/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t>Потенціал»  –</w:t>
      </w:r>
      <w:proofErr w:type="gramEnd"/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 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>Центри психосоціальної підтримки (сел. Відрадне, села Веселе, Авгутинівка) – заходи з психосоціальної підтримки, «легкої» фізичної реабілітації, йоги, медіаграмотності осіб поважного віку, музичного мистецтва, тілесної терапії.</w:t>
      </w:r>
    </w:p>
    <w:p w:rsidR="00AC1326" w:rsidRPr="00AC1326" w:rsidRDefault="00AC1326" w:rsidP="00AC132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Листопад 2025 року - 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проєкт «Дитячий простір» від Гуманітарної місії «Проліска» за підтримки UNHCR Ukraine – Aгентство ООН </w:t>
      </w:r>
      <w:proofErr w:type="gramStart"/>
      <w:r w:rsidRPr="00AC1326">
        <w:rPr>
          <w:rFonts w:ascii="Times New Roman" w:eastAsia="Calibri" w:hAnsi="Times New Roman"/>
          <w:color w:val="000000"/>
          <w:sz w:val="28"/>
          <w:szCs w:val="28"/>
        </w:rPr>
        <w:t>у справах</w:t>
      </w:r>
      <w:proofErr w:type="gramEnd"/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 біженців в Україні (Миколай-Пільський ЦД). В рамках проєкту надавали психологічні консультації та проводили групи психосоціальної підтримки для відвідувачів для дітей та дорослих. Передано у користування Миколай- Пільському центру дозвілля: спортивні товари, ляльковий театр та матеріали для арт-терапії</w:t>
      </w:r>
    </w:p>
    <w:p w:rsidR="006A1E5A" w:rsidRPr="00AC1326" w:rsidRDefault="006A1E5A" w:rsidP="006A1E5A">
      <w:pPr>
        <w:ind w:firstLine="360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t xml:space="preserve">Загалом: 90 000 грн. </w:t>
      </w:r>
    </w:p>
    <w:p w:rsidR="006A1E5A" w:rsidRPr="00AC1326" w:rsidRDefault="006A1E5A" w:rsidP="006A1E5A">
      <w:pPr>
        <w:ind w:firstLine="360"/>
        <w:jc w:val="both"/>
        <w:rPr>
          <w:rFonts w:ascii="Times New Roman" w:eastAsia="Calibri" w:hAnsi="Times New Roman"/>
          <w:b/>
          <w:bCs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b/>
          <w:bCs/>
          <w:color w:val="000000"/>
          <w:sz w:val="28"/>
          <w:szCs w:val="28"/>
        </w:rPr>
        <w:t>РАЗОМ: 502 717 грн.</w:t>
      </w:r>
    </w:p>
    <w:p w:rsidR="006A1E5A" w:rsidRPr="00AC1326" w:rsidRDefault="006A1E5A" w:rsidP="006A1E5A">
      <w:pPr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        Установою у поточному році проведено 3149 заходів, які відвідали 65351 осіб. Це обрядові заходи за народним календарем, заходи з нагоди релігійних свят, урочистості з нагоди державних та професійних свят, вечори вшанування ветеранів та кращих працівників громади, звітний концерт-огляд, в рамках обласного огляду колективів художньої самодіяльності та майстрів народного мистецтва, присвяченого 29-й річниці прийняття Конституції України та 34-й річниці Незалежності України, Дню української державності, Дня захисника і Захисниці України, творчі музичні, мистецькі проєкти «Перлини української музики» (КУ «ЦКДСМСТ»), «</w:t>
      </w:r>
      <w:r w:rsidRPr="00AC1326">
        <w:rPr>
          <w:rFonts w:ascii="Times New Roman" w:hAnsi="Times New Roman"/>
          <w:iCs/>
          <w:sz w:val="28"/>
          <w:szCs w:val="28"/>
        </w:rPr>
        <w:t xml:space="preserve">Планета </w:t>
      </w:r>
      <w:r w:rsidRPr="00AC1326">
        <w:rPr>
          <w:rFonts w:ascii="Times New Roman" w:hAnsi="Times New Roman"/>
          <w:iCs/>
          <w:sz w:val="28"/>
          <w:szCs w:val="28"/>
          <w:lang w:val="en-US"/>
        </w:rPr>
        <w:t>Music</w:t>
      </w:r>
      <w:r w:rsidRPr="00AC1326">
        <w:rPr>
          <w:rFonts w:ascii="Times New Roman" w:hAnsi="Times New Roman"/>
          <w:iCs/>
          <w:sz w:val="28"/>
          <w:szCs w:val="28"/>
        </w:rPr>
        <w:t xml:space="preserve">», «Непросте дитинство», «Знайомі незнайомці», «Колесо новин» (с.Лукашеве, сел. Відрадне). </w:t>
      </w:r>
    </w:p>
    <w:p w:rsidR="006A1E5A" w:rsidRPr="00AC1326" w:rsidRDefault="006A1E5A" w:rsidP="006A1E5A">
      <w:pPr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ab/>
        <w:t>Проведено 6-ть кулінарних майстер-класів (с.Зеленопілля).</w:t>
      </w:r>
    </w:p>
    <w:p w:rsidR="006A1E5A" w:rsidRPr="00AC1326" w:rsidRDefault="006A1E5A" w:rsidP="006A1E5A">
      <w:pPr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ab/>
        <w:t>До Міжнародного дня людей поважного віку (с.Петропіль) – урочистості та виконання українських пісень – найбільший хор, за участю 70-ти жінок та чоловіків поважного віку. Захід відбувся за підтримки ГО «Десяте квітня» та ПРООН.</w:t>
      </w:r>
    </w:p>
    <w:p w:rsidR="006A1E5A" w:rsidRPr="00AC1326" w:rsidRDefault="006A1E5A" w:rsidP="00AC132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Проведено 4-ри просвітницьких концерти класичної музики (фортепіано) від мешканки с.Федорівка Людмили Литвиненко (Відраненський, Широківський та Лукашівський центри дозвілля).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>Працівники установ культури систематично беруть участь в профільних семінарах, тренінгах, ворк-шопах, конференціях та підвищують свою кваліфікацію. Загальна кількість – 68 освітніх заходи.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lastRenderedPageBreak/>
        <w:t xml:space="preserve">Значну роботу щодо розвитку та пропаганди самодіяльного та народного мистецтва у громаді проводять 40 майстрів та майстринь декоративно-прикладного мистецтва та близько 43-ти різножанрові гуртки, у тч. 25-ть аматорських формувань різного напрямку, у тому числі 2 колективи зі званням «народний» «Берегиня» (с. Августинівка, с. Новопетрівка), секції з фітнесу, які відвідують близько 537 мешканців. </w:t>
      </w:r>
    </w:p>
    <w:p w:rsidR="006A1E5A" w:rsidRPr="00AC1326" w:rsidRDefault="006A1E5A" w:rsidP="00AC1326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На базі Амбулаторії КНП «Сімейний лікар Широківської громади» продовжує функціонувати культурний простір, а саме: 4-ри різновікових дитячих групи, де проводяться заняття з декоративно-прикладного мистецтва.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Проведено 17 онлайн та відео-монтажів майстер-класів з декоративно-прикладного мистецтва (Відрадненський ЦД та Відрадненська СБ, Ручаївський ЦД, Зеленопільська СБ з РФД, Широківський ЦД, Миколай-Пільський ЦД та СБ) зі сторінок в мережі «Фейсбук» Широківської ТГ, Культурно-мистецький простір Широківської громади і працівників культури, які отримали майже 6 тис. переглядів (5541).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Завідувачкою Миколай-Пільської бібліотеки разом з активними учасницями/ками закладу створено мультфільм-анімацію з використанням пластиліну і піску на казку «Запорізька Січ: козаки – захисники Волі». Ведеться робота щодо створення нової казки – про менонітів. </w:t>
      </w:r>
    </w:p>
    <w:p w:rsidR="006A1E5A" w:rsidRPr="00AC1326" w:rsidRDefault="006A1E5A" w:rsidP="00AC132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Майстринь з декоративно-прикладного мистецтва систематично запрошують для участі в обласних культурно-мистецьких закладах. </w:t>
      </w:r>
    </w:p>
    <w:p w:rsidR="006A1E5A" w:rsidRPr="00AC1326" w:rsidRDefault="006A1E5A" w:rsidP="00AC1326">
      <w:pPr>
        <w:shd w:val="clear" w:color="auto" w:fill="FFFFFF"/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Змонтовано та оприлюднено 107-ім відео-роликів-привітань з державними, календарними, народними святами від творчих працівників, художніх колективів закладів культури Широківської громади на сторінках в соціальній мережі «Фейсбук» - працівників, закладів культури та Культурно-мистецький простір Широківської громади;  </w:t>
      </w:r>
    </w:p>
    <w:p w:rsidR="006A1E5A" w:rsidRPr="00AC1326" w:rsidRDefault="006A1E5A" w:rsidP="006A1E5A">
      <w:pPr>
        <w:pStyle w:val="a7"/>
        <w:suppressAutoHyphens w:val="0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eastAsia="Calibri" w:hAnsi="Times New Roman" w:cs="Times New Roman"/>
          <w:color w:val="000000"/>
          <w:sz w:val="28"/>
          <w:szCs w:val="28"/>
          <w:lang w:val="uk-UA"/>
        </w:rPr>
        <w:t xml:space="preserve">Окремі виконавці та творчі колективи закладів культури комунальної установи «Центр культури та дозвілля, сім’ї, молоді, спорту та туризму» Широківської с/р взяли участь </w:t>
      </w:r>
      <w:r w:rsidRPr="00AC1326">
        <w:rPr>
          <w:rFonts w:ascii="Times New Roman" w:hAnsi="Times New Roman" w:cs="Times New Roman"/>
          <w:sz w:val="28"/>
          <w:szCs w:val="28"/>
          <w:lang w:val="uk-UA"/>
        </w:rPr>
        <w:t xml:space="preserve">у: </w:t>
      </w:r>
    </w:p>
    <w:p w:rsidR="006A1E5A" w:rsidRPr="00AC1326" w:rsidRDefault="006A1E5A" w:rsidP="006A1E5A">
      <w:pPr>
        <w:pStyle w:val="a7"/>
        <w:numPr>
          <w:ilvl w:val="0"/>
          <w:numId w:val="1"/>
        </w:numPr>
        <w:spacing w:after="1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hAnsi="Times New Roman" w:cs="Times New Roman"/>
          <w:sz w:val="28"/>
          <w:szCs w:val="28"/>
          <w:lang w:val="uk-UA"/>
        </w:rPr>
        <w:t xml:space="preserve">обласних конкурси, фестивалі, акції – 9 участь </w:t>
      </w:r>
    </w:p>
    <w:p w:rsidR="006A1E5A" w:rsidRPr="00AC1326" w:rsidRDefault="006A1E5A" w:rsidP="006A1E5A">
      <w:pPr>
        <w:pStyle w:val="a7"/>
        <w:spacing w:after="16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hAnsi="Times New Roman" w:cs="Times New Roman"/>
          <w:sz w:val="28"/>
          <w:szCs w:val="28"/>
          <w:lang w:val="uk-UA"/>
        </w:rPr>
        <w:t>(6– колективів, 4 окремих  виконавці);</w:t>
      </w:r>
    </w:p>
    <w:p w:rsidR="006A1E5A" w:rsidRPr="00AC1326" w:rsidRDefault="006A1E5A" w:rsidP="006A1E5A">
      <w:pPr>
        <w:pStyle w:val="a7"/>
        <w:numPr>
          <w:ilvl w:val="0"/>
          <w:numId w:val="1"/>
        </w:numPr>
        <w:spacing w:after="1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hAnsi="Times New Roman" w:cs="Times New Roman"/>
          <w:sz w:val="28"/>
          <w:szCs w:val="28"/>
          <w:lang w:val="uk-UA"/>
        </w:rPr>
        <w:t xml:space="preserve">Всеукраїнських, Міжнародних конкурси, фестивалі, акції – 5 участь </w:t>
      </w:r>
    </w:p>
    <w:p w:rsidR="006A1E5A" w:rsidRPr="00AC1326" w:rsidRDefault="006A1E5A" w:rsidP="006A1E5A">
      <w:pPr>
        <w:pStyle w:val="a7"/>
        <w:spacing w:after="160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hAnsi="Times New Roman" w:cs="Times New Roman"/>
          <w:sz w:val="28"/>
          <w:szCs w:val="28"/>
          <w:lang w:val="uk-UA"/>
        </w:rPr>
        <w:t>2 –колективи, 5 – окремих виконавці).</w:t>
      </w:r>
    </w:p>
    <w:p w:rsidR="006A1E5A" w:rsidRPr="00AC1326" w:rsidRDefault="006A1E5A" w:rsidP="006A1E5A">
      <w:pPr>
        <w:pStyle w:val="a7"/>
        <w:spacing w:after="160"/>
        <w:ind w:left="0" w:firstLine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1326">
        <w:rPr>
          <w:rFonts w:ascii="Times New Roman" w:hAnsi="Times New Roman" w:cs="Times New Roman"/>
          <w:sz w:val="28"/>
          <w:szCs w:val="28"/>
          <w:lang w:val="uk-UA"/>
        </w:rPr>
        <w:t>На території громади організовано та проведено два обласних фестивалі національних культур та кухні (с.Веселе).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lastRenderedPageBreak/>
        <w:t>Послугами сільських бібліотек користуються 2239 читачів, книжковий фонд складає 39 тисяч 944 книг.</w:t>
      </w:r>
    </w:p>
    <w:p w:rsidR="006A1E5A" w:rsidRPr="00AC1326" w:rsidRDefault="006A1E5A" w:rsidP="006A1E5A">
      <w:pPr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ab/>
        <w:t xml:space="preserve">У 2025 році 9-ть сільських бібліотек отримали 668 екз. книжок від </w:t>
      </w:r>
      <w:r w:rsidRPr="00AC1326">
        <w:rPr>
          <w:rFonts w:ascii="Times New Roman" w:eastAsia="Calibri" w:hAnsi="Times New Roman"/>
          <w:sz w:val="28"/>
          <w:szCs w:val="28"/>
        </w:rPr>
        <w:t>КЗ «Запорізька обласна універсальна наукова бібліотека» Запорізької обласної ради та в дар від читачів.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</w:p>
    <w:p w:rsidR="006A1E5A" w:rsidRPr="00AC1326" w:rsidRDefault="006A1E5A" w:rsidP="006A1E5A">
      <w:pPr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ab/>
        <w:t>Списали – 5961 екз. літератури (за змістом, зношеністю тощо).</w:t>
      </w:r>
    </w:p>
    <w:p w:rsidR="006A1E5A" w:rsidRPr="00AC1326" w:rsidRDefault="006A1E5A" w:rsidP="006A1E5A">
      <w:pPr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ab/>
        <w:t xml:space="preserve">Працівниками бібліотечних закладів здійснюється робота з національно-патріотичного виховання дітей та молоді: проводяться тематичні зустрічі з учасниками ООС, флеш-моби, челенджі, мистецькі акції щодо ціннісного ставлення особистості до українського народу, Батьківщини, держави, нації. Організовуються краєзнавчі екскурсії територією громади.  </w:t>
      </w:r>
    </w:p>
    <w:p w:rsidR="006A1E5A" w:rsidRPr="00AC1326" w:rsidRDefault="006A1E5A" w:rsidP="006A1E5A">
      <w:pPr>
        <w:jc w:val="both"/>
        <w:rPr>
          <w:rFonts w:ascii="Times New Roman" w:eastAsia="Calibri" w:hAnsi="Times New Roman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ab/>
        <w:t xml:space="preserve">Завідувачками </w:t>
      </w:r>
      <w:r w:rsidRPr="00AC1326">
        <w:rPr>
          <w:rFonts w:ascii="Times New Roman" w:eastAsia="Calibri" w:hAnsi="Times New Roman"/>
          <w:sz w:val="28"/>
          <w:szCs w:val="28"/>
        </w:rPr>
        <w:t xml:space="preserve">бібліотек проводяться презентації та читання українською мовою книжок разом з дітьми та дорослими. А також, перегляди та обговорення документальних, художніх фільмів, програм (наприклад «У пошуках істини»).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Проводиться робота щодо діяльності Молодіжної ради Широківської громади. Молодь бере участь в онлайн-навчанні, платформах, вебінарах та організовують міні-квартирники. Молодіжна рада співпрацює з Всеукраїнським молодіжним центром, Українською асоціацією молодіжних рад, Українським католицьким університетом, Запорізькою обласною студентською радою, ГО «За Розвиток», «Клуб успішних пані», «Меценат України» тощо.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У 2025 році оновлено Положення про Молодіжну раду, проведено перевибори та обрано новий її склад (25 осіб).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Взяли участь у 5-ти профільних комісіях та сесіях Широківської сільської ради.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Діалог «Влада-молодь». Міжсекторальна співпраця;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Відвідали 47-ім тренінгів, воркшопів та інтерактивних занять з проєктного менеджементу, розвитку життєвих і соціальних компетентностей, медіаграмотності та критичного мислення, протидії булінгу, ментального здоров’я і психосоціальної підтримки за участю майже                   600-т осіб;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Зварили 70 літрів «Молодіжного борщу» під час відвідання Всеукраїнського заходу «Молодий борщ – 2025» (сел.Гоща, Рівненська область) – номінація «Традиційний борщ» (Національна програма «Пліч-о-</w:t>
      </w:r>
      <w:r w:rsidRPr="00AC1326">
        <w:rPr>
          <w:rFonts w:ascii="Times New Roman" w:hAnsi="Times New Roman"/>
          <w:sz w:val="28"/>
          <w:szCs w:val="28"/>
        </w:rPr>
        <w:lastRenderedPageBreak/>
        <w:t>пліч: згуртовані громади»), Всеукраїнського фестивалю української культури «Чорноморський степ» - приготування фірмового «Молодіжного борщу» (м.Одеса), Обласного фестивалю національних культур «Єдина родина» (с.Веселе, Широківська ТГ);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Двох виїзних Інтерактивних заходах: «ДНК нації» (сел.Гоща, Рівненська обл.) – національно-патріотичне виховання та «Активне дозвілля» (м.Борислав, Львівська обл.) – історично-культурний та туристичний напрямки.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</w:rPr>
        <w:t xml:space="preserve">Молодіжний фестиваль «ШОК-ФЕСТ» проводиться вже вдруге на території Широківської громади.  Взяли участь понад 200 учасників/ць. Залучено 12-ть партнерських Громадських організацій, Благодійних фондів та підприємців. Доєднались 4-ри осередки юнацького національно-патріотичного руху «Байда» Запорізької, Мелітопольської, Бердянської та Михайло-Лукашівської громад.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Працювали локації: «творча майстерня», «стріт-арт», спортивна (волейбол, електронний баскетбол, бадмінтон), водні активності (катання на Сап-дошках, каяках), аква-грім, Студія художньої гімнастики, психологічна підтримка (консультації, арт-терапії), просвітницькі тренінги (3-Д моделювання, «жива бібліотека»), безкоштовний фуд-корт (солодка вата, поп-корн, піца, солодкі напої) та водні атракціони від пожежників.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Молодіжні проєкти: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«Інтеграційний простір молоді ВПО» </w:t>
      </w:r>
      <w:r w:rsidRPr="00AC1326">
        <w:rPr>
          <w:rFonts w:ascii="Times New Roman" w:hAnsi="Times New Roman"/>
          <w:i/>
          <w:iCs/>
          <w:sz w:val="28"/>
          <w:szCs w:val="28"/>
        </w:rPr>
        <w:t>(ГО «За Розвиток»)</w:t>
      </w:r>
      <w:r w:rsidRPr="00AC1326">
        <w:rPr>
          <w:rFonts w:ascii="Times New Roman" w:hAnsi="Times New Roman"/>
          <w:sz w:val="28"/>
          <w:szCs w:val="28"/>
        </w:rPr>
        <w:t xml:space="preserve">, </w:t>
      </w:r>
      <w:r w:rsidRPr="00AC1326">
        <w:rPr>
          <w:rFonts w:ascii="Times New Roman" w:hAnsi="Times New Roman"/>
          <w:i/>
          <w:iCs/>
          <w:sz w:val="28"/>
          <w:szCs w:val="28"/>
        </w:rPr>
        <w:t>реалізація в межах «Проєкту підтримка ініціатив спільнот в Україні</w:t>
      </w:r>
      <w:proofErr w:type="gramStart"/>
      <w:r w:rsidRPr="00AC1326">
        <w:rPr>
          <w:rFonts w:ascii="Times New Roman" w:hAnsi="Times New Roman"/>
          <w:i/>
          <w:iCs/>
          <w:sz w:val="28"/>
          <w:szCs w:val="28"/>
        </w:rPr>
        <w:t>»,впроваджується</w:t>
      </w:r>
      <w:proofErr w:type="gramEnd"/>
      <w:r w:rsidRPr="00AC1326">
        <w:rPr>
          <w:rFonts w:ascii="Times New Roman" w:hAnsi="Times New Roman"/>
          <w:i/>
          <w:iCs/>
          <w:sz w:val="28"/>
          <w:szCs w:val="28"/>
        </w:rPr>
        <w:t xml:space="preserve"> МБФ «Альянс громадського здоров'я» за фінансової та технічної підтримки Шведської церкви та </w:t>
      </w:r>
      <w:r w:rsidRPr="00AC1326">
        <w:rPr>
          <w:rFonts w:ascii="Times New Roman" w:hAnsi="Times New Roman"/>
          <w:i/>
          <w:iCs/>
          <w:sz w:val="28"/>
          <w:szCs w:val="28"/>
          <w:lang w:val="en-US"/>
        </w:rPr>
        <w:t>Christian</w:t>
      </w:r>
      <w:r w:rsidRPr="00AC132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AC1326">
        <w:rPr>
          <w:rFonts w:ascii="Times New Roman" w:hAnsi="Times New Roman"/>
          <w:i/>
          <w:iCs/>
          <w:sz w:val="28"/>
          <w:szCs w:val="28"/>
          <w:lang w:val="en-US"/>
        </w:rPr>
        <w:t>Aid</w:t>
      </w:r>
      <w:r w:rsidRPr="00AC1326">
        <w:rPr>
          <w:rFonts w:ascii="Times New Roman" w:hAnsi="Times New Roman"/>
          <w:i/>
          <w:iCs/>
          <w:sz w:val="28"/>
          <w:szCs w:val="28"/>
        </w:rPr>
        <w:t>.</w:t>
      </w:r>
      <w:r w:rsidRPr="00AC1326">
        <w:rPr>
          <w:rFonts w:ascii="Times New Roman" w:hAnsi="Times New Roman"/>
          <w:sz w:val="28"/>
          <w:szCs w:val="28"/>
        </w:rPr>
        <w:t xml:space="preserve"> Проведено заходи психосоціальної підтримки для молоді (арт-терапії, індивідуальні, групові консультації).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Активностями охоплено – 479 осіб;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«Профорієнтація для молоді» </w:t>
      </w:r>
      <w:r w:rsidRPr="00AC1326">
        <w:rPr>
          <w:rFonts w:ascii="Times New Roman" w:hAnsi="Times New Roman"/>
          <w:i/>
          <w:iCs/>
          <w:sz w:val="28"/>
          <w:szCs w:val="28"/>
        </w:rPr>
        <w:t>(ГО «Клуб успішних пані»)</w:t>
      </w:r>
      <w:r w:rsidRPr="00AC1326">
        <w:rPr>
          <w:rFonts w:ascii="Times New Roman" w:hAnsi="Times New Roman"/>
          <w:sz w:val="28"/>
          <w:szCs w:val="28"/>
        </w:rPr>
        <w:t xml:space="preserve">, </w:t>
      </w:r>
      <w:r w:rsidRPr="00AC1326">
        <w:rPr>
          <w:rFonts w:ascii="Times New Roman" w:hAnsi="Times New Roman"/>
          <w:i/>
          <w:iCs/>
          <w:sz w:val="28"/>
          <w:szCs w:val="28"/>
        </w:rPr>
        <w:t>реалізація в межах «Проєкту підтримка ініціатив спільнот в Україні</w:t>
      </w:r>
      <w:proofErr w:type="gramStart"/>
      <w:r w:rsidRPr="00AC1326">
        <w:rPr>
          <w:rFonts w:ascii="Times New Roman" w:hAnsi="Times New Roman"/>
          <w:i/>
          <w:iCs/>
          <w:sz w:val="28"/>
          <w:szCs w:val="28"/>
        </w:rPr>
        <w:t>»,впроваджується</w:t>
      </w:r>
      <w:proofErr w:type="gramEnd"/>
      <w:r w:rsidRPr="00AC1326">
        <w:rPr>
          <w:rFonts w:ascii="Times New Roman" w:hAnsi="Times New Roman"/>
          <w:i/>
          <w:iCs/>
          <w:sz w:val="28"/>
          <w:szCs w:val="28"/>
        </w:rPr>
        <w:t xml:space="preserve"> МБФ «Альянс громадського здоров'я» за фінансової та технічної підтримки Шведської церкви та </w:t>
      </w:r>
      <w:r w:rsidRPr="00AC1326">
        <w:rPr>
          <w:rFonts w:ascii="Times New Roman" w:hAnsi="Times New Roman"/>
          <w:i/>
          <w:iCs/>
          <w:sz w:val="28"/>
          <w:szCs w:val="28"/>
          <w:lang w:val="en-US"/>
        </w:rPr>
        <w:t>Christian</w:t>
      </w:r>
      <w:r w:rsidRPr="00AC1326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AC1326">
        <w:rPr>
          <w:rFonts w:ascii="Times New Roman" w:hAnsi="Times New Roman"/>
          <w:i/>
          <w:iCs/>
          <w:sz w:val="28"/>
          <w:szCs w:val="28"/>
          <w:lang w:val="en-US"/>
        </w:rPr>
        <w:t>Aid</w:t>
      </w:r>
      <w:r w:rsidRPr="00AC1326">
        <w:rPr>
          <w:rFonts w:ascii="Times New Roman" w:hAnsi="Times New Roman"/>
          <w:i/>
          <w:iCs/>
          <w:sz w:val="28"/>
          <w:szCs w:val="28"/>
        </w:rPr>
        <w:t>.</w:t>
      </w:r>
      <w:r w:rsidRPr="00AC1326">
        <w:rPr>
          <w:rFonts w:ascii="Times New Roman" w:hAnsi="Times New Roman"/>
          <w:sz w:val="28"/>
          <w:szCs w:val="28"/>
        </w:rPr>
        <w:t xml:space="preserve"> Проведено заходи профорієнтаційного напрямку (тренінги, екскурсії підприємствами)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Активностями охоплено – 240 осіб;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«Будуємо Україну Разом», </w:t>
      </w:r>
      <w:r w:rsidRPr="00AC1326">
        <w:rPr>
          <w:rFonts w:ascii="Times New Roman" w:hAnsi="Times New Roman"/>
          <w:i/>
          <w:iCs/>
          <w:sz w:val="28"/>
          <w:szCs w:val="28"/>
        </w:rPr>
        <w:t xml:space="preserve">реалізація місцевою активною молоддю, ГО «YES», у партнерстві з Управлінням молоді, фізичної культури та спорту </w:t>
      </w:r>
      <w:r w:rsidRPr="00AC1326">
        <w:rPr>
          <w:rFonts w:ascii="Times New Roman" w:hAnsi="Times New Roman"/>
          <w:i/>
          <w:iCs/>
          <w:sz w:val="28"/>
          <w:szCs w:val="28"/>
        </w:rPr>
        <w:lastRenderedPageBreak/>
        <w:t>ЗОДА та Обласною молодіжною радою за підтримки Razom for Ukraine.</w:t>
      </w:r>
      <w:r w:rsidRPr="00AC1326">
        <w:rPr>
          <w:rFonts w:ascii="Times New Roman" w:hAnsi="Times New Roman"/>
          <w:sz w:val="28"/>
          <w:szCs w:val="28"/>
        </w:rPr>
        <w:t xml:space="preserve"> Відремонтовано кімнату для створення та функціонування Молодіжного простору на базі Відрадненського центру дозвілля.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Активностями охоплено – 70 осіб;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- 6 проєктів шкільного Громадського бюджету (села Володимирівське, Лукашеве, Новопетрівка, Петропіль, Широке, сел. Відрадне) (бюджет Широківської громади) – встановлення лавок; вуличних сміттєвих урн, біля спортивних майданчиків; придбання спортивного інвентаря; екскурсії до місцевих підприємств та матеріалів для 3Д-принтеру;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>- проєкт «Веслуй-Гуртуй» (спільно з КУ «Агенція розвитку Широківської громади») від ПРООН – придбання спортивного інвентарю, ігор, Сап-дошок, Каяк;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</w:rPr>
        <w:t xml:space="preserve">- 2025-2026 рік – проєкт «Молодіжне вікно» </w:t>
      </w:r>
      <w:r w:rsidRPr="00AC1326">
        <w:rPr>
          <w:rFonts w:ascii="Times New Roman" w:hAnsi="Times New Roman"/>
          <w:sz w:val="28"/>
          <w:szCs w:val="28"/>
          <w:lang w:val="en-US"/>
        </w:rPr>
        <w:t>IP</w:t>
      </w:r>
      <w:r w:rsidRPr="00AC1326">
        <w:rPr>
          <w:rFonts w:ascii="Times New Roman" w:hAnsi="Times New Roman"/>
          <w:sz w:val="28"/>
          <w:szCs w:val="28"/>
        </w:rPr>
        <w:t xml:space="preserve"> «Ісар Єднання», фінансування ЮНІСЕФ – дослідження категорії молоді </w:t>
      </w:r>
      <w:r w:rsidRPr="00AC1326">
        <w:rPr>
          <w:rFonts w:ascii="Times New Roman" w:hAnsi="Times New Roman"/>
          <w:sz w:val="28"/>
          <w:szCs w:val="28"/>
          <w:lang w:val="en-US"/>
        </w:rPr>
        <w:t>NEET</w:t>
      </w:r>
      <w:r w:rsidRPr="00AC1326">
        <w:rPr>
          <w:rFonts w:ascii="Times New Roman" w:hAnsi="Times New Roman"/>
          <w:sz w:val="28"/>
          <w:szCs w:val="28"/>
        </w:rPr>
        <w:t>, розробка Програми, фінансування фахівців та Молодіжного центру;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- 2025-2026 рік – проєкт «Мобільний кінотеатр» від ГО «Безпечний простір» - придбання обладнання мобільного кінотеатру та супутнього приладдя.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 xml:space="preserve">Юнацький національно-патріотичний рух «Байда» - функціонує з липня 2025 року за ініціативи ГУНП в Запорізькій області та керівництва Широківської громади. Налічує 28-ім учасників\ць. Взяли участь у 53-ьох заходах. </w:t>
      </w:r>
    </w:p>
    <w:p w:rsidR="006A1E5A" w:rsidRPr="00AC1326" w:rsidRDefault="006A1E5A" w:rsidP="00AC1326">
      <w:pPr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AC1326">
        <w:rPr>
          <w:rFonts w:ascii="Times New Roman" w:hAnsi="Times New Roman"/>
          <w:sz w:val="28"/>
          <w:szCs w:val="28"/>
          <w:lang w:val="uk-UA"/>
        </w:rPr>
        <w:t>Активності: тренування з боксу, ММА, забіги, арт-терапії, фотосесії, катання на ковзанах, Сап-дошках, каяках, відвідання картингу, стрільба з луку, відвідання пасіки, перегляди фільмів, тренінги медицини, спортивні змагання, КВІЗи, екологічні акції, дактилоскопічна експертиза та інше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На території Широківської ТГ на обліку знаходиться 10 пам’яток історії, 2 пам’ятних обеліски, пам’ятник Т.Г. Шевченку, пам’ятник борцю Ф.Ф.Гурському та 351 пам’ятка археології.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Два рази на рік виконкомом Широківської сільської ради надаються Попередження землекористувачам щодо недопущення порушення Законів України «Про охорону культурної спадщини» та «Про охорону археологічної спадщини». 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Протягом 2025 року землекористувачам в установленому порядку надавалися відповідні Попередження. На даний час йде підготовка Попереджень на перше півріччя 2026 року. А також, комунікація з ДП «НДЦ 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lastRenderedPageBreak/>
        <w:t>«Охоронна археологічна служба України» Інституту археології НАН України щодо комісійних виїздів на кургани та курганні могильники з метою складення Актів візуального обстеження та укладення Охоронних договорів.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Комунальною установою «Центр культури та дозвілля, сім’ї, молоді, спорту та туризму» Широківської с/р продовжується проведення постійного та періодичного моніторингу об’єктів культурної спадщини території Широківської громади, про що складені відповідні акти візуального обстеження.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Керівниками закладів культури здійснюється робота щодо вшанування пам’яті загиблих Героїв території Широківської громади (збираються та систематизуються біографічні довідки та фото Героїв) з метою подальшого створення Куточків пам’яті.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AC1326">
        <w:rPr>
          <w:rFonts w:ascii="Times New Roman" w:hAnsi="Times New Roman"/>
          <w:sz w:val="28"/>
          <w:szCs w:val="28"/>
        </w:rPr>
        <w:t xml:space="preserve">Центр долучився до спільної роботи з відділом соціального захисту та Агенцією розвитку щодо заходів з меморіалізації загиблих Героїв Широківської громади (збір Заяв-згод щодо облаштування меморіальних стендів та персональних банерів, уточнення інформації щодо загиблих та відповідного візуалу).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>Працівниками культури, апарату, організацій громади спільно з учнівською молоддю та місцевими мешканцями систематично проводиться упорядкування територій Братських могил та Меморіальних комплексів, а також, поточні ремонтні роботи.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Функціонує музей історії на громадських засадах у с. Лукашеве (1980 року), який налічує 523 експонати, з них 491 унікальних – козацької, менонітської доби, подій ООС, повномасштабного вторгнення росії в Україну тощо. Започатковано проведення екскурсій учнівською молоддю.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За участі молоді, реалізовано проєкт з реконструкції (поточний ремонт) двох кімнат музею історії на громадських засадах, с.Лукашеве. </w:t>
      </w:r>
    </w:p>
    <w:p w:rsidR="006A1E5A" w:rsidRPr="00AC1326" w:rsidRDefault="006A1E5A" w:rsidP="00AC1326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Під час моніторингу стану та здійснення поточних ремонтних робіт/ налаштувань Кіновідеоустановки (1984 року) виявлено її готовність до експлуатації (Лукашівський ЦД). 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>На території Широківської громади проводиться наступна робота щодо розвитку масового спорту та спорту ветеранів.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 xml:space="preserve">Маємо наступні досягнення: </w:t>
      </w:r>
    </w:p>
    <w:p w:rsidR="006A1E5A" w:rsidRPr="00AC1326" w:rsidRDefault="006A1E5A" w:rsidP="006A1E5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80809"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lastRenderedPageBreak/>
        <w:t xml:space="preserve">Квітень – </w:t>
      </w:r>
      <w:r w:rsidRPr="00AC1326">
        <w:rPr>
          <w:rFonts w:ascii="Times New Roman" w:hAnsi="Times New Roman"/>
          <w:color w:val="080809"/>
          <w:sz w:val="28"/>
          <w:szCs w:val="28"/>
        </w:rPr>
        <w:t>(сел.Сонячне) футбольний турнір «Титани футболу». У змаганнях взяли участь шість міських команд юних футболістів (діти 7-8 років). Турнір тривав два дні: у перший день команди боролися на груповому етапі, а наступного дня найкращі змагалися за головний трофей.</w:t>
      </w:r>
    </w:p>
    <w:p w:rsidR="006A1E5A" w:rsidRPr="00AC1326" w:rsidRDefault="006A1E5A" w:rsidP="006A1E5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hAnsi="Times New Roman"/>
          <w:color w:val="080809"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 xml:space="preserve">Травень – </w:t>
      </w:r>
      <w:r w:rsidRPr="00AC1326">
        <w:rPr>
          <w:rFonts w:ascii="Times New Roman" w:hAnsi="Times New Roman"/>
          <w:color w:val="080809"/>
          <w:sz w:val="28"/>
          <w:szCs w:val="28"/>
        </w:rPr>
        <w:t>(с. Зелений Гай) Томаківська та Широківська громади – футбольні змагання – команда ПП «Агрофірма «Славутич» від Широківської громади. Команда Широківської громади поступилася рахунком 2:3.</w:t>
      </w:r>
    </w:p>
    <w:p w:rsidR="006A1E5A" w:rsidRPr="00AC1326" w:rsidRDefault="006A1E5A" w:rsidP="006A1E5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80809"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>Травень – т</w:t>
      </w:r>
      <w:r w:rsidRPr="00AC1326">
        <w:rPr>
          <w:rFonts w:ascii="Times New Roman" w:hAnsi="Times New Roman"/>
          <w:color w:val="080809"/>
          <w:sz w:val="28"/>
          <w:szCs w:val="28"/>
        </w:rPr>
        <w:t>радиційний футбольний турнір між командами ветеранів Широківської та Солонянської громад. Змагання приурочили до 36-ої річниці виводу радянських військ з Афганістану. Перемогу здобула команда Широківської громади з рахунком 7:5.</w:t>
      </w:r>
    </w:p>
    <w:p w:rsidR="006A1E5A" w:rsidRPr="00AC1326" w:rsidRDefault="006A1E5A" w:rsidP="006A1E5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80809"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 xml:space="preserve">Жовтень – </w:t>
      </w:r>
      <w:r w:rsidRPr="00AC1326">
        <w:rPr>
          <w:rFonts w:ascii="Times New Roman" w:hAnsi="Times New Roman"/>
          <w:color w:val="080809"/>
          <w:sz w:val="28"/>
          <w:szCs w:val="28"/>
          <w:shd w:val="clear" w:color="auto" w:fill="FFFFFF"/>
        </w:rPr>
        <w:t xml:space="preserve">матчева зустріч «Разом до Перемоги!» (сел.Ворохта) - </w:t>
      </w:r>
      <w:r w:rsidRPr="00AC1326">
        <w:rPr>
          <w:rFonts w:ascii="Times New Roman" w:hAnsi="Times New Roman"/>
          <w:color w:val="080809"/>
          <w:sz w:val="28"/>
          <w:szCs w:val="28"/>
        </w:rPr>
        <w:t>І-ше місце - загально громадівське - Широківська громада (обіграли Якимівську та Ворохтянську), 4-ри перших місць, 2-ва других, 2-ва третіх, 2-ва - четвертих місця (змагання з настільного тенісу, шахів, шашок, дартсу)</w:t>
      </w:r>
    </w:p>
    <w:p w:rsidR="006A1E5A" w:rsidRPr="00AC1326" w:rsidRDefault="006A1E5A" w:rsidP="006A1E5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080809"/>
          <w:sz w:val="28"/>
          <w:szCs w:val="28"/>
        </w:rPr>
      </w:pPr>
      <w:r w:rsidRPr="00AC1326">
        <w:rPr>
          <w:rFonts w:ascii="Times New Roman" w:hAnsi="Times New Roman"/>
          <w:color w:val="080809"/>
          <w:sz w:val="28"/>
          <w:szCs w:val="28"/>
        </w:rPr>
        <w:t>Жовтень - учні 3–5 класів Широківської громади зіграли товариський матч із командою з Кушугумської громади на Сонячному. 6:4 на користь Кушугуму.</w:t>
      </w:r>
    </w:p>
    <w:p w:rsidR="006A1E5A" w:rsidRPr="00AC1326" w:rsidRDefault="006A1E5A" w:rsidP="006A1E5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 xml:space="preserve">Грудень 2025 року (с.Петропіль) – </w:t>
      </w:r>
      <w:r w:rsidRPr="00AC1326">
        <w:rPr>
          <w:rFonts w:ascii="Times New Roman" w:hAnsi="Times New Roman"/>
          <w:color w:val="080809"/>
          <w:sz w:val="28"/>
          <w:szCs w:val="28"/>
          <w:shd w:val="clear" w:color="auto" w:fill="FFFFFF"/>
        </w:rPr>
        <w:t>відкриття секції змішаних єдиноборств — ММА, панкратіону та греплінгу — для дітей – 120 осіб.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>Протягом року – турніри з настільного тенісу (с.Лукашеве, Миколай-Поле, Широке, Петропіль) – у тч. за підтримки БФ «Карітас.Запоріжжя» (Дипломи, подарунки, інвентар)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>Скандинавська ходьба – сел.Відрадне, с.Лукашеве, с.Миколай-Поле</w:t>
      </w:r>
    </w:p>
    <w:p w:rsidR="006A1E5A" w:rsidRPr="00AC1326" w:rsidRDefault="006A1E5A" w:rsidP="006A1E5A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>Фітнес для жінок (сел.Відрадне)</w:t>
      </w:r>
    </w:p>
    <w:p w:rsidR="006A1E5A" w:rsidRPr="00AC1326" w:rsidRDefault="006A1E5A" w:rsidP="00AC1326">
      <w:pPr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AC1326">
        <w:rPr>
          <w:rFonts w:ascii="Times New Roman" w:hAnsi="Times New Roman"/>
          <w:iCs/>
          <w:sz w:val="28"/>
          <w:szCs w:val="28"/>
        </w:rPr>
        <w:t xml:space="preserve">Гирьовий спорт (сел.Відрадне)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iCs/>
          <w:color w:val="000000"/>
          <w:sz w:val="28"/>
          <w:szCs w:val="28"/>
        </w:rPr>
        <w:t>На території Широківської громади продовжують функціонувати 1 – кінний клуб «Широкий простір» (с. Широке), 2 садиби сільського «зеленого» туризму: «AQUAZOO-ПЕТРОПОЛЬ» (с. Петропіль), «Хутір Петерсона» (с. Червоний яр), приватний кінний клуб «Широкий простір» (с. Широке), історичні менонітські будівлі та церкви</w:t>
      </w: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. А також, історичний краєзнавчий веломаршрут «Менонітська стежка». </w:t>
      </w:r>
    </w:p>
    <w:p w:rsidR="006A1E5A" w:rsidRPr="00AC1326" w:rsidRDefault="006A1E5A" w:rsidP="006A1E5A">
      <w:pPr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 w:rsidRPr="00AC1326">
        <w:rPr>
          <w:rFonts w:ascii="Times New Roman" w:eastAsia="Calibri" w:hAnsi="Times New Roman"/>
          <w:color w:val="000000"/>
          <w:sz w:val="28"/>
          <w:szCs w:val="28"/>
        </w:rPr>
        <w:t xml:space="preserve">Спільно з КУ «Агенція розвитку Широківської громади» пропрацьовано досліджено та пропрацьовано сенсовності Широківської громади. Визначений подальший план дій. </w:t>
      </w:r>
    </w:p>
    <w:p w:rsidR="006A1E5A" w:rsidRPr="00AC1326" w:rsidRDefault="00AC1326" w:rsidP="006A1E5A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</w:p>
    <w:bookmarkEnd w:id="0"/>
    <w:p w:rsidR="006A1E5A" w:rsidRPr="00AC1326" w:rsidRDefault="006A1E5A">
      <w:pPr>
        <w:rPr>
          <w:rFonts w:ascii="Times New Roman" w:hAnsi="Times New Roman"/>
          <w:sz w:val="28"/>
          <w:szCs w:val="28"/>
        </w:rPr>
      </w:pPr>
    </w:p>
    <w:sectPr w:rsidR="006A1E5A" w:rsidRPr="00AC1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B44E6"/>
    <w:multiLevelType w:val="hybridMultilevel"/>
    <w:tmpl w:val="5EA8AB76"/>
    <w:lvl w:ilvl="0" w:tplc="FB34A17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C4D"/>
    <w:rsid w:val="000052DB"/>
    <w:rsid w:val="00121785"/>
    <w:rsid w:val="00155969"/>
    <w:rsid w:val="006A1E5A"/>
    <w:rsid w:val="006A6C4D"/>
    <w:rsid w:val="007A6B86"/>
    <w:rsid w:val="007E6AB0"/>
    <w:rsid w:val="00AC1326"/>
    <w:rsid w:val="00E84AB6"/>
    <w:rsid w:val="00EB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E11058-4E54-47BC-8A56-5B078AB4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2D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0052DB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0052D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A6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6B86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A1E5A"/>
    <w:pPr>
      <w:suppressAutoHyphens/>
      <w:ind w:left="720"/>
      <w:contextualSpacing/>
    </w:pPr>
    <w:rPr>
      <w:rFonts w:cs="Calibri"/>
      <w:lang w:eastAsia="ar-SA"/>
    </w:rPr>
  </w:style>
  <w:style w:type="character" w:customStyle="1" w:styleId="docdata">
    <w:name w:val="docdata"/>
    <w:aliases w:val="docy,v5,2710,baiaagaaboqcaaadpayaaawybgaaaaaaaaaaaaaaaaaaaaaaaaaaaaaaaaaaaaaaaaaaaaaaaaaaaaaaaaaaaaaaaaaaaaaaaaaaaaaaaaaaaaaaaaaaaaaaaaaaaaaaaaaaaaaaaaaaaaaaaaaaaaaaaaaaaaaaaaaaaaaaaaaaaaaaaaaaaaaaaaaaaaaaaaaaaaaaaaaaaaaaaaaaaaaaaaaaaaaaaaaaaaaa"/>
    <w:basedOn w:val="a0"/>
    <w:rsid w:val="006A1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2842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2026-03-16T10:21:00Z</cp:lastPrinted>
  <dcterms:created xsi:type="dcterms:W3CDTF">2026-01-27T07:51:00Z</dcterms:created>
  <dcterms:modified xsi:type="dcterms:W3CDTF">2026-03-16T10:21:00Z</dcterms:modified>
</cp:coreProperties>
</file>