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C6FAB" w14:textId="2C180198" w:rsidR="005F2FCB" w:rsidRPr="005F2FCB" w:rsidRDefault="005F2FCB" w:rsidP="005F2FCB">
      <w:pPr>
        <w:spacing w:after="0" w:line="240" w:lineRule="auto"/>
        <w:jc w:val="center"/>
        <w:rPr>
          <w:sz w:val="24"/>
          <w:lang w:val="uk-UA"/>
        </w:rPr>
      </w:pPr>
      <w:r>
        <w:rPr>
          <w:rFonts w:ascii="Calibri" w:eastAsia="Times New Roman" w:hAnsi="Calibri" w:cs="Times New Roman"/>
          <w:lang w:val="uk-UA" w:eastAsia="zh-CN"/>
        </w:rPr>
        <w:t xml:space="preserve"> </w:t>
      </w:r>
    </w:p>
    <w:p w14:paraId="0DE83CB5" w14:textId="77777777" w:rsidR="005F5EE7" w:rsidRDefault="005F5EE7" w:rsidP="005F5EE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object w:dxaOrig="600" w:dyaOrig="960" w14:anchorId="5DFB54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4" o:title=""/>
          </v:shape>
          <o:OLEObject Type="Embed" ProgID="Word.Picture.8" ShapeID="_x0000_i1025" DrawAspect="Content" ObjectID="_1798895482" r:id="rId5"/>
        </w:object>
      </w:r>
    </w:p>
    <w:p w14:paraId="216DB32A" w14:textId="77777777" w:rsidR="005F5EE7" w:rsidRDefault="005F5EE7" w:rsidP="005F5EE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087F09B5" w14:textId="77777777" w:rsidR="005F5EE7" w:rsidRDefault="005F5EE7" w:rsidP="005F5EE7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0CA4281E" w14:textId="77777777" w:rsidR="005F5EE7" w:rsidRDefault="005F5EE7" w:rsidP="005F5EE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14:paraId="10A3C5B1" w14:textId="77777777" w:rsidR="005F5EE7" w:rsidRDefault="005F5EE7" w:rsidP="005F5EE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E3D304" w14:textId="77777777" w:rsidR="005F5EE7" w:rsidRDefault="005F5EE7" w:rsidP="005F5EE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14:paraId="402337BD" w14:textId="77777777" w:rsidR="005F5EE7" w:rsidRDefault="005F5EE7" w:rsidP="005F5EE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1E2E18" w14:textId="435F76C1" w:rsidR="005F5EE7" w:rsidRDefault="005F5EE7" w:rsidP="005F5EE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07.11.2024 року                            м. Запоріжжя                                         № 356</w:t>
      </w:r>
    </w:p>
    <w:p w14:paraId="0E74DCD9" w14:textId="77777777" w:rsidR="005F2FCB" w:rsidRDefault="005F2FCB" w:rsidP="005F2FC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4492F9F" w14:textId="77777777" w:rsidR="005F2FCB" w:rsidRDefault="005F2FCB" w:rsidP="005F2FC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надання дозволу на вчинення </w:t>
      </w:r>
    </w:p>
    <w:p w14:paraId="76B4C8D7" w14:textId="77777777" w:rsidR="005F2FCB" w:rsidRDefault="005F2FCB" w:rsidP="005F2FC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правочину щодо нерухомого майна</w:t>
      </w:r>
    </w:p>
    <w:p w14:paraId="1089D765" w14:textId="77777777" w:rsidR="005F2FCB" w:rsidRDefault="005F2FCB" w:rsidP="005F2FC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C7F870E" w14:textId="2C1C33A2" w:rsidR="005F2FCB" w:rsidRDefault="005F2FCB" w:rsidP="005F2FCB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Керуючись ст.34 Закону України «Про місцеве самоврядування в Україні», ст.17 Закону України «Про охорону дитинства», ст.177</w:t>
      </w: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Сімейного кодексу України, ст. 71 Цивільного кодексу України, на виконання постанови Кабінету Міністрів України від 24 вересня 2008 року № 866 «Питання діяльності органів опіки та піклування, пов’язаної із захистом прав дитини», розглянувши заяву та документи гр.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з проханням надати дозвіл на укладення договору купівлі-продажу 23/100 частки житлового будинку по вул. </w:t>
      </w:r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с-ще </w:t>
      </w:r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які належать їй на праві власності,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що підтверджено витягом з Державного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реєстру речових прав на нерухоме майно про реєстрацію права власності від </w:t>
      </w:r>
      <w:r w:rsidR="000C12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№ </w:t>
      </w:r>
      <w:r w:rsidR="000C12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ххххххх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, оскільки в будинку зареєстровані неповнолітні діти гр.</w:t>
      </w:r>
      <w:r w:rsidR="000C1214" w:rsidRP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0C12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 та гр.</w:t>
      </w:r>
      <w:r w:rsidR="000C1214" w:rsidRP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0C12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 мати яких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C12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є власником іншої 27/100 частки зазначеного будинку. Враховуючи що інтереси неповнолітніх дітей не порушуються, оскільки вони не втрачають право користування житлом, так як їх мати гр.</w:t>
      </w:r>
      <w:r w:rsidR="000C1214" w:rsidRP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="000C12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залишається власником своєї 27/100 частки житлового будинку за вказаною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адресою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враховуючи рішення комісії з питань захисту прав дитини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сільської ради від 04.11.2024 року (протокол № 19), з метою захисту майнових прав та інтересів дітей,</w:t>
      </w:r>
    </w:p>
    <w:p w14:paraId="1318F7C4" w14:textId="536CF874" w:rsidR="005F2FCB" w:rsidRDefault="005F2FCB" w:rsidP="005F2F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14:paraId="3FE5C4EA" w14:textId="77777777" w:rsidR="005F2FCB" w:rsidRDefault="005F2FCB" w:rsidP="005F2F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14:paraId="6CC00D03" w14:textId="645EB00D" w:rsidR="005F2FCB" w:rsidRDefault="005F2FCB" w:rsidP="005F2F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Надати дозвіл гр.</w:t>
      </w:r>
      <w:r w:rsidR="000C1214" w:rsidRP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на укладення договору купівлі-продажу 23/100 частки житлового будинку, який розташований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вул. </w:t>
      </w:r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C1214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с-ще </w:t>
      </w:r>
      <w:r w:rsidR="000C1214">
        <w:rPr>
          <w:rFonts w:ascii="Times New Roman" w:hAnsi="Times New Roman" w:cs="Times New Roman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, Запорізький район, Запорізька область.</w:t>
      </w:r>
    </w:p>
    <w:p w14:paraId="4AF4244E" w14:textId="13218E85" w:rsidR="002E3154" w:rsidRDefault="005F2FCB" w:rsidP="005F2F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14:paraId="15EFCD95" w14:textId="77777777" w:rsidR="005F2FCB" w:rsidRDefault="005F2FCB" w:rsidP="005F2F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14:paraId="4ED7E189" w14:textId="7F47195A" w:rsidR="002E3154" w:rsidRDefault="000C1214" w:rsidP="002E3154">
      <w:r>
        <w:rPr>
          <w:rFonts w:ascii="Times New Roman" w:hAnsi="Times New Roman"/>
          <w:sz w:val="30"/>
          <w:szCs w:val="30"/>
          <w:lang w:val="uk-UA"/>
        </w:rPr>
        <w:lastRenderedPageBreak/>
        <w:t xml:space="preserve"> </w:t>
      </w:r>
    </w:p>
    <w:p w14:paraId="4A164EBE" w14:textId="77777777" w:rsidR="00EB42FD" w:rsidRDefault="00EB42FD"/>
    <w:sectPr w:rsidR="00EB42FD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338"/>
    <w:rsid w:val="000C1214"/>
    <w:rsid w:val="002E3154"/>
    <w:rsid w:val="005F2FCB"/>
    <w:rsid w:val="005F5EE7"/>
    <w:rsid w:val="00D77338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A5D3E"/>
  <w15:chartTrackingRefBased/>
  <w15:docId w15:val="{9254E139-F7A2-4A93-9B65-F0EA0C7D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FCB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1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E3154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0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9</cp:revision>
  <cp:lastPrinted>2024-11-18T12:30:00Z</cp:lastPrinted>
  <dcterms:created xsi:type="dcterms:W3CDTF">2024-11-06T19:51:00Z</dcterms:created>
  <dcterms:modified xsi:type="dcterms:W3CDTF">2025-01-20T14:25:00Z</dcterms:modified>
</cp:coreProperties>
</file>