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FF9" w:rsidRDefault="003E0FF9" w:rsidP="003E0FF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6909556" r:id="rId5"/>
        </w:object>
      </w:r>
    </w:p>
    <w:p w:rsidR="003E0FF9" w:rsidRDefault="003E0FF9" w:rsidP="003E0FF9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3E0FF9" w:rsidRDefault="003E0FF9" w:rsidP="003E0FF9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3E0FF9" w:rsidRDefault="003E0FF9" w:rsidP="003E0FF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3E0FF9" w:rsidRDefault="003E0FF9" w:rsidP="003E0FF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3E0FF9" w:rsidRDefault="003E0FF9" w:rsidP="003E0FF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3E0FF9" w:rsidRDefault="003E0FF9" w:rsidP="003E0FF9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3E0FF9" w:rsidRDefault="003E0FF9" w:rsidP="003E0FF9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23.04.2025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</w:t>
      </w:r>
      <w:bookmarkStart w:id="0" w:name="_GoBack"/>
      <w:bookmarkEnd w:id="0"/>
      <w:r>
        <w:rPr>
          <w:rFonts w:ascii="Times New Roman" w:hAnsi="Times New Roman"/>
          <w:color w:val="000000" w:themeColor="text1"/>
          <w:sz w:val="28"/>
          <w:lang w:val="uk-UA"/>
        </w:rPr>
        <w:t xml:space="preserve"> м. Запоріжжя                                           № 157</w:t>
      </w:r>
    </w:p>
    <w:p w:rsidR="003E0FF9" w:rsidRDefault="003E0FF9" w:rsidP="003E0FF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3E0FF9" w:rsidRDefault="003E0FF9" w:rsidP="003E0FF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розподіл додаткової дотації </w:t>
      </w:r>
    </w:p>
    <w:p w:rsidR="003E0FF9" w:rsidRDefault="003E0FF9" w:rsidP="003E0FF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та внесення змін до бюджетних </w:t>
      </w:r>
    </w:p>
    <w:p w:rsidR="003E0FF9" w:rsidRDefault="003E0FF9" w:rsidP="003E0FF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2025 рік</w:t>
      </w:r>
    </w:p>
    <w:p w:rsidR="003E0FF9" w:rsidRDefault="003E0FF9" w:rsidP="003E0FF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E0FF9" w:rsidRDefault="003E0FF9" w:rsidP="003E0FF9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Широківської сільської ради від 27.11.2020 року № 11 «Про делегування повноважень виконавчому комітету Широківської сільської ради Запорізького району Запорізької області», пунктами 3,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r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від 19.12.2024 № 25 «Про бюджет Широківської сільської територіальної громади на 2025 рік» (зі змінами та доповненнями), розпорядженням Кабінету Міністрів України від 15 квітня 2025 р. № 358-р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«Про затвердження розподілу обсягу додаткової дотації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зв’язку з повномасштабною збройною агресією Російської Федерації», та на підставі повідомлення № 28 від 21.04.2025 р. про зміни до помісячного розпису асигнувань загального фонду державного бюджету (міжбюджетні трансферти) на 2025 рік, наданого Державною казначейською службою України,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3E0FF9" w:rsidRDefault="003E0FF9" w:rsidP="003E0FF9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Широківської сільської ради </w:t>
      </w:r>
    </w:p>
    <w:p w:rsidR="003E0FF9" w:rsidRDefault="003E0FF9" w:rsidP="003E0FF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3E0FF9" w:rsidRDefault="003E0FF9" w:rsidP="003E0FF9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bookmarkStart w:id="1" w:name="_Hlk160527709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Збільшити доходну частину загального фонду бюджету Широківської сільської територіальної громади (далі – місцевий бюджет) за кодом класифікації доходів бюджету </w:t>
      </w:r>
      <w:r>
        <w:rPr>
          <w:rFonts w:ascii="Times New Roman" w:hAnsi="Times New Roman"/>
          <w:sz w:val="28"/>
          <w:szCs w:val="28"/>
          <w:lang w:val="uk-UA"/>
        </w:rPr>
        <w:t xml:space="preserve">41021400 «Додаткова дотація з державного бюджету місцевим бюджетам на здійснення повноважень органів місцевого </w:t>
      </w:r>
    </w:p>
    <w:p w:rsidR="003E0FF9" w:rsidRDefault="003E0FF9" w:rsidP="003E0FF9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самоврядування на деокупованих, тимчасово окупованих та інших територіях України, що зазнали негативного впливу у зв'язку з повномасштабною збройною агресією Російської Федерації» на суму 5 851 500 грн, у т. ч.:</w:t>
      </w:r>
    </w:p>
    <w:p w:rsidR="003E0FF9" w:rsidRDefault="003E0FF9" w:rsidP="003E0FF9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2025 року – 2 925 800 грн</w:t>
      </w:r>
    </w:p>
    <w:p w:rsidR="003E0FF9" w:rsidRDefault="003E0FF9" w:rsidP="003E0FF9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2025 року – 2 925 700 грн</w:t>
      </w:r>
    </w:p>
    <w:p w:rsidR="003E0FF9" w:rsidRDefault="003E0FF9" w:rsidP="003E0FF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Збільшити видаткову частину спеціального фонду місцевого бюджету по </w:t>
      </w:r>
      <w:r>
        <w:rPr>
          <w:rFonts w:ascii="Times New Roman" w:hAnsi="Times New Roman"/>
          <w:b/>
          <w:sz w:val="28"/>
          <w:szCs w:val="28"/>
          <w:lang w:val="uk-UA"/>
        </w:rPr>
        <w:t>КПКВК 0116030</w:t>
      </w:r>
      <w:r>
        <w:rPr>
          <w:rFonts w:ascii="Times New Roman" w:hAnsi="Times New Roman"/>
          <w:sz w:val="28"/>
          <w:szCs w:val="28"/>
          <w:lang w:val="uk-UA"/>
        </w:rPr>
        <w:t xml:space="preserve"> «Організація благоустрою населених пунктів» на загальну суму 5 851 500  грн, зокрема по:</w:t>
      </w:r>
    </w:p>
    <w:p w:rsidR="003E0FF9" w:rsidRDefault="003E0FF9" w:rsidP="003E0FF9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bookmarkStart w:id="2" w:name="_Hlk158980237"/>
      <w:r>
        <w:rPr>
          <w:rFonts w:ascii="Times New Roman" w:hAnsi="Times New Roman"/>
          <w:b/>
          <w:sz w:val="28"/>
          <w:szCs w:val="28"/>
          <w:lang w:val="uk-UA"/>
        </w:rPr>
        <w:lastRenderedPageBreak/>
        <w:t>КЕКВ 3110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3" w:name="_Hlk151547601"/>
      <w:r>
        <w:rPr>
          <w:rFonts w:ascii="Times New Roman" w:hAnsi="Times New Roman"/>
          <w:sz w:val="28"/>
          <w:szCs w:val="28"/>
          <w:lang w:val="uk-UA"/>
        </w:rPr>
        <w:t>«Придбання обладнання та предметів довгострокового користування» у т. ч.:</w:t>
      </w:r>
    </w:p>
    <w:p w:rsidR="003E0FF9" w:rsidRDefault="003E0FF9" w:rsidP="003E0FF9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2025 року – 2 925 800 грн</w:t>
      </w:r>
    </w:p>
    <w:p w:rsidR="003E0FF9" w:rsidRDefault="003E0FF9" w:rsidP="003E0FF9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2025 року – 2 925 700 грн (придбання спеціального транспорту для комунальних підприємств)</w:t>
      </w:r>
    </w:p>
    <w:bookmarkEnd w:id="2"/>
    <w:bookmarkEnd w:id="3"/>
    <w:p w:rsidR="003E0FF9" w:rsidRDefault="003E0FF9" w:rsidP="003E0FF9">
      <w:pPr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Здійснити передачу із загального фонду до спеціального фонду (бюджет розвитку) місцевого бюджету в сумі 5 851 500 грн.</w:t>
      </w:r>
    </w:p>
    <w:bookmarkEnd w:id="1"/>
    <w:p w:rsidR="003E0FF9" w:rsidRDefault="003E0FF9" w:rsidP="003E0FF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 Затвердити це рішення на черговій сесії Широківської сільської ради Запорізького району Запорізької області.</w:t>
      </w:r>
    </w:p>
    <w:p w:rsidR="003E0FF9" w:rsidRDefault="003E0FF9" w:rsidP="003E0FF9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5. Контроль за виконанням цього рішення покладаю на заступника сільського голови з питань діяльності виконавчих органів Широківської сільської ради Юдіну М.</w:t>
      </w:r>
    </w:p>
    <w:p w:rsidR="003E0FF9" w:rsidRDefault="003E0FF9" w:rsidP="003E0FF9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</w:p>
    <w:p w:rsidR="003E0FF9" w:rsidRDefault="003E0FF9" w:rsidP="003E0FF9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Денис КОРОТЕНКО</w:t>
      </w:r>
    </w:p>
    <w:p w:rsidR="003E0FF9" w:rsidRDefault="003E0FF9" w:rsidP="003E0FF9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E0FF9" w:rsidRDefault="003E0FF9" w:rsidP="003E0FF9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E0FF9" w:rsidRDefault="003E0FF9" w:rsidP="003E0FF9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E0FF9" w:rsidRDefault="003E0FF9" w:rsidP="003E0FF9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E0FF9" w:rsidRDefault="003E0FF9" w:rsidP="003E0FF9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E0FF9" w:rsidRDefault="003E0FF9" w:rsidP="003E0FF9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E0FF9" w:rsidRDefault="003E0FF9" w:rsidP="003E0FF9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B75085" w:rsidRDefault="00B75085"/>
    <w:sectPr w:rsidR="00B75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BCD"/>
    <w:rsid w:val="003E0FF9"/>
    <w:rsid w:val="00B75085"/>
    <w:rsid w:val="00DD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79D0A9-61B8-419B-8BD2-C0FEF2A1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0FF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E0FF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3E0FF9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2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437</Words>
  <Characters>2491</Characters>
  <Application>Microsoft Office Word</Application>
  <DocSecurity>0</DocSecurity>
  <Lines>20</Lines>
  <Paragraphs>5</Paragraphs>
  <ScaleCrop>false</ScaleCrop>
  <Company>SPecialiST RePack</Company>
  <LinksUpToDate>false</LinksUpToDate>
  <CharactersWithSpaces>2923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2025-04-23T07:33:00Z</dcterms:created>
  <dcterms:modified xsi:type="dcterms:W3CDTF">2025-04-23T07:33:00Z</dcterms:modified>
</cp:coreProperties>
</file>