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665" w:rsidRPr="00675EE0" w:rsidRDefault="00675EE0" w:rsidP="005C666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675EE0" w:rsidRDefault="00675EE0" w:rsidP="00675E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857" r:id="rId5"/>
        </w:object>
      </w:r>
    </w:p>
    <w:p w:rsidR="00675EE0" w:rsidRDefault="00675EE0" w:rsidP="00675EE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675EE0" w:rsidRDefault="00675EE0" w:rsidP="00675EE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75EE0" w:rsidRDefault="00675EE0" w:rsidP="00675EE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675EE0" w:rsidRDefault="00675EE0" w:rsidP="00675EE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675EE0" w:rsidRDefault="00675EE0" w:rsidP="00675EE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675EE0" w:rsidRDefault="00675EE0" w:rsidP="00675E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75EE0" w:rsidRDefault="00675EE0" w:rsidP="00675EE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176  </w:t>
      </w:r>
    </w:p>
    <w:p w:rsidR="005C6665" w:rsidRDefault="005C6665" w:rsidP="005C66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665" w:rsidRDefault="005C6665" w:rsidP="005C666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нерухомого майна в оперативне управління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5C6665" w:rsidRDefault="005C6665" w:rsidP="005C666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</w:t>
      </w:r>
      <w:r w:rsidR="001A659F">
        <w:rPr>
          <w:rFonts w:ascii="Times New Roman" w:hAnsi="Times New Roman"/>
          <w:sz w:val="28"/>
          <w:szCs w:val="28"/>
          <w:lang w:val="uk-UA"/>
        </w:rPr>
        <w:t xml:space="preserve">ласті (код за ЄДРПОУ 26405533)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пункт здоров’я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№ 10310001) площею 46,8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розташований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1A659F">
        <w:rPr>
          <w:rFonts w:ascii="Times New Roman" w:hAnsi="Times New Roman"/>
          <w:sz w:val="28"/>
          <w:szCs w:val="28"/>
          <w:lang w:val="uk-UA"/>
        </w:rPr>
        <w:t>:</w:t>
      </w:r>
      <w:r>
        <w:rPr>
          <w:rFonts w:ascii="Times New Roman" w:hAnsi="Times New Roman"/>
          <w:sz w:val="28"/>
          <w:szCs w:val="28"/>
          <w:lang w:val="uk-UA"/>
        </w:rPr>
        <w:t xml:space="preserve"> Запорізька область, Запорізький район, с. Широке, вул. Квітуча, 2а, що перебуває у комунальній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Затвердити акти приймання-передачі майна,  вказаного в п.1 цього рішення.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Закріпити на праві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нерухоме майно визначене в п. 1 цього рішення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гімназією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26405533).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 w:rsidR="001A659F"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 w:rsidR="001A659F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1A659F">
        <w:rPr>
          <w:rFonts w:ascii="Times New Roman" w:hAnsi="Times New Roman"/>
          <w:sz w:val="28"/>
          <w:szCs w:val="28"/>
          <w:lang w:val="uk-UA"/>
        </w:rPr>
        <w:t xml:space="preserve"> О.</w:t>
      </w:r>
      <w:r>
        <w:rPr>
          <w:rFonts w:ascii="Times New Roman" w:hAnsi="Times New Roman"/>
          <w:sz w:val="28"/>
          <w:szCs w:val="28"/>
          <w:lang w:val="uk-UA"/>
        </w:rPr>
        <w:t xml:space="preserve"> та керівнику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відобразити відповідні зміни в бухгалтерському обліку майна.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5.Контроль за виконанням цього рішення покласти на заступника сільського голови з питань діяльності викона</w:t>
      </w:r>
      <w:r w:rsidR="001A659F">
        <w:rPr>
          <w:rFonts w:ascii="Times New Roman" w:hAnsi="Times New Roman"/>
          <w:sz w:val="28"/>
          <w:szCs w:val="28"/>
          <w:lang w:val="uk-UA"/>
        </w:rPr>
        <w:t xml:space="preserve">вчих органів </w:t>
      </w:r>
      <w:proofErr w:type="spellStart"/>
      <w:r w:rsidR="001A65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A659F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1A659F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1A659F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</w:t>
      </w:r>
      <w:r w:rsidR="001A659F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Денис КОРОТЕНКО</w:t>
      </w: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6665" w:rsidRDefault="005C6665" w:rsidP="005C666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659F" w:rsidRPr="00124B14" w:rsidRDefault="00124B14" w:rsidP="001A659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D670D5" w:rsidRPr="001A659F" w:rsidRDefault="00D670D5" w:rsidP="001A659F">
      <w:pPr>
        <w:rPr>
          <w:lang w:val="uk-UA"/>
        </w:rPr>
      </w:pPr>
    </w:p>
    <w:sectPr w:rsidR="00D670D5" w:rsidRPr="001A6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6D5"/>
    <w:rsid w:val="00124B14"/>
    <w:rsid w:val="001A659F"/>
    <w:rsid w:val="005C6665"/>
    <w:rsid w:val="00675EE0"/>
    <w:rsid w:val="00AC16D5"/>
    <w:rsid w:val="00D6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166B1-116B-4789-8B9A-036C62FF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66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C666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5C6665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A65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A65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2024-06-12T13:21:00Z</cp:lastPrinted>
  <dcterms:created xsi:type="dcterms:W3CDTF">2024-06-05T12:00:00Z</dcterms:created>
  <dcterms:modified xsi:type="dcterms:W3CDTF">2025-01-20T07:01:00Z</dcterms:modified>
</cp:coreProperties>
</file>