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D67" w:rsidRP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Pr="00404D67" w:rsidRDefault="00404D67" w:rsidP="00404D67">
      <w:pPr>
        <w:jc w:val="center"/>
        <w:rPr>
          <w:rFonts w:ascii="Times New Roman" w:hAnsi="Times New Roman" w:cs="Times New Roman"/>
          <w:color w:val="auto"/>
          <w:sz w:val="28"/>
          <w:lang w:eastAsia="ru-RU"/>
        </w:rPr>
      </w:pPr>
      <w:r w:rsidRPr="00404D67">
        <w:rPr>
          <w:rFonts w:ascii="Times New Roman" w:hAnsi="Times New Roman" w:cs="Times New Roman"/>
          <w:sz w:val="28"/>
          <w:szCs w:val="22"/>
          <w:lang w:val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36624053" r:id="rId6"/>
        </w:object>
      </w:r>
    </w:p>
    <w:p w:rsidR="00404D67" w:rsidRPr="00404D67" w:rsidRDefault="00404D67" w:rsidP="00404D67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404D67">
        <w:rPr>
          <w:rFonts w:ascii="Times New Roman" w:hAnsi="Times New Roman" w:cs="Times New Roman"/>
          <w:sz w:val="28"/>
        </w:rPr>
        <w:t>ШИРОКІВСЬКА СІЛЬСЬКА РАДА</w:t>
      </w:r>
    </w:p>
    <w:p w:rsidR="00404D67" w:rsidRPr="00404D67" w:rsidRDefault="00404D67" w:rsidP="00404D67">
      <w:pPr>
        <w:keepNext/>
        <w:jc w:val="center"/>
        <w:outlineLvl w:val="5"/>
        <w:rPr>
          <w:rFonts w:ascii="Times New Roman" w:hAnsi="Times New Roman" w:cs="Times New Roman"/>
          <w:sz w:val="28"/>
          <w:szCs w:val="20"/>
        </w:rPr>
      </w:pPr>
      <w:r w:rsidRPr="00404D67">
        <w:rPr>
          <w:rFonts w:ascii="Times New Roman" w:hAnsi="Times New Roman" w:cs="Times New Roman"/>
          <w:sz w:val="28"/>
          <w:szCs w:val="20"/>
        </w:rPr>
        <w:t>ЗАПОРІЗЬКОГО РАЙОНУ ЗАПОРІЗЬКОЇ ОБЛАСТІ</w:t>
      </w:r>
    </w:p>
    <w:p w:rsidR="00404D67" w:rsidRPr="00404D67" w:rsidRDefault="00404D67" w:rsidP="00404D67">
      <w:pPr>
        <w:keepNext/>
        <w:jc w:val="center"/>
        <w:outlineLvl w:val="4"/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>ВИКОНАВЧИЙ КОМІТЕТ</w:t>
      </w:r>
      <w:r w:rsidRPr="00404D67">
        <w:rPr>
          <w:rFonts w:ascii="Times New Roman" w:hAnsi="Times New Roman" w:cs="Times New Roman"/>
          <w:sz w:val="28"/>
        </w:rPr>
        <w:t xml:space="preserve"> </w:t>
      </w:r>
    </w:p>
    <w:p w:rsidR="00404D67" w:rsidRPr="00404D67" w:rsidRDefault="00404D67" w:rsidP="00404D67">
      <w:pPr>
        <w:jc w:val="center"/>
        <w:rPr>
          <w:rFonts w:ascii="Times New Roman" w:hAnsi="Times New Roman" w:cs="Times New Roman"/>
          <w:sz w:val="28"/>
          <w:szCs w:val="22"/>
        </w:rPr>
      </w:pPr>
      <w:r w:rsidRPr="00404D67">
        <w:rPr>
          <w:rFonts w:ascii="Times New Roman" w:hAnsi="Times New Roman" w:cs="Times New Roman"/>
          <w:sz w:val="28"/>
        </w:rPr>
        <w:t xml:space="preserve">РІШЕННЯ    </w:t>
      </w:r>
    </w:p>
    <w:p w:rsidR="00404D67" w:rsidRPr="00404D67" w:rsidRDefault="00404D67" w:rsidP="00404D67">
      <w:pPr>
        <w:jc w:val="center"/>
        <w:rPr>
          <w:rFonts w:ascii="Times New Roman" w:hAnsi="Times New Roman" w:cs="Times New Roman"/>
          <w:b/>
          <w:sz w:val="28"/>
        </w:rPr>
      </w:pPr>
      <w:r w:rsidRPr="00404D67">
        <w:rPr>
          <w:rFonts w:ascii="Times New Roman" w:hAnsi="Times New Roman" w:cs="Times New Roman"/>
          <w:b/>
          <w:sz w:val="28"/>
        </w:rPr>
        <w:t xml:space="preserve"> </w:t>
      </w:r>
    </w:p>
    <w:p w:rsidR="00404D67" w:rsidRPr="00404D67" w:rsidRDefault="00404D67" w:rsidP="00404D67">
      <w:pPr>
        <w:rPr>
          <w:rFonts w:ascii="Times New Roman" w:hAnsi="Times New Roman" w:cs="Times New Roman"/>
          <w:sz w:val="28"/>
        </w:rPr>
      </w:pPr>
      <w:r w:rsidRPr="00404D67">
        <w:rPr>
          <w:rFonts w:ascii="Times New Roman" w:hAnsi="Times New Roman" w:cs="Times New Roman"/>
          <w:sz w:val="28"/>
        </w:rPr>
        <w:t xml:space="preserve">02.04.2026 року                   </w:t>
      </w:r>
      <w:r>
        <w:rPr>
          <w:rFonts w:ascii="Times New Roman" w:hAnsi="Times New Roman" w:cs="Times New Roman"/>
          <w:sz w:val="28"/>
        </w:rPr>
        <w:t xml:space="preserve">        </w:t>
      </w:r>
      <w:r w:rsidRPr="00404D67">
        <w:rPr>
          <w:rFonts w:ascii="Times New Roman" w:hAnsi="Times New Roman" w:cs="Times New Roman"/>
          <w:sz w:val="28"/>
        </w:rPr>
        <w:t xml:space="preserve">  м. Запоріжжя                                             №</w:t>
      </w:r>
      <w:r>
        <w:rPr>
          <w:rFonts w:ascii="Times New Roman" w:hAnsi="Times New Roman" w:cs="Times New Roman"/>
          <w:sz w:val="28"/>
        </w:rPr>
        <w:t xml:space="preserve"> 97</w:t>
      </w:r>
      <w:r w:rsidRPr="00404D67">
        <w:rPr>
          <w:rFonts w:ascii="Times New Roman" w:hAnsi="Times New Roman" w:cs="Times New Roman"/>
          <w:sz w:val="28"/>
        </w:rPr>
        <w:t xml:space="preserve"> </w:t>
      </w:r>
    </w:p>
    <w:p w:rsidR="00404D67" w:rsidRDefault="00404D67" w:rsidP="00404D67">
      <w:pPr>
        <w:jc w:val="center"/>
        <w:rPr>
          <w:color w:val="auto"/>
          <w:sz w:val="28"/>
        </w:rPr>
      </w:pPr>
    </w:p>
    <w:p w:rsid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бюджету Широківської сільської</w:t>
      </w:r>
    </w:p>
    <w:p w:rsid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територіальної громади  </w:t>
      </w:r>
    </w:p>
    <w:p w:rsid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за 1 квартал 2026 року</w:t>
      </w:r>
    </w:p>
    <w:p w:rsidR="00404D67" w:rsidRDefault="00404D67" w:rsidP="00404D67">
      <w:pPr>
        <w:pStyle w:val="a5"/>
        <w:jc w:val="both"/>
        <w:rPr>
          <w:sz w:val="28"/>
          <w:szCs w:val="28"/>
          <w:lang w:val="uk-UA"/>
        </w:rPr>
      </w:pPr>
    </w:p>
    <w:p w:rsidR="00404D67" w:rsidRDefault="00404D67" w:rsidP="00404D67">
      <w:pPr>
        <w:pStyle w:val="a5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Широківської сільської ради  </w:t>
      </w:r>
      <w:r>
        <w:rPr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>
        <w:rPr>
          <w:color w:val="000000"/>
          <w:sz w:val="28"/>
          <w:szCs w:val="28"/>
          <w:shd w:val="clear" w:color="auto" w:fill="FFFFFF"/>
          <w:lang w:val="uk-UA"/>
        </w:rPr>
        <w:t>хід і результати</w:t>
      </w:r>
      <w:r>
        <w:rPr>
          <w:color w:val="000000"/>
          <w:shd w:val="clear" w:color="auto" w:fill="FFFFFF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виконання бюджету Широківської сільської територіальної </w:t>
      </w:r>
      <w:r>
        <w:rPr>
          <w:sz w:val="28"/>
          <w:szCs w:val="28"/>
          <w:lang w:val="uk-UA"/>
        </w:rPr>
        <w:t>громади за 1 квартал 2026 року, виконавчий комітет Широківської сільської ради Запорізького району Запорізької області</w:t>
      </w:r>
    </w:p>
    <w:p w:rsidR="00404D67" w:rsidRDefault="00404D67" w:rsidP="00404D67">
      <w:pPr>
        <w:pStyle w:val="a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ВИРІШИВ: </w:t>
      </w:r>
    </w:p>
    <w:p w:rsid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>
        <w:rPr>
          <w:color w:val="000000"/>
          <w:sz w:val="28"/>
          <w:szCs w:val="28"/>
          <w:lang w:val="uk-UA"/>
        </w:rPr>
        <w:t>І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r>
        <w:rPr>
          <w:color w:val="000000"/>
          <w:sz w:val="28"/>
          <w:szCs w:val="28"/>
          <w:lang w:val="uk-UA"/>
        </w:rPr>
        <w:t xml:space="preserve">Широківської сільської територіальної </w:t>
      </w:r>
      <w:r>
        <w:rPr>
          <w:sz w:val="28"/>
          <w:szCs w:val="28"/>
          <w:lang w:val="uk-UA"/>
        </w:rPr>
        <w:t>громади за 1 квартал 2026 року</w:t>
      </w:r>
      <w:r>
        <w:rPr>
          <w:color w:val="303030"/>
          <w:sz w:val="28"/>
          <w:szCs w:val="28"/>
          <w:shd w:val="clear" w:color="auto" w:fill="FFFFFF"/>
          <w:lang w:val="uk-UA"/>
        </w:rPr>
        <w:t xml:space="preserve"> </w:t>
      </w:r>
      <w:r>
        <w:rPr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>
          <w:rPr>
            <w:rStyle w:val="a3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>
        <w:rPr>
          <w:color w:val="000000"/>
          <w:sz w:val="28"/>
          <w:szCs w:val="28"/>
          <w:shd w:val="clear" w:color="auto" w:fill="FFFFFF"/>
          <w:lang w:val="uk-UA"/>
        </w:rPr>
        <w:t>).</w:t>
      </w:r>
    </w:p>
    <w:p w:rsidR="00404D67" w:rsidRPr="00404D67" w:rsidRDefault="00404D67" w:rsidP="00404D67">
      <w:pPr>
        <w:pStyle w:val="a5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Схвалити звіт про виконання </w:t>
      </w:r>
      <w:r>
        <w:rPr>
          <w:color w:val="000000"/>
          <w:sz w:val="28"/>
          <w:szCs w:val="28"/>
          <w:lang w:val="uk-UA"/>
        </w:rPr>
        <w:t xml:space="preserve">бюджету Широківської сільської </w:t>
      </w:r>
      <w:r w:rsidRPr="00404D67">
        <w:rPr>
          <w:color w:val="000000"/>
          <w:sz w:val="28"/>
          <w:szCs w:val="28"/>
          <w:lang w:val="uk-UA"/>
        </w:rPr>
        <w:t>територіальної громади за 1 квартал 2026 року, а саме:</w:t>
      </w:r>
    </w:p>
    <w:p w:rsidR="00404D67" w:rsidRPr="00404D67" w:rsidRDefault="00404D67" w:rsidP="00404D67">
      <w:pPr>
        <w:jc w:val="both"/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>- по доходах загального фонду місцевого бюджету в сумі 81 366,8 тис. грн, що становить 129,8% до затвердженого плану з урахуванням змін;</w:t>
      </w:r>
    </w:p>
    <w:p w:rsidR="00404D67" w:rsidRPr="00404D67" w:rsidRDefault="00404D67" w:rsidP="00404D67">
      <w:pPr>
        <w:jc w:val="both"/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>- по доходах спеціального фонду місцевого бюджету в сумі 15 692,2 тис. грн, що становить 134,2% до затвердженого плану з урахуванням змін;</w:t>
      </w:r>
    </w:p>
    <w:p w:rsidR="00404D67" w:rsidRPr="00404D67" w:rsidRDefault="00404D67" w:rsidP="00404D67">
      <w:pPr>
        <w:jc w:val="both"/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>- по видатках загального фонду місцевого бюджету в сумі 65 236,7 тис. грн, що становить 73,9% до затвердженого плану з урахуванням змін;</w:t>
      </w:r>
    </w:p>
    <w:p w:rsidR="00404D67" w:rsidRPr="00404D67" w:rsidRDefault="00404D67" w:rsidP="00404D67">
      <w:pPr>
        <w:jc w:val="both"/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>- по видатках спеціального фонду  місцевого бюджету в сумі 17 856,8 тис. грн, що становить 76,6% до затвердженого плану з урахуванням змін.</w:t>
      </w:r>
    </w:p>
    <w:p w:rsidR="00404D67" w:rsidRDefault="00404D67" w:rsidP="00404D67">
      <w:pPr>
        <w:pStyle w:val="a9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Широківської сільської територіальної громади за 1 квартал 2026 року для затвердження на сесії Широківської сільської </w:t>
      </w:r>
      <w:r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404D67" w:rsidRDefault="00404D67" w:rsidP="00404D67">
      <w:pPr>
        <w:pStyle w:val="a9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М.</w:t>
      </w:r>
    </w:p>
    <w:p w:rsidR="00404D67" w:rsidRPr="00404D67" w:rsidRDefault="00404D67" w:rsidP="00404D67">
      <w:pPr>
        <w:pStyle w:val="a5"/>
        <w:jc w:val="both"/>
        <w:rPr>
          <w:sz w:val="28"/>
          <w:szCs w:val="28"/>
          <w:lang w:val="uk-UA"/>
        </w:rPr>
      </w:pPr>
    </w:p>
    <w:p w:rsidR="008B3276" w:rsidRDefault="00404D67" w:rsidP="00404D67">
      <w:pPr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 xml:space="preserve">Сільський голова                                                                    Денис КОРОТЕНКО  </w:t>
      </w:r>
    </w:p>
    <w:p w:rsidR="008B3276" w:rsidRDefault="008B3276" w:rsidP="00404D67">
      <w:pPr>
        <w:rPr>
          <w:rFonts w:ascii="Times New Roman" w:hAnsi="Times New Roman" w:cs="Times New Roman"/>
          <w:sz w:val="28"/>
          <w:szCs w:val="28"/>
        </w:rPr>
      </w:pPr>
    </w:p>
    <w:p w:rsidR="008B3276" w:rsidRPr="008B3276" w:rsidRDefault="008B3276" w:rsidP="008B3276">
      <w:pPr>
        <w:jc w:val="center"/>
        <w:rPr>
          <w:rFonts w:ascii="Times New Roman" w:hAnsi="Times New Roman" w:cs="Times New Roman"/>
          <w:b/>
          <w:color w:val="auto"/>
          <w:sz w:val="28"/>
          <w:szCs w:val="28"/>
          <w:lang w:eastAsia="ru-RU"/>
        </w:rPr>
      </w:pPr>
      <w:r w:rsidRPr="008B3276">
        <w:rPr>
          <w:rFonts w:ascii="Times New Roman" w:hAnsi="Times New Roman" w:cs="Times New Roman"/>
          <w:b/>
          <w:sz w:val="28"/>
          <w:szCs w:val="28"/>
        </w:rPr>
        <w:lastRenderedPageBreak/>
        <w:t>ЗВІТ</w:t>
      </w:r>
    </w:p>
    <w:p w:rsidR="008B3276" w:rsidRPr="008B3276" w:rsidRDefault="008B3276" w:rsidP="008B3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276">
        <w:rPr>
          <w:rFonts w:ascii="Times New Roman" w:hAnsi="Times New Roman" w:cs="Times New Roman"/>
          <w:b/>
          <w:sz w:val="28"/>
          <w:szCs w:val="28"/>
        </w:rPr>
        <w:t>про виконання бюджету Широківської сільської територіальної громади</w:t>
      </w:r>
    </w:p>
    <w:p w:rsidR="008B3276" w:rsidRPr="008B3276" w:rsidRDefault="008B3276" w:rsidP="008B32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B3276">
        <w:rPr>
          <w:rFonts w:ascii="Times New Roman" w:hAnsi="Times New Roman" w:cs="Times New Roman"/>
          <w:b/>
          <w:sz w:val="28"/>
          <w:szCs w:val="28"/>
        </w:rPr>
        <w:t>за 1 квартал 2026 року</w:t>
      </w:r>
    </w:p>
    <w:p w:rsidR="008B3276" w:rsidRPr="008B3276" w:rsidRDefault="008B3276" w:rsidP="008B32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B3276" w:rsidRPr="008B3276" w:rsidRDefault="008B3276" w:rsidP="008B3276">
      <w:pPr>
        <w:tabs>
          <w:tab w:val="left" w:pos="750"/>
        </w:tabs>
        <w:spacing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3276">
        <w:rPr>
          <w:rFonts w:ascii="Times New Roman" w:hAnsi="Times New Roman" w:cs="Times New Roman"/>
          <w:sz w:val="28"/>
          <w:szCs w:val="28"/>
        </w:rPr>
        <w:t>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8B3276" w:rsidRPr="008B3276" w:rsidRDefault="008B3276" w:rsidP="008B3276">
      <w:pPr>
        <w:tabs>
          <w:tab w:val="left" w:pos="750"/>
        </w:tabs>
        <w:spacing w:after="12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3276">
        <w:rPr>
          <w:rFonts w:ascii="Times New Roman" w:hAnsi="Times New Roman" w:cs="Times New Roman"/>
          <w:sz w:val="28"/>
          <w:szCs w:val="28"/>
        </w:rPr>
        <w:t xml:space="preserve">Загальний обсяг надходжень до місцевого бюджету за 1 квартал 2026 року складає </w:t>
      </w:r>
      <w:r w:rsidRPr="008B3276">
        <w:rPr>
          <w:rFonts w:ascii="Times New Roman" w:hAnsi="Times New Roman" w:cs="Times New Roman"/>
          <w:b/>
          <w:sz w:val="28"/>
          <w:szCs w:val="28"/>
        </w:rPr>
        <w:t xml:space="preserve"> 97 059,0 тис. грн</w:t>
      </w:r>
      <w:r w:rsidRPr="008B3276">
        <w:rPr>
          <w:rFonts w:ascii="Times New Roman" w:hAnsi="Times New Roman" w:cs="Times New Roman"/>
          <w:sz w:val="28"/>
          <w:szCs w:val="28"/>
        </w:rPr>
        <w:t>, у тому числі:</w:t>
      </w:r>
    </w:p>
    <w:p w:rsidR="008B3276" w:rsidRPr="008B3276" w:rsidRDefault="008B3276" w:rsidP="008B3276">
      <w:pPr>
        <w:widowControl/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3276">
        <w:rPr>
          <w:rFonts w:ascii="Times New Roman" w:hAnsi="Times New Roman" w:cs="Times New Roman"/>
          <w:b/>
          <w:sz w:val="28"/>
          <w:szCs w:val="28"/>
        </w:rPr>
        <w:t xml:space="preserve">загальний фонд – 81 366,8 тис. грн </w:t>
      </w:r>
      <w:r w:rsidRPr="008B3276">
        <w:rPr>
          <w:rFonts w:ascii="Times New Roman" w:hAnsi="Times New Roman" w:cs="Times New Roman"/>
          <w:sz w:val="28"/>
          <w:szCs w:val="28"/>
        </w:rPr>
        <w:t>(податкові надходження – 52 583,9 тис. грн; неподаткові надходження – 784,0  тис. грн; трансферти – 27 998,9 тис. грн).</w:t>
      </w:r>
    </w:p>
    <w:p w:rsidR="008B3276" w:rsidRPr="008B3276" w:rsidRDefault="008B3276" w:rsidP="008B3276">
      <w:pPr>
        <w:widowControl/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3276">
        <w:rPr>
          <w:rFonts w:ascii="Times New Roman" w:hAnsi="Times New Roman" w:cs="Times New Roman"/>
          <w:b/>
          <w:sz w:val="28"/>
          <w:szCs w:val="28"/>
        </w:rPr>
        <w:t>спеціальний фонд – 15 692,2 тис. грн.</w:t>
      </w:r>
      <w:r w:rsidRPr="008B3276">
        <w:rPr>
          <w:rFonts w:ascii="Times New Roman" w:hAnsi="Times New Roman" w:cs="Times New Roman"/>
          <w:sz w:val="28"/>
          <w:szCs w:val="28"/>
        </w:rPr>
        <w:t xml:space="preserve">  (податкові надходження – 10,0 тис. грн; неподаткові надходження 14 557,0 тис. грн (у т.ч. власні надходження бюджетних установ – 14 554,4 тис. грн); трансферти – 1 125,2 тис. грн). </w:t>
      </w:r>
    </w:p>
    <w:p w:rsidR="008B3276" w:rsidRDefault="008B3276" w:rsidP="008B3276">
      <w:pPr>
        <w:pStyle w:val="aa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rStyle w:val="a6"/>
          <w:bCs/>
          <w:i w:val="0"/>
          <w:color w:val="000000"/>
          <w:sz w:val="28"/>
          <w:szCs w:val="28"/>
          <w:lang w:val="uk-UA"/>
        </w:rPr>
        <w:t>До загального фонду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color w:val="000000"/>
          <w:sz w:val="28"/>
          <w:szCs w:val="28"/>
          <w:lang w:val="uk-UA"/>
        </w:rPr>
        <w:t xml:space="preserve">місцевого бюджету (без врахування трансфертів) протягом звітного періоду надійшло 53 367,9 тис. грн, що становить 129,8 % до уточнених планових показників відповідного періоду. У порівнянні з відповідним періодом минулого року надходження збільшились на 16 478,9  тис. грн, або на 44,7%.   </w:t>
      </w:r>
    </w:p>
    <w:p w:rsidR="008B3276" w:rsidRDefault="008B3276" w:rsidP="008B3276">
      <w:pPr>
        <w:pStyle w:val="aa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8B3276" w:rsidRDefault="008B3276" w:rsidP="008B3276">
      <w:pPr>
        <w:widowControl/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податок та збір на доходи фізичних осіб – 23 053,3 тис. грн, що становить 123,6% до уточненого планового показника. У порівнянні з відповідним періодом минулого року надходження збільшились на 9 590,8 тис. грн, або на 71,2%.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Питома вага у загальній сумі власних надходжень становить 43,2%;</w:t>
      </w:r>
    </w:p>
    <w:p w:rsidR="008B3276" w:rsidRDefault="008B3276" w:rsidP="008B3276">
      <w:pPr>
        <w:widowControl/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акцизний податок  - 9 912,5 тис. грн, що становить 133,6% до уточненого планового показника. У порівнянні з відповідним періодом минулого року надходження збільшились на 3 349,1 тис. грн, або на 51,0%. Питома вага у загальній сумі власних надходжень становить 18,6%;</w:t>
      </w:r>
    </w:p>
    <w:p w:rsidR="008B3276" w:rsidRDefault="008B3276" w:rsidP="008B3276">
      <w:pPr>
        <w:widowControl/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>податок на майно – 4 576,0 тис. грн, що становить 147,3% до уточненого  планового показника. У порівнянні з відповідним періодом минулого року надходження зменшились на 14,8 тис. грн, або на 0,3%. Питома вага у загальній сумі власних надходжень становить 8,6%;</w:t>
      </w:r>
    </w:p>
    <w:p w:rsidR="008B3276" w:rsidRDefault="008B3276" w:rsidP="008B3276">
      <w:pPr>
        <w:widowControl/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єдиний  податок – 14 936,0 тис. грн, що становить 131,1% до уточненого планового показника. У порівнянні з відповідним періодом </w:t>
      </w:r>
      <w:r>
        <w:rPr>
          <w:sz w:val="28"/>
          <w:szCs w:val="28"/>
        </w:rPr>
        <w:lastRenderedPageBreak/>
        <w:t>минулого року надходження збільшились на 4 529,4 тис. грн, або на 43,5%. Питома вага у загальній сумі власних надходжень становить 28,0%;</w:t>
      </w:r>
    </w:p>
    <w:p w:rsidR="008B3276" w:rsidRDefault="008B3276" w:rsidP="008B3276">
      <w:pPr>
        <w:widowControl/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інші надходження складають 890,1  тис. грн, або 1,7% у загальній сумі надходжень місцевого бюджету. </w:t>
      </w:r>
    </w:p>
    <w:p w:rsidR="008B3276" w:rsidRDefault="008B3276" w:rsidP="008B3276">
      <w:pPr>
        <w:shd w:val="clear" w:color="auto" w:fill="FFFFFF"/>
        <w:spacing w:after="120"/>
        <w:ind w:left="720"/>
        <w:jc w:val="both"/>
        <w:rPr>
          <w:sz w:val="28"/>
          <w:szCs w:val="28"/>
        </w:rPr>
      </w:pPr>
    </w:p>
    <w:p w:rsidR="008B3276" w:rsidRDefault="008B3276" w:rsidP="008B3276">
      <w:pPr>
        <w:pStyle w:val="aa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</w:rPr>
      </w:pPr>
      <w:r>
        <w:rPr>
          <w:color w:val="000000"/>
          <w:sz w:val="28"/>
          <w:szCs w:val="28"/>
          <w:lang w:val="uk-UA"/>
        </w:rPr>
        <w:t>Протягом 1 кварталу 2026 року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6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6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29 124,1 тис. грн, що становить 30,0% у загальній сумі доходів загального фонду місцевого бюджету. </w:t>
      </w:r>
    </w:p>
    <w:p w:rsidR="008B3276" w:rsidRDefault="008B3276" w:rsidP="008B3276">
      <w:pPr>
        <w:tabs>
          <w:tab w:val="num" w:pos="0"/>
        </w:tabs>
        <w:ind w:firstLine="567"/>
        <w:jc w:val="both"/>
        <w:rPr>
          <w:b/>
          <w:bCs/>
          <w:color w:val="auto"/>
        </w:rPr>
      </w:pPr>
      <w:r>
        <w:rPr>
          <w:sz w:val="28"/>
          <w:szCs w:val="28"/>
        </w:rPr>
        <w:t xml:space="preserve">Наявний фінансовий ресурс дозволив забезпечити </w:t>
      </w:r>
      <w:r>
        <w:rPr>
          <w:rStyle w:val="ad"/>
          <w:b w:val="0"/>
          <w:bCs w:val="0"/>
          <w:sz w:val="28"/>
          <w:szCs w:val="28"/>
        </w:rPr>
        <w:t xml:space="preserve">стабільність діяльності бюджетних установ, </w:t>
      </w:r>
      <w:r>
        <w:rPr>
          <w:sz w:val="28"/>
          <w:szCs w:val="28"/>
        </w:rPr>
        <w:t>комунальних підприємств громади та</w:t>
      </w:r>
      <w:r>
        <w:rPr>
          <w:rStyle w:val="ad"/>
          <w:b w:val="0"/>
          <w:bCs w:val="0"/>
          <w:sz w:val="28"/>
          <w:szCs w:val="28"/>
        </w:rPr>
        <w:t xml:space="preserve"> безперервність надання публічних послуг жителям громади. </w:t>
      </w:r>
    </w:p>
    <w:p w:rsidR="008B3276" w:rsidRPr="008B3276" w:rsidRDefault="008B3276" w:rsidP="008B3276">
      <w:pPr>
        <w:pStyle w:val="aa"/>
        <w:shd w:val="clear" w:color="auto" w:fill="FFFFFF"/>
        <w:spacing w:before="0" w:beforeAutospacing="0" w:after="0" w:afterAutospacing="0"/>
        <w:ind w:firstLine="567"/>
        <w:jc w:val="both"/>
        <w:rPr>
          <w:rStyle w:val="apple-converted-space"/>
          <w:color w:val="000000"/>
          <w:lang w:val="uk-UA"/>
        </w:rPr>
      </w:pPr>
      <w:r>
        <w:rPr>
          <w:rStyle w:val="apple-converted-space"/>
          <w:color w:val="000000"/>
          <w:sz w:val="28"/>
          <w:szCs w:val="28"/>
          <w:lang w:val="uk-UA"/>
        </w:rPr>
        <w:t>Пріоритетними завданнями при виконанні видаткової частини місцевого бюджету є своєчасна виплата заробітної плати у бюджетній сфері, проведення розрахунків за спожиті енергоносії та комунальні послуги, забезпечення харчування дітей у закладах освіти та інших виплат соціального спрямування.</w:t>
      </w:r>
    </w:p>
    <w:p w:rsidR="008B3276" w:rsidRDefault="008B3276" w:rsidP="008B3276">
      <w:pPr>
        <w:pStyle w:val="aa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83  093,5 тис. грн, або 74,4%  до  планових показників, у тому числі видатки загального фонду – 65 236,7 тис. грн, що становить 73,9% від планованих показників; спеціального фонду – 17 856,8 тис. грн що становить 76,6% від планованих показників. </w:t>
      </w:r>
    </w:p>
    <w:p w:rsidR="008B3276" w:rsidRDefault="008B3276" w:rsidP="008B3276">
      <w:pPr>
        <w:pStyle w:val="aa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державне управління – 11 621,6 тис. грн, що становить 62,4% до плану;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освіта – 24 913,4 тис. грн (80,5%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охорона здоров’я – 1 868,9 тис. грн (64,2%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соціальний захист та соціальне забезпечення – 2 836,3 тис. грн (73,9%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культура і мистецтво – 2 207,2 тис. грн (43,2%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житлово-комунальне господарство та дорожнє господарство – 14 682,8 тис. грн (83,9%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економічна діяльність – 2 421,8 тис. грн (55,3%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інша діяльність – 2 042,8 тис. грн (66,3% до плану);</w:t>
      </w:r>
    </w:p>
    <w:p w:rsidR="008B3276" w:rsidRDefault="008B3276" w:rsidP="008B3276">
      <w:pPr>
        <w:widowControl/>
        <w:numPr>
          <w:ilvl w:val="0"/>
          <w:numId w:val="3"/>
        </w:numPr>
        <w:shd w:val="clear" w:color="auto" w:fill="FFFFFF"/>
        <w:jc w:val="both"/>
        <w:rPr>
          <w:sz w:val="28"/>
          <w:szCs w:val="28"/>
        </w:rPr>
      </w:pPr>
      <w:r>
        <w:rPr>
          <w:sz w:val="28"/>
          <w:szCs w:val="28"/>
        </w:rPr>
        <w:t>субвенції та дотації з місцевого бюджету – 2 641,9 тис. грн (94,7%)</w:t>
      </w:r>
    </w:p>
    <w:p w:rsidR="008B3276" w:rsidRDefault="008B3276" w:rsidP="008B3276">
      <w:pPr>
        <w:pStyle w:val="ab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8B3276" w:rsidRDefault="008B3276" w:rsidP="008B3276">
      <w:pPr>
        <w:pStyle w:val="ab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1</w:t>
      </w:r>
      <w:r>
        <w:rPr>
          <w:sz w:val="28"/>
          <w:szCs w:val="28"/>
          <w:lang w:val="uk-UA"/>
        </w:rPr>
        <w:t xml:space="preserve"> квартал 2026 року додається.</w:t>
      </w:r>
    </w:p>
    <w:p w:rsidR="008B3276" w:rsidRDefault="008B3276" w:rsidP="008B3276">
      <w:pPr>
        <w:ind w:left="720"/>
        <w:rPr>
          <w:color w:val="FF0000"/>
          <w:sz w:val="28"/>
          <w:szCs w:val="28"/>
        </w:rPr>
      </w:pPr>
    </w:p>
    <w:p w:rsidR="008B3276" w:rsidRDefault="008B3276" w:rsidP="008B3276">
      <w:pPr>
        <w:ind w:left="720"/>
        <w:rPr>
          <w:color w:val="FF0000"/>
          <w:sz w:val="28"/>
          <w:szCs w:val="28"/>
        </w:rPr>
      </w:pPr>
    </w:p>
    <w:p w:rsidR="008B3276" w:rsidRDefault="008B3276" w:rsidP="008B3276">
      <w:pPr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Фінансовий відділ Широківської сільської ради                                                          </w:t>
      </w:r>
    </w:p>
    <w:p w:rsidR="008B3276" w:rsidRDefault="008B3276" w:rsidP="008B3276">
      <w:pPr>
        <w:pStyle w:val="aa"/>
        <w:shd w:val="clear" w:color="auto" w:fill="FFFFFF"/>
        <w:spacing w:before="0" w:beforeAutospacing="0" w:after="120" w:afterAutospacing="0"/>
        <w:ind w:firstLine="567"/>
        <w:jc w:val="both"/>
        <w:rPr>
          <w:rStyle w:val="apple-converted-space"/>
          <w:color w:val="000000"/>
        </w:rPr>
      </w:pPr>
    </w:p>
    <w:p w:rsidR="008B3276" w:rsidRDefault="008B3276" w:rsidP="008B3276">
      <w:pPr>
        <w:pStyle w:val="aa"/>
        <w:shd w:val="clear" w:color="auto" w:fill="FFFFFF"/>
        <w:spacing w:before="0" w:beforeAutospacing="0" w:after="120" w:afterAutospacing="0"/>
        <w:ind w:firstLine="567"/>
        <w:jc w:val="both"/>
      </w:pPr>
    </w:p>
    <w:p w:rsidR="008B3276" w:rsidRDefault="008B3276" w:rsidP="008B3276">
      <w:pPr>
        <w:rPr>
          <w:color w:val="auto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600700" cy="3924300"/>
            <wp:effectExtent l="0" t="0" r="0" b="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B3276" w:rsidRDefault="008B3276" w:rsidP="008B3276"/>
    <w:p w:rsidR="008B3276" w:rsidRDefault="008B3276" w:rsidP="008B3276"/>
    <w:p w:rsidR="008B3276" w:rsidRDefault="008B3276" w:rsidP="008B3276"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5705475" cy="3952875"/>
            <wp:effectExtent l="0" t="0" r="0" b="0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B3276" w:rsidRDefault="008B3276" w:rsidP="008B3276"/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noProof/>
        </w:rPr>
      </w:pPr>
    </w:p>
    <w:p w:rsidR="008B3276" w:rsidRDefault="008B3276" w:rsidP="008B3276">
      <w:pPr>
        <w:rPr>
          <w:lang w:val="ru-RU"/>
        </w:rPr>
      </w:pPr>
    </w:p>
    <w:p w:rsidR="008B3276" w:rsidRDefault="008B3276" w:rsidP="008B3276"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6124575" cy="4248150"/>
            <wp:effectExtent l="0" t="0" r="0" b="0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8B3276" w:rsidRDefault="008B3276" w:rsidP="008B3276">
      <w:pPr>
        <w:rPr>
          <w:sz w:val="27"/>
          <w:szCs w:val="27"/>
        </w:rPr>
      </w:pPr>
      <w:r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5619750" cy="5048250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B3276" w:rsidRDefault="008B3276" w:rsidP="00404D67">
      <w:pPr>
        <w:rPr>
          <w:rFonts w:ascii="Times New Roman" w:hAnsi="Times New Roman" w:cs="Times New Roman"/>
          <w:sz w:val="28"/>
          <w:szCs w:val="28"/>
        </w:rPr>
      </w:pPr>
    </w:p>
    <w:p w:rsidR="008B3276" w:rsidRDefault="008B3276" w:rsidP="00404D67">
      <w:pPr>
        <w:rPr>
          <w:rFonts w:ascii="Times New Roman" w:hAnsi="Times New Roman" w:cs="Times New Roman"/>
          <w:sz w:val="28"/>
          <w:szCs w:val="28"/>
        </w:rPr>
      </w:pPr>
    </w:p>
    <w:p w:rsidR="008B3276" w:rsidRDefault="008B3276" w:rsidP="00404D67">
      <w:pPr>
        <w:rPr>
          <w:rFonts w:ascii="Times New Roman" w:hAnsi="Times New Roman" w:cs="Times New Roman"/>
          <w:sz w:val="28"/>
          <w:szCs w:val="28"/>
        </w:rPr>
      </w:pPr>
    </w:p>
    <w:p w:rsidR="00404D67" w:rsidRPr="00404D67" w:rsidRDefault="00404D67" w:rsidP="00404D67">
      <w:pPr>
        <w:rPr>
          <w:rFonts w:ascii="Times New Roman" w:hAnsi="Times New Roman" w:cs="Times New Roman"/>
          <w:sz w:val="28"/>
          <w:szCs w:val="28"/>
        </w:rPr>
      </w:pPr>
      <w:r w:rsidRPr="00404D67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:rsidR="00404D67" w:rsidRP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tbl>
      <w:tblPr>
        <w:tblW w:w="18571" w:type="dxa"/>
        <w:tblLook w:val="04A0" w:firstRow="1" w:lastRow="0" w:firstColumn="1" w:lastColumn="0" w:noHBand="0" w:noVBand="1"/>
      </w:tblPr>
      <w:tblGrid>
        <w:gridCol w:w="1220"/>
        <w:gridCol w:w="100"/>
        <w:gridCol w:w="5180"/>
        <w:gridCol w:w="280"/>
        <w:gridCol w:w="1660"/>
        <w:gridCol w:w="1680"/>
        <w:gridCol w:w="1520"/>
        <w:gridCol w:w="1240"/>
        <w:gridCol w:w="291"/>
        <w:gridCol w:w="1017"/>
        <w:gridCol w:w="503"/>
        <w:gridCol w:w="1460"/>
        <w:gridCol w:w="1180"/>
        <w:gridCol w:w="1308"/>
      </w:tblGrid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3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418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6412BE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ru-RU"/>
              </w:rPr>
            </w:pPr>
            <w:r w:rsidRPr="006412B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ru-RU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418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за 1 квартал 2026 року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418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загальний фонд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5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3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Calibri" w:hAnsi="Calibri" w:cs="Calibri"/>
                <w:sz w:val="22"/>
                <w:szCs w:val="22"/>
                <w:lang w:val="ru-RU" w:eastAsia="ru-RU"/>
              </w:rPr>
            </w:pPr>
            <w:r w:rsidRPr="000C1B83">
              <w:rPr>
                <w:rFonts w:ascii="Calibri" w:hAnsi="Calibri" w:cs="Calibri"/>
                <w:sz w:val="22"/>
                <w:szCs w:val="22"/>
                <w:lang w:val="ru-RU" w:eastAsia="ru-RU"/>
              </w:rPr>
              <w:t>тис. грн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Calibri" w:hAnsi="Calibri" w:cs="Calibri"/>
                <w:sz w:val="22"/>
                <w:szCs w:val="22"/>
                <w:lang w:val="ru-RU" w:eastAsia="ru-RU"/>
              </w:rPr>
            </w:pPr>
          </w:p>
        </w:tc>
      </w:tr>
      <w:tr w:rsidR="000C1B83" w:rsidRPr="000C1B83" w:rsidTr="000C1B83">
        <w:trPr>
          <w:gridAfter w:val="4"/>
          <w:wAfter w:w="4383" w:type="dxa"/>
          <w:trHeight w:val="465"/>
        </w:trPr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ККД</w:t>
            </w:r>
          </w:p>
        </w:tc>
        <w:tc>
          <w:tcPr>
            <w:tcW w:w="55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Доходи</w:t>
            </w:r>
          </w:p>
        </w:tc>
        <w:tc>
          <w:tcPr>
            <w:tcW w:w="740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 w:eastAsia="ru-RU"/>
              </w:rPr>
              <w:t>0852300000 - Бюджет Широкiвської сiльської територiальної громади</w:t>
            </w:r>
          </w:p>
        </w:tc>
      </w:tr>
      <w:tr w:rsidR="000C1B83" w:rsidRPr="000C1B83" w:rsidTr="000C1B83">
        <w:trPr>
          <w:gridAfter w:val="4"/>
          <w:wAfter w:w="4383" w:type="dxa"/>
          <w:trHeight w:val="705"/>
        </w:trPr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55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Уточн.річн. план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 Уточ.пл. за період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Факт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+/-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% виконання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lastRenderedPageBreak/>
              <w:t>10000000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Податкові надходження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149 321,9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40 597,0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52 583,9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11 986,8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129,5</w:t>
            </w:r>
          </w:p>
        </w:tc>
      </w:tr>
      <w:tr w:rsidR="000C1B83" w:rsidRPr="000C1B83" w:rsidTr="000C1B83">
        <w:trPr>
          <w:gridAfter w:val="4"/>
          <w:wAfter w:w="4383" w:type="dxa"/>
          <w:trHeight w:val="5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Податки на доходи, податки на прибуток, податки на збільшення ринкової вартості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66 846,8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18 677,1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23 159,2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4 482,1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124,0</w:t>
            </w:r>
          </w:p>
        </w:tc>
      </w:tr>
      <w:tr w:rsidR="000C1B83" w:rsidRPr="000C1B83" w:rsidTr="000C1B83">
        <w:trPr>
          <w:gridAfter w:val="4"/>
          <w:wAfter w:w="4383" w:type="dxa"/>
          <w:trHeight w:val="27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11010000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та збір на доходи фізичних осіб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66 746,8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18 652,1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23 053,3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4 401,2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123,6</w:t>
            </w:r>
          </w:p>
        </w:tc>
      </w:tr>
      <w:tr w:rsidR="000C1B83" w:rsidRPr="000C1B83" w:rsidTr="000C1B83">
        <w:trPr>
          <w:gridAfter w:val="4"/>
          <w:wAfter w:w="4383" w:type="dxa"/>
          <w:trHeight w:val="2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11020000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на прибуток підприємств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25,0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105,9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80,9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423,6</w:t>
            </w:r>
          </w:p>
        </w:tc>
      </w:tr>
      <w:tr w:rsidR="000C1B83" w:rsidRPr="000C1B83" w:rsidTr="000C1B83">
        <w:trPr>
          <w:gridAfter w:val="4"/>
          <w:wAfter w:w="4383" w:type="dxa"/>
          <w:trHeight w:val="2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-0,1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63,8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Внутрішні податки на товари та послуги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29 429,9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7 417,7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9 912,5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2 494,8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133,6</w:t>
            </w:r>
          </w:p>
        </w:tc>
      </w:tr>
      <w:tr w:rsidR="000C1B83" w:rsidRPr="000C1B83" w:rsidTr="000C1B83">
        <w:trPr>
          <w:gridAfter w:val="4"/>
          <w:wAfter w:w="4383" w:type="dxa"/>
          <w:trHeight w:val="87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18000000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53 043,9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14 502,0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19 512,0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5 010,1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134,5</w:t>
            </w:r>
          </w:p>
        </w:tc>
      </w:tr>
      <w:tr w:rsidR="000C1B83" w:rsidRPr="000C1B83" w:rsidTr="000C1B83">
        <w:trPr>
          <w:gridAfter w:val="4"/>
          <w:wAfter w:w="4383" w:type="dxa"/>
          <w:trHeight w:val="2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18010000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на майно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17 618,6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3 107,7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4 576,0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1 468,4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147,3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18050000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Єдиний податок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35 425,3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11 394,3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14 936,0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3 541,7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131,1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20000000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Неподаткові надходження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2 083,3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533,3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784,0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250,7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147,0</w:t>
            </w:r>
          </w:p>
        </w:tc>
      </w:tr>
      <w:tr w:rsidR="000C1B83" w:rsidRPr="000C1B83" w:rsidTr="000C1B83">
        <w:trPr>
          <w:gridAfter w:val="4"/>
          <w:wAfter w:w="4383" w:type="dxa"/>
          <w:trHeight w:val="2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21010000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21080000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надходження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150,0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29,9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87,1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57,2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291,2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22010000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Плата за надання адміністративних послуг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1 760,0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365,0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133,6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-231,4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36,6</w:t>
            </w:r>
          </w:p>
        </w:tc>
      </w:tr>
      <w:tr w:rsidR="000C1B83" w:rsidRPr="000C1B83" w:rsidTr="000C1B83">
        <w:trPr>
          <w:gridAfter w:val="4"/>
          <w:wAfter w:w="4383" w:type="dxa"/>
          <w:trHeight w:val="28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22090000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Державне мито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40,2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9,4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7,0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-2,4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74,4</w:t>
            </w:r>
          </w:p>
        </w:tc>
      </w:tr>
      <w:tr w:rsidR="000C1B83" w:rsidRPr="000C1B83" w:rsidTr="000C1B83">
        <w:trPr>
          <w:gridAfter w:val="4"/>
          <w:wAfter w:w="4383" w:type="dxa"/>
          <w:trHeight w:val="162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22130000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Орендна плата за водні об`єкти (їх частини), що надаються в користування на умовах оренди Радою міністрів Автономної Республіки Крим, обласними, районними, Київською та Севастопольською міськими державними адміністраціями, місцевими радами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3,1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24060000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надходження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129,0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129,0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555,3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426,3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430,5</w:t>
            </w:r>
          </w:p>
        </w:tc>
      </w:tr>
      <w:tr w:rsidR="000C1B83" w:rsidRPr="000C1B83" w:rsidTr="000C1B83">
        <w:trPr>
          <w:gridAfter w:val="4"/>
          <w:wAfter w:w="4383" w:type="dxa"/>
          <w:trHeight w:val="1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24060300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надходження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129,0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129,0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555,3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426,3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430,5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40000000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Офіційні трансферти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88 450,5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28 210,7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27 998,9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-211,8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99,2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41020100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Базова дотація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22 616,0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5 654,1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5 654,1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9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41020300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Додаткова дотація з державного бюджету місцевим бюджетам на функціонування територій, на яких ведуться бойові дії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6 228,3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1 557,0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1 557,0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1575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41021400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зв`язку з повномасштабною збройною агресії рф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10 140,4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2 535,0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2 535,0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9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41031100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забезпечення харчуванням учнів закладів загальної середньої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2 060,2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1 236,0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1 236,0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6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41033900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Освітня субвенція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40 191,9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13 794,0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13 794,0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9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41035400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161,0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80,4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80,4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9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lastRenderedPageBreak/>
              <w:t>41036300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5 729,0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2 864,4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2 864,4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41053900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субвенції з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211,9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211,9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-211,9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gridAfter w:val="4"/>
          <w:wAfter w:w="4383" w:type="dxa"/>
          <w:trHeight w:val="180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41059300</w:t>
            </w:r>
          </w:p>
        </w:tc>
        <w:tc>
          <w:tcPr>
            <w:tcW w:w="55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1 111,8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278,0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278,0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6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Всього без урахування трансфертів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151 405,2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41 130,4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53 367,9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12 237,6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129,8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67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УСЬОГО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239 855,6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69 341,1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81 366,8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12 025,7</w:t>
            </w:r>
          </w:p>
        </w:tc>
        <w:tc>
          <w:tcPr>
            <w:tcW w:w="13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117,3</w:t>
            </w:r>
          </w:p>
        </w:tc>
      </w:tr>
      <w:tr w:rsidR="000C1B83" w:rsidRPr="000C1B83" w:rsidTr="000C1B83">
        <w:trPr>
          <w:gridAfter w:val="4"/>
          <w:wAfter w:w="4383" w:type="dxa"/>
          <w:trHeight w:val="3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55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3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66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00"/>
        </w:trPr>
        <w:tc>
          <w:tcPr>
            <w:tcW w:w="185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6412BE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ru-RU"/>
              </w:rPr>
            </w:pPr>
            <w:r w:rsidRPr="006412BE"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ru-RU"/>
              </w:rPr>
              <w:t>Виконання дохідної частини бюджету Широківської сільської територіальної громади</w:t>
            </w:r>
          </w:p>
        </w:tc>
      </w:tr>
      <w:tr w:rsidR="000C1B83" w:rsidRPr="000C1B83" w:rsidTr="000C1B83">
        <w:trPr>
          <w:trHeight w:val="300"/>
        </w:trPr>
        <w:tc>
          <w:tcPr>
            <w:tcW w:w="185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за 1 квартал 2026 року</w:t>
            </w:r>
          </w:p>
        </w:tc>
      </w:tr>
      <w:tr w:rsidR="000C1B83" w:rsidRPr="000C1B83" w:rsidTr="000C1B83">
        <w:trPr>
          <w:trHeight w:val="300"/>
        </w:trPr>
        <w:tc>
          <w:tcPr>
            <w:tcW w:w="185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спеціальний фонд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66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667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Calibri" w:hAnsi="Calibri" w:cs="Calibri"/>
                <w:sz w:val="22"/>
                <w:szCs w:val="22"/>
                <w:lang w:val="ru-RU" w:eastAsia="ru-RU"/>
              </w:rPr>
            </w:pPr>
            <w:r w:rsidRPr="000C1B83">
              <w:rPr>
                <w:rFonts w:ascii="Calibri" w:hAnsi="Calibri" w:cs="Calibri"/>
                <w:sz w:val="22"/>
                <w:szCs w:val="22"/>
                <w:lang w:val="ru-RU" w:eastAsia="ru-RU"/>
              </w:rPr>
              <w:t>тис. грн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ККД</w:t>
            </w:r>
          </w:p>
        </w:tc>
        <w:tc>
          <w:tcPr>
            <w:tcW w:w="5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Доходи</w:t>
            </w:r>
          </w:p>
        </w:tc>
        <w:tc>
          <w:tcPr>
            <w:tcW w:w="667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ru-RU" w:eastAsia="ru-RU"/>
              </w:rPr>
              <w:t>0852300000 - Бюджет Широкiвської сiльської територiальної громади</w:t>
            </w:r>
          </w:p>
        </w:tc>
        <w:tc>
          <w:tcPr>
            <w:tcW w:w="15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  <w:t> 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1"/>
                <w:szCs w:val="21"/>
                <w:lang w:val="ru-RU" w:eastAsia="ru-RU"/>
              </w:rPr>
              <w:t> </w:t>
            </w:r>
          </w:p>
        </w:tc>
      </w:tr>
      <w:tr w:rsidR="000C1B83" w:rsidRPr="000C1B83" w:rsidTr="000C1B83">
        <w:trPr>
          <w:trHeight w:val="750"/>
        </w:trPr>
        <w:tc>
          <w:tcPr>
            <w:tcW w:w="13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5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Уточн.річн. план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 Уточ.пл. за період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Факт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+/-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% виконання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10000000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Податкові надходження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35,8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100,1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19000000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Інші податки та збори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35,8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100,1</w:t>
            </w:r>
          </w:p>
        </w:tc>
      </w:tr>
      <w:tr w:rsidR="000C1B83" w:rsidRPr="000C1B83" w:rsidTr="000C1B83">
        <w:trPr>
          <w:trHeight w:val="285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19010000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Екологічний податок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35,8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100,1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20000000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Неподаткові надходження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220,0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55,0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14 557,0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14 502,0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26 467,3</w:t>
            </w:r>
          </w:p>
        </w:tc>
      </w:tr>
      <w:tr w:rsidR="000C1B83" w:rsidRPr="000C1B83" w:rsidTr="000C1B83">
        <w:trPr>
          <w:trHeight w:val="285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24060000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надходження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2,6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25000000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Власні надходження бюджетних установ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220,0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55,0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14 554,4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14 499,4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26 462,6</w:t>
            </w:r>
          </w:p>
        </w:tc>
      </w:tr>
      <w:tr w:rsidR="000C1B83" w:rsidRPr="000C1B83" w:rsidTr="000C1B83">
        <w:trPr>
          <w:trHeight w:val="285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25010000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Надходження від плати за послуги, що надаються бюджетними установами згідно із законодавством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220,0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55,0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156,3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101,3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284,1</w:t>
            </w:r>
          </w:p>
        </w:tc>
      </w:tr>
      <w:tr w:rsidR="000C1B83" w:rsidRPr="000C1B83" w:rsidTr="000C1B83">
        <w:trPr>
          <w:trHeight w:val="6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25020000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Інші джерела власних надходжень бюджетних установ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14 398,1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14 398,1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40000000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Офіційні трансферти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11 625,2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11 625,2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1 125,2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-10 500,0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9,7</w:t>
            </w:r>
          </w:p>
        </w:tc>
      </w:tr>
      <w:tr w:rsidR="000C1B83" w:rsidRPr="000C1B83" w:rsidTr="000C1B83">
        <w:trPr>
          <w:trHeight w:val="138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41037400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trHeight w:val="102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41038800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реалізацію проектів в рамках Програми відновлення України ІІІ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10 500,0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10 500,0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-10 500,0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900"/>
        </w:trPr>
        <w:tc>
          <w:tcPr>
            <w:tcW w:w="13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41053400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місцевого бюджету на підготовку та реалізацію публічних інвестиційних проектів / програм публічних інвестицій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100,0</w:t>
            </w:r>
          </w:p>
        </w:tc>
      </w:tr>
      <w:tr w:rsidR="000C1B83" w:rsidRPr="000C1B83" w:rsidTr="000C1B83">
        <w:trPr>
          <w:trHeight w:val="300"/>
        </w:trPr>
        <w:tc>
          <w:tcPr>
            <w:tcW w:w="6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Всього без урахування трансфертів 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255,8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65,0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14 567,0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14 502,0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22 425,2</w:t>
            </w:r>
          </w:p>
        </w:tc>
      </w:tr>
      <w:tr w:rsidR="000C1B83" w:rsidRPr="000C1B83" w:rsidTr="000C1B83">
        <w:trPr>
          <w:trHeight w:val="300"/>
        </w:trPr>
        <w:tc>
          <w:tcPr>
            <w:tcW w:w="6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УСЬОГО</w:t>
            </w:r>
          </w:p>
        </w:tc>
        <w:tc>
          <w:tcPr>
            <w:tcW w:w="667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11 881,0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11 690,1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15 692,2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4 002,0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134,2</w:t>
            </w:r>
          </w:p>
        </w:tc>
      </w:tr>
    </w:tbl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404D67" w:rsidRDefault="00404D67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tbl>
      <w:tblPr>
        <w:tblW w:w="14960" w:type="dxa"/>
        <w:tblLook w:val="04A0" w:firstRow="1" w:lastRow="0" w:firstColumn="1" w:lastColumn="0" w:noHBand="0" w:noVBand="1"/>
      </w:tblPr>
      <w:tblGrid>
        <w:gridCol w:w="1340"/>
        <w:gridCol w:w="5320"/>
        <w:gridCol w:w="1660"/>
        <w:gridCol w:w="1660"/>
        <w:gridCol w:w="1660"/>
        <w:gridCol w:w="1660"/>
        <w:gridCol w:w="1660"/>
      </w:tblGrid>
      <w:tr w:rsidR="000C1B83" w:rsidRPr="000C1B83" w:rsidTr="000C1B83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90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6412BE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eastAsia="ru-RU"/>
              </w:rPr>
            </w:pPr>
            <w:r w:rsidRPr="006412BE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eastAsia="ru-RU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0C1B83" w:rsidRPr="000C1B83" w:rsidTr="000C1B83">
        <w:trPr>
          <w:trHeight w:val="390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за 1 квартал 2026 року</w:t>
            </w:r>
          </w:p>
        </w:tc>
      </w:tr>
      <w:tr w:rsidR="000C1B83" w:rsidRPr="000C1B83" w:rsidTr="000C1B83">
        <w:trPr>
          <w:trHeight w:val="37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загальний фонд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тис. грн</w:t>
            </w:r>
          </w:p>
        </w:tc>
      </w:tr>
      <w:tr w:rsidR="000C1B83" w:rsidRPr="000C1B83" w:rsidTr="000C1B83">
        <w:trPr>
          <w:trHeight w:val="138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Показник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План на рік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План на вказаний період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Касові видатки за вказаний період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Залишки плану на період відносно касових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 xml:space="preserve">% виконання на вказаний період </w:t>
            </w:r>
          </w:p>
        </w:tc>
      </w:tr>
      <w:tr w:rsidR="000C1B83" w:rsidRPr="000C1B83" w:rsidTr="000C1B83">
        <w:trPr>
          <w:trHeight w:val="33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7</w:t>
            </w:r>
          </w:p>
        </w:tc>
      </w:tr>
      <w:tr w:rsidR="000C1B83" w:rsidRPr="000C1B83" w:rsidTr="000C1B83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52 435,5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14 284,7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8 247,9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6 036,9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57,7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0111021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Надання загальної середньої освіти закладами загальної середньої освіти за рахунок коштів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29 601,9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12 988,9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7 946,1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5 042,8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61,2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Надання загальної середньої освіти закладами загальної середньої освіти за рахунок освітньої субвенції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40 191,9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13 794,0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13 717,6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76,4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99,4</w:t>
            </w:r>
          </w:p>
        </w:tc>
      </w:tr>
      <w:tr w:rsidR="000C1B83" w:rsidRPr="000C1B83" w:rsidTr="000C1B83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0111200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Проведення (надання) додаткових психолого- педагогічних і корекційно-розвиткових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161,0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80,4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79,3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98,6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0111600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Здійснення доплат педагогічним працівникам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5 729,0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2 864,4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2 648,3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216,1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92,5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0111702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харчуванням учнів закладів загальної середньої освіти за рахунок субвенції з державного бюджету місцевим бюджетам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2 060,2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1 236,0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521,6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714,4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42,2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0112010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Багатопрофільна стаціонарна медична допомога населенню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1 218,0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1 218,0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833,3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384,7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68,4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0112151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діяльності інших закладів у сфері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426,8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426,8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414,6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97,1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0112152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Інші програми та заходи у сфері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1 265,0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1 265,0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621,0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644,0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49,1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0113031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Надання інших пільг окремим категоріям громадян відповідно до законодавства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0113112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Заходи державної політики з питань дітей та їх соціального захисту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0113140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Оздоровлення та відпочинок дітей (крім заходів з оздоровлення дітей, що здійснюються за рахунок коштів на оздоровлення громадян, які постраждали внаслідок Чорнобильської катастрофи)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370,0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lastRenderedPageBreak/>
              <w:t>0113160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Надання соціальних гарантій фізичним особам, які надають соціальні послуги громадянам похилого віку, особам з інвалідністю, дітям з інвалідністю, хворим, які не здатні до самообслуговування і потребують сторонньої допомоги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508,8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44,6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35,1</w:t>
            </w:r>
          </w:p>
        </w:tc>
      </w:tr>
      <w:tr w:rsidR="000C1B83" w:rsidRPr="000C1B83" w:rsidTr="000C1B83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0113193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1 111,8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277,9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265,8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95,6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0113241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Надання комплексу послуг особам/сім`ям у сфері соціального захисту та соціального забезпечення іншими надавачами соціальних послуг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12 486,4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3 253,1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2 395,8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857,4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73,6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0113242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Інші заходи та заклади у сфері соціального захисту і соціального забезпечення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3 590,3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1 056,5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926,4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12,3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0114081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діяльності інших закладів в галузі культури і мистецтва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11 465,5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2 986,0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2 207,2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778,7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73,9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0116020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функціонування підприємств, установ та організацій, що виробляють, виконують та/або надають житлово-комунальні послуги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8 140,8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8 140,8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7 950,8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190,0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97,7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Організація благоустрою населених пунктів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27 092,2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8 653,8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6 059,0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2 594,8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70,0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Здійснення заходів із землеустрою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0117461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Утримання та розвиток автомобільних доріг та дорожньої інфраструктури за рахунок коштів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547,2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547,2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547,2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0117680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Членські внески до асоціацій органів місцевого самоврядування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138,6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138,6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78,5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60,2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56,6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0117693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Інші заходи, пов`язані з економічною діяльністю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6 876,9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2 990,8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2 143,6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847,2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71,7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0118110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Заходи із запобігання та ліквідації надзвичайних ситуацій та наслідків стихійного лиха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445,0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0118130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Забезпечення діяльності місцевої та добровільної пожежної охорони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8 891,0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2 485,6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1 971,0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514,7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79,3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0118240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Заходи та роботи з територіальної оборони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0118420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Інші заходи у сфері медіа (засобів масової інформації)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495,4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495,4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71,8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423,6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14,5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0119800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Субвенція з місцевого бюджету державному бюджету на виконання програм соціально-економічного розвитку регіонів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2 788,8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2 788,8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2 641,9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146,9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94,7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0910160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2 037,9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453,6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369,7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83,9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81,5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10 147,8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3 182,7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2 519,8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662,9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79,2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1616030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Організація благоустрою населених пунктів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2 488,0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700,0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673,0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96,1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1617350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Розроблення схем планування та забудови територій (містобудівної документації)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600,0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199,7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400,3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33,3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lastRenderedPageBreak/>
              <w:t>3710160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2 677,2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595,8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484,9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110,9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81,4</w:t>
            </w:r>
          </w:p>
        </w:tc>
      </w:tr>
      <w:tr w:rsidR="000C1B83" w:rsidRPr="000C1B83" w:rsidTr="000C1B83">
        <w:trPr>
          <w:trHeight w:val="3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3718710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Резервний фонд місцевого бюджету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42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 xml:space="preserve">Усього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236 377,8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88 331,1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65 236,7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23 094,4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73,9</w:t>
            </w:r>
          </w:p>
        </w:tc>
      </w:tr>
    </w:tbl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tbl>
      <w:tblPr>
        <w:tblW w:w="14960" w:type="dxa"/>
        <w:tblLook w:val="04A0" w:firstRow="1" w:lastRow="0" w:firstColumn="1" w:lastColumn="0" w:noHBand="0" w:noVBand="1"/>
      </w:tblPr>
      <w:tblGrid>
        <w:gridCol w:w="1340"/>
        <w:gridCol w:w="5320"/>
        <w:gridCol w:w="1660"/>
        <w:gridCol w:w="1660"/>
        <w:gridCol w:w="1660"/>
        <w:gridCol w:w="1660"/>
        <w:gridCol w:w="1660"/>
      </w:tblGrid>
      <w:tr w:rsidR="000C1B83" w:rsidRPr="000C1B83" w:rsidTr="000C1B83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28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6412BE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eastAsia="ru-RU"/>
              </w:rPr>
            </w:pPr>
            <w:r w:rsidRPr="006412BE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eastAsia="ru-RU"/>
              </w:rPr>
              <w:t>Аналіз фінансування установ Широківської сільської територіальної громади</w:t>
            </w:r>
          </w:p>
        </w:tc>
      </w:tr>
      <w:tr w:rsidR="000C1B83" w:rsidRPr="000C1B83" w:rsidTr="000C1B83">
        <w:trPr>
          <w:trHeight w:val="285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за 1 квартал 2026 року</w:t>
            </w:r>
          </w:p>
        </w:tc>
      </w:tr>
      <w:tr w:rsidR="000C1B83" w:rsidRPr="000C1B83" w:rsidTr="000C1B83">
        <w:trPr>
          <w:trHeight w:val="390"/>
        </w:trPr>
        <w:tc>
          <w:tcPr>
            <w:tcW w:w="149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спеціальний фонд</w:t>
            </w:r>
          </w:p>
        </w:tc>
      </w:tr>
      <w:tr w:rsidR="000C1B83" w:rsidRPr="000C1B83" w:rsidTr="000C1B83">
        <w:trPr>
          <w:trHeight w:val="25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</w:p>
        </w:tc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Arial" w:hAnsi="Arial" w:cs="Arial"/>
                <w:color w:val="auto"/>
                <w:sz w:val="20"/>
                <w:szCs w:val="20"/>
                <w:lang w:val="ru-RU" w:eastAsia="ru-RU"/>
              </w:rPr>
            </w:pPr>
            <w:r w:rsidRPr="000C1B83">
              <w:rPr>
                <w:rFonts w:ascii="Arial" w:hAnsi="Arial" w:cs="Arial"/>
                <w:color w:val="auto"/>
                <w:sz w:val="20"/>
                <w:szCs w:val="20"/>
                <w:lang w:val="ru-RU" w:eastAsia="ru-RU"/>
              </w:rPr>
              <w:t>тис. грн</w:t>
            </w:r>
          </w:p>
        </w:tc>
      </w:tr>
      <w:tr w:rsidR="000C1B83" w:rsidRPr="000C1B83" w:rsidTr="000C1B83">
        <w:trPr>
          <w:trHeight w:val="142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Код</w:t>
            </w:r>
          </w:p>
        </w:tc>
        <w:tc>
          <w:tcPr>
            <w:tcW w:w="5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Показник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План на рік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План на вказаний період з урахуванням змін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Касові видатки за вказаний період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Залишки плану на період відносно касових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 xml:space="preserve">% виконання на вказаний період </w:t>
            </w:r>
          </w:p>
        </w:tc>
      </w:tr>
      <w:tr w:rsidR="000C1B83" w:rsidRPr="000C1B83" w:rsidTr="000C1B83">
        <w:trPr>
          <w:trHeight w:val="28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1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  <w:lang w:val="ru-RU" w:eastAsia="ru-RU"/>
              </w:rPr>
              <w:t>7</w:t>
            </w:r>
          </w:p>
        </w:tc>
      </w:tr>
      <w:tr w:rsidR="000C1B83" w:rsidRPr="000C1B83" w:rsidTr="000C1B83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0110150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220,0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55,0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11 972,1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-11 917,1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21 767,5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0111300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Підготовка та реалізація публічних інвестиційних проектів / програм публічних інвестицій за рахунок коштів місцевого бюджету в галузі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995,1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5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0111700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Виконання заходів за рахунок субвенції з державного бюджету місцевим бюджетам на покращення якості гарячого харчування та фінансування харчування учнів початкових класів закладів загальної середньої освіти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130,1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30,4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99,7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23,4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0112170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Підготовка та реалізація публічних інвестиційних проектів / програм публічних інвестицій за рахунок коштів місцевого бюджету в галузі охорони здоров`я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3 612,2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3 612,2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3 612,2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6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0113210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Організація та проведення громадських робіт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2 117,0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-2 117,0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2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0117330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Підготовка та реалізація публічних інвестиційних проектів / програм публічних інвестицій за рахунок коштів місцевого бюджету в інших секторах економічної діяльності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8 006,4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8 006,4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3 412,6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4 593,8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42,6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0117367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 xml:space="preserve">Реалізація проектів </w:t>
            </w:r>
            <w:proofErr w:type="gramStart"/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у рамках</w:t>
            </w:r>
            <w:proofErr w:type="gramEnd"/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 xml:space="preserve"> Програми відновлення України ІІІ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10 500,0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10 500,0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10 500,0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6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0118312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Оброблення (відновлення, у тому числі сортування, та видалення) відходів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35,8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900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1610160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Керівництво і управління у відповідній сфері у містах (місті Києві), селищах, селах, територіальних громадах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324,7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-324,7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435"/>
        </w:trPr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 </w:t>
            </w:r>
          </w:p>
        </w:tc>
        <w:tc>
          <w:tcPr>
            <w:tcW w:w="5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 xml:space="preserve">Усього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23 499,6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23 308,7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17 856,8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5 451,9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76,6</w:t>
            </w:r>
          </w:p>
        </w:tc>
      </w:tr>
    </w:tbl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tbl>
      <w:tblPr>
        <w:tblW w:w="13585" w:type="dxa"/>
        <w:tblLook w:val="04A0" w:firstRow="1" w:lastRow="0" w:firstColumn="1" w:lastColumn="0" w:noHBand="0" w:noVBand="1"/>
      </w:tblPr>
      <w:tblGrid>
        <w:gridCol w:w="271"/>
        <w:gridCol w:w="1220"/>
        <w:gridCol w:w="5760"/>
        <w:gridCol w:w="1700"/>
        <w:gridCol w:w="1740"/>
        <w:gridCol w:w="1540"/>
        <w:gridCol w:w="1540"/>
      </w:tblGrid>
      <w:tr w:rsidR="000C1B83" w:rsidRPr="000C1B83" w:rsidTr="000C1B83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lang w:val="ru-RU" w:eastAsia="ru-RU"/>
              </w:rPr>
              <w:t>Порівняльний аналіз виконання дохідної частини бюджету Широківської сільської ТГ</w:t>
            </w:r>
          </w:p>
        </w:tc>
      </w:tr>
      <w:tr w:rsidR="000C1B83" w:rsidRPr="000C1B83" w:rsidTr="000C1B8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lang w:val="ru-RU" w:eastAsia="ru-RU"/>
              </w:rPr>
            </w:pPr>
          </w:p>
        </w:tc>
        <w:tc>
          <w:tcPr>
            <w:tcW w:w="135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lang w:val="ru-RU" w:eastAsia="ru-RU"/>
              </w:rPr>
              <w:t>Загальний фонд</w:t>
            </w:r>
          </w:p>
        </w:tc>
      </w:tr>
      <w:tr w:rsidR="000C1B83" w:rsidRPr="000C1B83" w:rsidTr="000C1B83">
        <w:trPr>
          <w:trHeight w:val="31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lang w:val="ru-RU"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lang w:val="ru-RU" w:eastAsia="ru-RU"/>
              </w:rPr>
              <w:t>тис. грн</w:t>
            </w:r>
          </w:p>
        </w:tc>
      </w:tr>
      <w:tr w:rsidR="000C1B83" w:rsidRPr="000C1B83" w:rsidTr="000C1B83">
        <w:trPr>
          <w:trHeight w:val="1365"/>
        </w:trPr>
        <w:tc>
          <w:tcPr>
            <w:tcW w:w="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ККД</w:t>
            </w:r>
          </w:p>
        </w:tc>
        <w:tc>
          <w:tcPr>
            <w:tcW w:w="5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Доходи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Факт за  1 кв                                   2025 року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Факт за  1 кв                                   2026 року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Відхилення +/-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% виконання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35 187,5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52 583,9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17 396,5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149,4</w:t>
            </w:r>
          </w:p>
        </w:tc>
      </w:tr>
      <w:tr w:rsidR="000C1B83" w:rsidRPr="000C1B83" w:rsidTr="000C1B83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Податки на доходи, податки на прибуток, податки на збільшення ринкової вартості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13 626,2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23 159,2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9 533,0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170,0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та збір на доходи фізичних осіб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13 462,5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23 053,3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9 590,8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171,2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11020000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на прибуток підприємств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163,7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105,9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-57,8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64,7</w:t>
            </w:r>
          </w:p>
        </w:tc>
      </w:tr>
      <w:tr w:rsidR="000C1B83" w:rsidRPr="000C1B83" w:rsidTr="000C1B83">
        <w:trPr>
          <w:trHeight w:val="69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Рентна плата та плата за використання інших природних ресурсів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-0,2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47,6</w:t>
            </w:r>
          </w:p>
        </w:tc>
      </w:tr>
      <w:tr w:rsidR="000C1B83" w:rsidRPr="000C1B83" w:rsidTr="000C1B83">
        <w:trPr>
          <w:trHeight w:val="5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Внутрішні податки на товари та послуги  (акцизний податок)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6 563,4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9 912,5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3 349,1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151,0</w:t>
            </w:r>
          </w:p>
        </w:tc>
      </w:tr>
      <w:tr w:rsidR="000C1B83" w:rsidRPr="000C1B83" w:rsidTr="000C1B83">
        <w:trPr>
          <w:trHeight w:val="9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18000000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Місцеві податки та збори, що сплачуються (перераховуються) згідно з Податковим кодексом України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14 997,4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19 512,0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4 514,6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130,1</w:t>
            </w:r>
          </w:p>
        </w:tc>
      </w:tr>
      <w:tr w:rsidR="000C1B83" w:rsidRPr="000C1B83" w:rsidTr="000C1B83">
        <w:trPr>
          <w:trHeight w:val="36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Податок на майно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4 590,8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4 576,0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-14,8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99,7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18050000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Єдиний податок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10 406,6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14 936,0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4 529,4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143,5</w:t>
            </w:r>
          </w:p>
        </w:tc>
      </w:tr>
      <w:tr w:rsidR="000C1B83" w:rsidRPr="000C1B83" w:rsidTr="000C1B83">
        <w:trPr>
          <w:trHeight w:val="27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Неподаткові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1 701,5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784,0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-917,5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46,1</w:t>
            </w:r>
          </w:p>
        </w:tc>
      </w:tr>
      <w:tr w:rsidR="000C1B83" w:rsidRPr="000C1B83" w:rsidTr="000C1B83">
        <w:trPr>
          <w:trHeight w:val="175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21010000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Частина чистого прибутку (доходу) державних або комунальних унітарних підприємств та їх об`єднань, що вилучається до відповідного бюджету, та дивіденди (дохід), нараховані на акції (частки) господарських товариств, у статутних капіталах яких є державна або комунальна часика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4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21080000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186,9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87,1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-99,8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46,6</w:t>
            </w:r>
          </w:p>
        </w:tc>
      </w:tr>
      <w:tr w:rsidR="000C1B83" w:rsidRPr="000C1B83" w:rsidTr="000C1B83">
        <w:trPr>
          <w:trHeight w:val="4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22010000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Плата за надання адміністративних послуг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412,1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133,6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-278,5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32,4</w:t>
            </w:r>
          </w:p>
        </w:tc>
      </w:tr>
      <w:tr w:rsidR="000C1B83" w:rsidRPr="000C1B83" w:rsidTr="000C1B83">
        <w:trPr>
          <w:trHeight w:val="3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22090000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Державне мито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9,6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-2,6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72,8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24060000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Інші надходження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1 093,0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555,3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-537,7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50,8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Доходи від операцій з капіталом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40000000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Офіційні трансферти  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23 652,6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27 998,9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4 346,3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118,4</w:t>
            </w:r>
          </w:p>
        </w:tc>
      </w:tr>
      <w:tr w:rsidR="000C1B83" w:rsidRPr="000C1B83" w:rsidTr="000C1B83">
        <w:trPr>
          <w:trHeight w:val="3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41020100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Базова дотація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4 408,5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5 654,1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1 245,6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128,3</w:t>
            </w:r>
          </w:p>
        </w:tc>
      </w:tr>
      <w:tr w:rsidR="000C1B83" w:rsidRPr="000C1B83" w:rsidTr="000C1B83">
        <w:trPr>
          <w:trHeight w:val="9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41020300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Додаткова дотація з державного бюджету місцевим бюджетам на функціонування територій, на яких ведуться бойові дії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1 557,0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1 557,0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63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41021400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Додаткова дотація з державного бюджету місцевим бюджетам на здійснення повноважень органів місцевого самоврядування на деокупованих, тимчасово окупованих та інших територіях України, що зазнали негативного впливу у зв’язку з повномасштабною збройною агресії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1 249,5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2 535,0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1 285,5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202,9</w:t>
            </w:r>
          </w:p>
        </w:tc>
      </w:tr>
      <w:tr w:rsidR="000C1B83" w:rsidRPr="000C1B83" w:rsidTr="000C1B83">
        <w:trPr>
          <w:trHeight w:val="9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lastRenderedPageBreak/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41031100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забезпечення харчуванням учнів закладів загальної середньої освіти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1 236,0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1 236,0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180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41032800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реалізацію публічного інвестиційного проекту на облаштування безпечних умов у закладах, що надають загальну середню освіту (облаштування укриттів), зокрема військових (військово- морських, військово-спортивних) ліцеях, ліцеях із посиленою військово-фізичною підготовкою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6 012,8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-6 012,8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0,0</w:t>
            </w:r>
          </w:p>
        </w:tc>
      </w:tr>
      <w:tr w:rsidR="000C1B83" w:rsidRPr="000C1B83" w:rsidTr="000C1B83">
        <w:trPr>
          <w:trHeight w:val="63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41033900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Освітня субвенція з державного бюджету місцевим бюджетам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10 862,1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13 794,0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2 931,9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127,0</w:t>
            </w:r>
          </w:p>
        </w:tc>
      </w:tr>
      <w:tr w:rsidR="000C1B83" w:rsidRPr="000C1B83" w:rsidTr="000C1B83">
        <w:trPr>
          <w:trHeight w:val="870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41035400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надання державної підтримки особам з особливими освітніми потребами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61,5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80,4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130,7</w:t>
            </w:r>
          </w:p>
        </w:tc>
      </w:tr>
      <w:tr w:rsidR="000C1B83" w:rsidRPr="000C1B83" w:rsidTr="000C1B83">
        <w:trPr>
          <w:trHeight w:val="88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41036300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державного бюджету місцевим бюджетам на здійснення доплат педагогічним працівникам закладів загальної середньої освіти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966,0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2 864,4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1 898,4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296,5</w:t>
            </w:r>
          </w:p>
        </w:tc>
      </w:tr>
      <w:tr w:rsidR="000C1B83" w:rsidRPr="000C1B83" w:rsidTr="000C1B83">
        <w:trPr>
          <w:trHeight w:val="1815"/>
        </w:trPr>
        <w:tc>
          <w:tcPr>
            <w:tcW w:w="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41059300</w:t>
            </w:r>
          </w:p>
        </w:tc>
        <w:tc>
          <w:tcPr>
            <w:tcW w:w="5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Субвенція з місцевого бюджету на забезпечення діяльності фахівців із супроводу ветеранів війни та демобілізованих осіб та окремі заходи з підтримки осіб, які захищали незалежність, суверенітет та територіальну цілісність України, за рахунок відповідної субвенції з державного бюджету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92,2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278,0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185,9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sz w:val="22"/>
                <w:szCs w:val="22"/>
                <w:lang w:val="ru-RU" w:eastAsia="ru-RU"/>
              </w:rPr>
              <w:t>301,7</w:t>
            </w:r>
          </w:p>
        </w:tc>
      </w:tr>
      <w:tr w:rsidR="000C1B83" w:rsidRPr="000C1B83" w:rsidTr="000C1B83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Всього без урахування трансфертів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36 889,0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53 367,9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16 478,9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144,7</w:t>
            </w:r>
          </w:p>
        </w:tc>
      </w:tr>
      <w:tr w:rsidR="000C1B83" w:rsidRPr="000C1B83" w:rsidTr="000C1B83">
        <w:trPr>
          <w:trHeight w:val="300"/>
        </w:trPr>
        <w:tc>
          <w:tcPr>
            <w:tcW w:w="7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Всього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60 541,6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81 366,8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20 825,2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  <w:r w:rsidRPr="000C1B8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  <w:t>134,4</w:t>
            </w:r>
          </w:p>
        </w:tc>
      </w:tr>
      <w:tr w:rsidR="000C1B83" w:rsidRPr="000C1B83" w:rsidTr="000C1B83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u-RU"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  <w:tr w:rsidR="000C1B83" w:rsidRPr="000C1B83" w:rsidTr="000C1B83">
        <w:trPr>
          <w:trHeight w:val="255"/>
        </w:trPr>
        <w:tc>
          <w:tcPr>
            <w:tcW w:w="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Calibri" w:hAnsi="Calibri" w:cs="Calibri"/>
                <w:sz w:val="20"/>
                <w:szCs w:val="20"/>
                <w:lang w:val="ru-RU" w:eastAsia="ru-RU"/>
              </w:rPr>
            </w:pPr>
            <w:r w:rsidRPr="000C1B83">
              <w:rPr>
                <w:rFonts w:ascii="Calibri" w:hAnsi="Calibri" w:cs="Calibri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Calibri" w:hAnsi="Calibri"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B83" w:rsidRPr="000C1B83" w:rsidRDefault="000C1B83" w:rsidP="000C1B83">
            <w:pPr>
              <w:widowControl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ru-RU"/>
              </w:rPr>
            </w:pPr>
          </w:p>
        </w:tc>
      </w:tr>
    </w:tbl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0"/>
        <w:gridCol w:w="505"/>
        <w:gridCol w:w="4159"/>
        <w:gridCol w:w="1488"/>
        <w:gridCol w:w="1402"/>
        <w:gridCol w:w="1162"/>
        <w:gridCol w:w="1171"/>
      </w:tblGrid>
      <w:tr w:rsidR="000C1B83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</w:tr>
      <w:tr w:rsidR="000C1B83" w:rsidTr="000C1B83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  <w:t>Аналіз виконання плану по доходах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  <w:t>Порівняльний аналіз виконання дохідної частини бюджету Широківської сільської ТГ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</w:tr>
      <w:tr w:rsidR="000C1B83" w:rsidTr="000C1B83">
        <w:trPr>
          <w:trHeight w:val="228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0"/>
                <w:szCs w:val="20"/>
                <w:lang w:val="ru-RU" w:eastAsia="en-US"/>
              </w:rPr>
              <w:t>станом на 01.07.2018 року</w:t>
            </w:r>
          </w:p>
        </w:tc>
        <w:tc>
          <w:tcPr>
            <w:tcW w:w="4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  <w:t>Спеціальний фонд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lang w:val="ru-RU" w:eastAsia="en-US"/>
              </w:rPr>
            </w:pPr>
          </w:p>
        </w:tc>
      </w:tr>
      <w:tr w:rsidR="000C1B83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  <w:t>тис. грн.</w:t>
            </w:r>
          </w:p>
        </w:tc>
      </w:tr>
      <w:tr w:rsidR="000C1B83">
        <w:trPr>
          <w:trHeight w:val="71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0"/>
                <w:szCs w:val="20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ККД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Доходи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Факт 1 кв 2025 року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Факт 1 кв 2026 року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Відхилення +/-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% виконання</w:t>
            </w:r>
          </w:p>
        </w:tc>
      </w:tr>
      <w:tr w:rsidR="000C1B83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99,9</w:t>
            </w:r>
          </w:p>
        </w:tc>
      </w:tr>
      <w:tr w:rsidR="000C1B8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19000000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Інші податки та збори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99,9</w:t>
            </w:r>
          </w:p>
        </w:tc>
      </w:tr>
      <w:tr w:rsidR="000C1B8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19010000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Екологічний податок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99,9</w:t>
            </w:r>
          </w:p>
        </w:tc>
      </w:tr>
      <w:tr w:rsidR="000C1B83">
        <w:trPr>
          <w:trHeight w:val="336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20000000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Неподаткові надходження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3 314,1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14 557,0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11 242,9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439,2</w:t>
            </w:r>
          </w:p>
        </w:tc>
      </w:tr>
      <w:tr w:rsidR="000C1B83">
        <w:trPr>
          <w:trHeight w:val="262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24060000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Інші надходження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5,7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2,6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-3,1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45,8</w:t>
            </w:r>
          </w:p>
        </w:tc>
      </w:tr>
      <w:tr w:rsidR="000C1B83">
        <w:trPr>
          <w:trHeight w:val="28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25000000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Власні надходження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3 308,4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14 554,4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11 246,0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439,9</w:t>
            </w:r>
          </w:p>
        </w:tc>
      </w:tr>
      <w:tr w:rsidR="000C1B83">
        <w:trPr>
          <w:trHeight w:val="51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25010000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Надходження від плати за послуги, що надаються бюджетними установами згідно із законодавством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96,7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156,3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59,6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161,6</w:t>
            </w:r>
          </w:p>
        </w:tc>
      </w:tr>
      <w:tr w:rsidR="000C1B83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25020000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Інші джерела власних надходжень бюджетних установ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3 211,7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14 398,1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11 186,4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448,3</w:t>
            </w:r>
          </w:p>
        </w:tc>
      </w:tr>
      <w:tr w:rsidR="000C1B83">
        <w:trPr>
          <w:trHeight w:val="271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Доходи від операцій з капіталом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38,9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-38,9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0,0</w:t>
            </w:r>
          </w:p>
        </w:tc>
      </w:tr>
      <w:tr w:rsidR="000C1B83">
        <w:trPr>
          <w:trHeight w:val="65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31030000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Кошти від відчуження майна, що належить Автономній Республіці Крим та майна, що перебуває в комунальній власності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38,9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-38,9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</w:tr>
      <w:tr w:rsidR="000C1B83">
        <w:trPr>
          <w:trHeight w:val="293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40000000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Офіційні трансферти  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1 726,2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1 125,2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-601,0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65,2</w:t>
            </w:r>
          </w:p>
        </w:tc>
      </w:tr>
      <w:tr w:rsidR="000C1B83">
        <w:trPr>
          <w:trHeight w:val="437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41033900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Освітня субвенція з державного бюджету місцевим бюджетам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1 611,9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-1 611,9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</w:tr>
      <w:tr w:rsidR="000C1B83">
        <w:trPr>
          <w:trHeight w:val="862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41037400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Субвенція з державного бюджету місцевим бюджетам на покращення якості гарячого харчування учнів початкових класів закладів загальної середньої освіти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114,3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130,1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15,8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113,8</w:t>
            </w:r>
          </w:p>
        </w:tc>
      </w:tr>
      <w:tr w:rsidR="000C1B83">
        <w:trPr>
          <w:trHeight w:val="708"/>
        </w:trPr>
        <w:tc>
          <w:tcPr>
            <w:tcW w:w="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41053400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Субвенція з місцевого бюджету на підготовку та реалізацію публічних інвестиційних проектів / програм публічних інвестицій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995,1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995,1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  <w:t>0,0</w:t>
            </w:r>
          </w:p>
        </w:tc>
      </w:tr>
      <w:tr w:rsidR="000C1B83" w:rsidTr="000C1B83">
        <w:trPr>
          <w:trHeight w:val="250"/>
        </w:trPr>
        <w:tc>
          <w:tcPr>
            <w:tcW w:w="50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Всього без урахування трансфертів</w:t>
            </w: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3 363,0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14 567,0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11 204,0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433,2</w:t>
            </w:r>
          </w:p>
        </w:tc>
      </w:tr>
      <w:tr w:rsidR="000C1B83" w:rsidTr="000C1B83">
        <w:trPr>
          <w:trHeight w:val="250"/>
        </w:trPr>
        <w:tc>
          <w:tcPr>
            <w:tcW w:w="8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Всього</w:t>
            </w:r>
          </w:p>
        </w:tc>
        <w:tc>
          <w:tcPr>
            <w:tcW w:w="41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Times New Roman" w:eastAsiaTheme="minorHAnsi" w:hAnsi="Times New Roman" w:cs="Times New Roman"/>
                <w:sz w:val="22"/>
                <w:szCs w:val="22"/>
                <w:lang w:val="ru-RU" w:eastAsia="en-US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5 089,2</w:t>
            </w:r>
          </w:p>
        </w:tc>
        <w:tc>
          <w:tcPr>
            <w:tcW w:w="1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15 692,2</w:t>
            </w:r>
          </w:p>
        </w:tc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10 603,0</w:t>
            </w:r>
          </w:p>
        </w:tc>
        <w:tc>
          <w:tcPr>
            <w:tcW w:w="11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FF" w:fill="auto"/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sz w:val="22"/>
                <w:szCs w:val="22"/>
                <w:lang w:val="ru-RU" w:eastAsia="en-US"/>
              </w:rPr>
              <w:t>308,3</w:t>
            </w:r>
          </w:p>
        </w:tc>
      </w:tr>
      <w:tr w:rsidR="000C1B83">
        <w:trPr>
          <w:trHeight w:val="185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505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4159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0C1B83" w:rsidRDefault="000C1B83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sz w:val="20"/>
                <w:szCs w:val="20"/>
                <w:lang w:val="ru-RU" w:eastAsia="en-US"/>
              </w:rPr>
            </w:pPr>
          </w:p>
        </w:tc>
      </w:tr>
    </w:tbl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0C1B83" w:rsidRDefault="000C1B83" w:rsidP="00B033C5">
      <w:pPr>
        <w:jc w:val="center"/>
        <w:rPr>
          <w:rFonts w:ascii="Times New Roman" w:hAnsi="Times New Roman" w:cs="Times New Roman"/>
          <w:sz w:val="28"/>
          <w:szCs w:val="22"/>
          <w:lang w:val="ru-RU"/>
        </w:rPr>
      </w:pPr>
    </w:p>
    <w:p w:rsidR="00B033C5" w:rsidRDefault="006412BE" w:rsidP="00B033C5">
      <w:r>
        <w:rPr>
          <w:rFonts w:ascii="Times New Roman" w:hAnsi="Times New Roman" w:cs="Times New Roman"/>
          <w:sz w:val="28"/>
          <w:szCs w:val="22"/>
          <w:lang w:val="ru-RU"/>
        </w:rPr>
        <w:t xml:space="preserve"> </w:t>
      </w:r>
      <w:bookmarkStart w:id="0" w:name="_GoBack"/>
      <w:bookmarkEnd w:id="0"/>
    </w:p>
    <w:p w:rsidR="002C28E1" w:rsidRDefault="002C28E1"/>
    <w:sectPr w:rsidR="002C2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41F"/>
    <w:rsid w:val="000C1B83"/>
    <w:rsid w:val="0018741F"/>
    <w:rsid w:val="002C28E1"/>
    <w:rsid w:val="00404D67"/>
    <w:rsid w:val="00575F04"/>
    <w:rsid w:val="006412BE"/>
    <w:rsid w:val="008B3276"/>
    <w:rsid w:val="009B0FA8"/>
    <w:rsid w:val="00B0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2DEB54-BD87-42E6-9D0B-C37427C7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33C5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033C5"/>
    <w:rPr>
      <w:color w:val="0000FF"/>
      <w:u w:val="single"/>
    </w:rPr>
  </w:style>
  <w:style w:type="character" w:customStyle="1" w:styleId="a4">
    <w:name w:val="Без интервала Знак"/>
    <w:link w:val="a5"/>
    <w:uiPriority w:val="1"/>
    <w:locked/>
    <w:rsid w:val="00B033C5"/>
    <w:rPr>
      <w:rFonts w:ascii="Times New Roman" w:eastAsiaTheme="minorEastAsia" w:hAnsi="Times New Roman" w:cs="Times New Roman"/>
      <w:lang w:eastAsia="ru-RU"/>
    </w:rPr>
  </w:style>
  <w:style w:type="paragraph" w:styleId="a5">
    <w:name w:val="No Spacing"/>
    <w:link w:val="a4"/>
    <w:uiPriority w:val="1"/>
    <w:qFormat/>
    <w:rsid w:val="00B033C5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styleId="a6">
    <w:name w:val="Emphasis"/>
    <w:basedOn w:val="a0"/>
    <w:qFormat/>
    <w:rsid w:val="00B033C5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9B0FA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B0FA8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9">
    <w:name w:val="List Paragraph"/>
    <w:basedOn w:val="a"/>
    <w:uiPriority w:val="34"/>
    <w:qFormat/>
    <w:rsid w:val="00404D67"/>
    <w:pPr>
      <w:widowControl/>
      <w:ind w:left="720"/>
      <w:contextualSpacing/>
    </w:pPr>
    <w:rPr>
      <w:rFonts w:ascii="Calibri" w:eastAsia="MS ??" w:hAnsi="Calibri" w:cs="Times New Roman"/>
      <w:color w:val="auto"/>
      <w:lang w:val="en-US" w:eastAsia="en-US"/>
    </w:rPr>
  </w:style>
  <w:style w:type="paragraph" w:styleId="aa">
    <w:name w:val="Normal (Web)"/>
    <w:basedOn w:val="a"/>
    <w:semiHidden/>
    <w:unhideWhenUsed/>
    <w:rsid w:val="008B3276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ru-RU" w:eastAsia="ru-RU"/>
    </w:rPr>
  </w:style>
  <w:style w:type="paragraph" w:styleId="ab">
    <w:name w:val="Body Text Indent"/>
    <w:basedOn w:val="a"/>
    <w:link w:val="ac"/>
    <w:semiHidden/>
    <w:unhideWhenUsed/>
    <w:rsid w:val="008B3276"/>
    <w:pPr>
      <w:widowControl/>
      <w:spacing w:after="120"/>
      <w:ind w:left="283"/>
    </w:pPr>
    <w:rPr>
      <w:rFonts w:ascii="Times New Roman" w:hAnsi="Times New Roman" w:cs="Times New Roman"/>
      <w:color w:val="auto"/>
      <w:lang w:val="x-none" w:eastAsia="x-none"/>
    </w:rPr>
  </w:style>
  <w:style w:type="character" w:customStyle="1" w:styleId="ac">
    <w:name w:val="Основной текст с отступом Знак"/>
    <w:basedOn w:val="a0"/>
    <w:link w:val="ab"/>
    <w:semiHidden/>
    <w:rsid w:val="008B327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pple-converted-space">
    <w:name w:val="apple-converted-space"/>
    <w:basedOn w:val="a0"/>
    <w:rsid w:val="008B3276"/>
  </w:style>
  <w:style w:type="character" w:styleId="ad">
    <w:name w:val="Strong"/>
    <w:basedOn w:val="a0"/>
    <w:uiPriority w:val="22"/>
    <w:qFormat/>
    <w:rsid w:val="008B3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package" Target="../embeddings/_____Microsoft_Excel3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4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vert="horz"/>
          <a:lstStyle/>
          <a:p>
            <a:pPr>
              <a:defRPr/>
            </a:pPr>
            <a:r>
              <a:rPr lang="ru-RU"/>
              <a:t>Надходження до бюджету Широківської  сільської ТГ за 1 квартал 2026 року</a:t>
            </a:r>
          </a:p>
        </c:rich>
      </c:tx>
      <c:layout>
        <c:manualLayout>
          <c:xMode val="edge"/>
          <c:yMode val="edge"/>
          <c:x val="0.12669911052785068"/>
          <c:y val="1.5151622256694223E-2"/>
        </c:manualLayout>
      </c:layout>
      <c:overlay val="0"/>
      <c:spPr>
        <a:noFill/>
        <a:ln w="25388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00B050"/>
            </a:solidFill>
            <a:ln w="25388">
              <a:noFill/>
            </a:ln>
          </c:spPr>
          <c:invertIfNegative val="0"/>
          <c:dLbls>
            <c:dLbl>
              <c:idx val="0"/>
              <c:layout>
                <c:manualLayout>
                  <c:x val="-8.5469113811070072E-17"/>
                  <c:y val="-6.4882400648824008E-3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29 124,1 тис. грн. (30,0%)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927898718542535"/>
                  <c:y val="0.12431800039593591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67 934,9тис. грн. (70,0%)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88">
                <a:noFill/>
              </a:ln>
            </c:spPr>
            <c:txPr>
              <a:bodyPr rot="0" vert="horz"/>
              <a:lstStyle/>
              <a:p>
                <a:pPr>
                  <a:defRPr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0.0</c:formatCode>
                <c:ptCount val="2"/>
                <c:pt idx="0" formatCode="#\ ##0.0">
                  <c:v>29124.1</c:v>
                </c:pt>
                <c:pt idx="1">
                  <c:v>67934.899999999994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84199488"/>
        <c:axId val="384196744"/>
      </c:barChart>
      <c:catAx>
        <c:axId val="3841994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ru-RU"/>
          </a:p>
        </c:txPr>
        <c:crossAx val="384196744"/>
        <c:crosses val="autoZero"/>
        <c:auto val="1"/>
        <c:lblAlgn val="ctr"/>
        <c:lblOffset val="100"/>
        <c:noMultiLvlLbl val="0"/>
      </c:catAx>
      <c:valAx>
        <c:axId val="384196744"/>
        <c:scaling>
          <c:orientation val="minMax"/>
        </c:scaling>
        <c:delete val="0"/>
        <c:axPos val="b"/>
        <c:majorGridlines>
          <c:spPr>
            <a:ln w="9520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\ ##0.0" sourceLinked="1"/>
        <c:majorTickMark val="none"/>
        <c:minorTickMark val="none"/>
        <c:tickLblPos val="nextTo"/>
        <c:spPr>
          <a:ln w="6347">
            <a:noFill/>
          </a:ln>
        </c:spPr>
        <c:txPr>
          <a:bodyPr rot="-60000000" vert="horz"/>
          <a:lstStyle/>
          <a:p>
            <a:pPr>
              <a:defRPr/>
            </a:pPr>
            <a:endParaRPr lang="ru-RU"/>
          </a:p>
        </c:txPr>
        <c:crossAx val="384199488"/>
        <c:crosses val="autoZero"/>
        <c:crossBetween val="between"/>
      </c:valAx>
      <c:spPr>
        <a:noFill/>
        <a:ln w="25388">
          <a:noFill/>
        </a:ln>
      </c:spPr>
    </c:plotArea>
    <c:plotVisOnly val="1"/>
    <c:dispBlanksAs val="gap"/>
    <c:showDLblsOverMax val="0"/>
  </c:chart>
  <c:spPr>
    <a:solidFill>
      <a:schemeClr val="bg1"/>
    </a:solidFill>
    <a:ln w="9520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1" baseline="0"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ru-RU">
                <a:solidFill>
                  <a:schemeClr val="accent1">
                    <a:lumMod val="75000"/>
                  </a:schemeClr>
                </a:solidFill>
              </a:rPr>
              <a:t>Структура власних надходжень до бюджету Широкіської ТГ за 1 квартал 2026 року</a:t>
            </a:r>
          </a:p>
        </c:rich>
      </c:tx>
      <c:layout>
        <c:manualLayout>
          <c:xMode val="edge"/>
          <c:yMode val="edge"/>
          <c:x val="0.1427377689843099"/>
          <c:y val="2.5068533100029166E-2"/>
        </c:manualLayout>
      </c:layout>
      <c:overlay val="0"/>
    </c:title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1"/>
          <c:order val="1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#\ ##0.0</c:formatCode>
                <c:ptCount val="5"/>
                <c:pt idx="0">
                  <c:v>23053.3</c:v>
                </c:pt>
                <c:pt idx="1">
                  <c:v>9912.5</c:v>
                </c:pt>
                <c:pt idx="2">
                  <c:v>4576</c:v>
                </c:pt>
                <c:pt idx="3">
                  <c:v>14936</c:v>
                </c:pt>
                <c:pt idx="4">
                  <c:v>890.10000000000218</c:v>
                </c:pt>
              </c:numCache>
            </c:numRef>
          </c:val>
        </c:ser>
        <c:ser>
          <c:idx val="2"/>
          <c:order val="2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3"/>
          <c:order val="3"/>
          <c:dLbls>
            <c:dLbl>
              <c:idx val="0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та збір на доходи фіз.осіб    43,2%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Акцизний податок 18,6%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на майно 8,6%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Єдиний податок 28,0%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Інші платежіі до бюджету 1,7%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43.196940482949486</c:v>
                </c:pt>
                <c:pt idx="1">
                  <c:v>18.573899291521684</c:v>
                </c:pt>
                <c:pt idx="2">
                  <c:v>8.5744426893319776</c:v>
                </c:pt>
                <c:pt idx="3">
                  <c:v>27.986861015704196</c:v>
                </c:pt>
                <c:pt idx="4">
                  <c:v>1.6678565204926599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56"/>
      </c:pieChart>
      <c:spPr>
        <a:noFill/>
        <a:ln w="25376">
          <a:noFill/>
        </a:ln>
      </c:spPr>
    </c:plotArea>
    <c:plotVisOnly val="1"/>
    <c:dispBlanksAs val="zero"/>
    <c:showDLblsOverMax val="0"/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depthPercent val="10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-1.6708070351842012E-2"/>
                  <c:y val="-4.8328793186959897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7500888757781358E-2"/>
                  <c:y val="-2.5633690799491744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8.1799591002044997E-3"/>
                  <c:y val="-1.0592517929087778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4.9591322698495539E-2"/>
                  <c:y val="6.6597905763902407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#\ ##0.0</c:formatCode>
                <c:ptCount val="6"/>
                <c:pt idx="0">
                  <c:v>18652.099999999999</c:v>
                </c:pt>
                <c:pt idx="1">
                  <c:v>7417.7</c:v>
                </c:pt>
                <c:pt idx="2">
                  <c:v>3107.7</c:v>
                </c:pt>
                <c:pt idx="3">
                  <c:v>11394.3</c:v>
                </c:pt>
                <c:pt idx="4">
                  <c:v>558.6000000000131</c:v>
                </c:pt>
                <c:pt idx="5">
                  <c:v>28210.7</c:v>
                </c:pt>
              </c:numCache>
            </c:numRef>
          </c:val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5.3928763227363147E-2"/>
                  <c:y val="-4.3962174074888066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68072038545614E-2"/>
                  <c:y val="-7.7735570221607658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362151777137E-2"/>
                  <c:y val="-1.539929667485785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3.6590952067590901E-2"/>
                  <c:y val="-6.2732716597714245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6781789163962573E-2"/>
                  <c:y val="-1.0318662212761601E-2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6041435022351313E-2"/>
                  <c:y val="-2.5691320421744371E-3"/>
                </c:manualLayout>
              </c:layout>
              <c:spPr>
                <a:noFill/>
                <a:ln w="25400">
                  <a:noFill/>
                </a:ln>
              </c:spPr>
              <c:txPr>
                <a:bodyPr wrap="square" lIns="38100" tIns="19050" rIns="38100" bIns="19050" anchor="ctr">
                  <a:spAutoFit/>
                </a:bodyPr>
                <a:lstStyle/>
                <a:p>
                  <a:pPr>
                    <a:defRPr/>
                  </a:pPr>
                  <a:endParaRPr lang="ru-RU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400">
                <a:noFill/>
              </a:ln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#\ ##0.0</c:formatCode>
                <c:ptCount val="6"/>
                <c:pt idx="0">
                  <c:v>23053.3</c:v>
                </c:pt>
                <c:pt idx="1">
                  <c:v>9912.5</c:v>
                </c:pt>
                <c:pt idx="2">
                  <c:v>4576</c:v>
                </c:pt>
                <c:pt idx="3">
                  <c:v>14936</c:v>
                </c:pt>
                <c:pt idx="4">
                  <c:v>890.09999999999854</c:v>
                </c:pt>
                <c:pt idx="5">
                  <c:v>27998.9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315512584"/>
        <c:axId val="461979576"/>
        <c:axId val="0"/>
      </c:bar3DChart>
      <c:catAx>
        <c:axId val="315512584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461979576"/>
        <c:crosses val="autoZero"/>
        <c:auto val="1"/>
        <c:lblAlgn val="ctr"/>
        <c:lblOffset val="100"/>
        <c:noMultiLvlLbl val="0"/>
      </c:catAx>
      <c:valAx>
        <c:axId val="461979576"/>
        <c:scaling>
          <c:orientation val="minMax"/>
        </c:scaling>
        <c:delete val="0"/>
        <c:axPos val="l"/>
        <c:majorGridlines/>
        <c:numFmt formatCode="#\ ##0.0" sourceLinked="1"/>
        <c:majorTickMark val="out"/>
        <c:minorTickMark val="none"/>
        <c:tickLblPos val="nextTo"/>
        <c:crossAx val="315512584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4569836590331422"/>
          <c:y val="0.90248621445255117"/>
          <c:w val="0.21499587433087453"/>
          <c:h val="9.5771870259336866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/>
            </a:pPr>
            <a:r>
              <a:rPr lang="ru-RU" sz="1700" baseline="0">
                <a:solidFill>
                  <a:srgbClr val="C00000"/>
                </a:solidFill>
              </a:rPr>
              <a:t>Структура видаткової частина загального фонду бюджету Широківської ТГ                             за 1 квартал 2026 року</a:t>
            </a:r>
          </a:p>
        </c:rich>
      </c:tx>
      <c:layout>
        <c:manualLayout>
          <c:xMode val="edge"/>
          <c:yMode val="edge"/>
          <c:x val="0.11755724499954746"/>
          <c:y val="2.3010534087863292E-2"/>
        </c:manualLayout>
      </c:layout>
      <c:overlay val="0"/>
      <c:spPr>
        <a:solidFill>
          <a:sysClr val="window" lastClr="FFFFFF"/>
        </a:solidFill>
        <a:ln w="9523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2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Державне управління 17,8% 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Освіта 38,2%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95250430134716"/>
                  <c:y val="7.3014548661561207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2,9%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5339288164190907E-2"/>
                  <c:y val="1.0055144376272928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Культура та містецтво 3,4%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9443388150115548"/>
                  <c:y val="-1.9119704458501966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Соціальний захист 4,3%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Благоустрій території 22,5%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Економічна діяльність 3,7%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</a:t>
                    </a:r>
                    <a:r>
                      <a:rPr lang="ru-RU" baseline="0"/>
                      <a:t> діяльність 3,1</a:t>
                    </a:r>
                    <a:r>
                      <a:rPr lang="ru-RU"/>
                      <a:t>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субвенції та дотації з бюджету 4,0%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94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 та дотації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11621.58</c:v>
                </c:pt>
                <c:pt idx="1">
                  <c:v>24913.419999999991</c:v>
                </c:pt>
                <c:pt idx="2">
                  <c:v>1868.9</c:v>
                </c:pt>
                <c:pt idx="3">
                  <c:v>2207.1999999999998</c:v>
                </c:pt>
                <c:pt idx="4">
                  <c:v>2836.3</c:v>
                </c:pt>
                <c:pt idx="5">
                  <c:v>14682.8</c:v>
                </c:pt>
                <c:pt idx="6">
                  <c:v>2421.7999999999997</c:v>
                </c:pt>
                <c:pt idx="7">
                  <c:v>2042.8</c:v>
                </c:pt>
                <c:pt idx="8">
                  <c:v>2641.9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5394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 та дотації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17.814481725777057</c:v>
                </c:pt>
                <c:pt idx="1">
                  <c:v>38.189270763236024</c:v>
                </c:pt>
                <c:pt idx="2">
                  <c:v>2.8647984953254841</c:v>
                </c:pt>
                <c:pt idx="3">
                  <c:v>3.383371629772812</c:v>
                </c:pt>
                <c:pt idx="4">
                  <c:v>4.3477061224740066</c:v>
                </c:pt>
                <c:pt idx="5">
                  <c:v>22.506963105123344</c:v>
                </c:pt>
                <c:pt idx="6">
                  <c:v>3.7123275702173775</c:v>
                </c:pt>
                <c:pt idx="7">
                  <c:v>3.1313662401684943</c:v>
                </c:pt>
                <c:pt idx="8">
                  <c:v>4.0497143479053967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5394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gradFill>
            <a:gsLst>
              <a:gs pos="0">
                <a:schemeClr val="accent1">
                  <a:lumMod val="20000"/>
                  <a:lumOff val="80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noFill/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Виконання дохідної частини бюджету </a:t>
          </a:r>
          <a:r>
            <a:rPr lang="ru-RU" sz="1400" b="0" cap="none" spc="0" baseline="0">
              <a:ln w="18000">
                <a:noFill/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Широківської</a:t>
          </a:r>
          <a:r>
            <a:rPr lang="ru-RU" sz="1400" b="0" cap="none" spc="0">
              <a:ln w="18000">
                <a:noFill/>
                <a:prstDash val="solid"/>
                <a:miter lim="800000"/>
              </a:ln>
              <a:solidFill>
                <a:schemeClr val="tx1"/>
              </a:solidFill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  <a:latin typeface="Times New Roman" panose="02020603050405020304" pitchFamily="18" charset="0"/>
              <a:cs typeface="Times New Roman" panose="02020603050405020304" pitchFamily="18" charset="0"/>
            </a:rPr>
            <a:t>  ТГ за 1 квартал 2026 року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3626</Words>
  <Characters>20670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2026-04-02T05:22:00Z</cp:lastPrinted>
  <dcterms:created xsi:type="dcterms:W3CDTF">2026-03-19T08:56:00Z</dcterms:created>
  <dcterms:modified xsi:type="dcterms:W3CDTF">2026-04-02T05:34:00Z</dcterms:modified>
</cp:coreProperties>
</file>