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ECB" w:rsidRDefault="00F11ECB" w:rsidP="00F11EC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4459" r:id="rId5"/>
        </w:object>
      </w:r>
    </w:p>
    <w:p w:rsidR="00F11ECB" w:rsidRDefault="00F11ECB" w:rsidP="00F11EC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F11ECB" w:rsidRDefault="00F11ECB" w:rsidP="00F11ECB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F11ECB" w:rsidRDefault="00F11ECB" w:rsidP="00F11ECB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F11ECB" w:rsidRDefault="00F11ECB" w:rsidP="00F11EC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F11ECB" w:rsidRDefault="00F11ECB" w:rsidP="00F11EC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F11ECB" w:rsidRDefault="00F11ECB" w:rsidP="00F11ECB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F11ECB" w:rsidRDefault="00F11ECB" w:rsidP="00F11ECB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27.12.2024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№ 423</w:t>
      </w:r>
    </w:p>
    <w:p w:rsidR="00F11ECB" w:rsidRDefault="00F11ECB" w:rsidP="00F11EC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7C41D0" w:rsidRDefault="007C41D0" w:rsidP="007C41D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C41D0" w:rsidRDefault="007C41D0" w:rsidP="007C41D0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взяття на квартирний облік</w:t>
      </w:r>
    </w:p>
    <w:p w:rsidR="007C41D0" w:rsidRDefault="007C41D0" w:rsidP="007C41D0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C41D0" w:rsidRDefault="007C41D0" w:rsidP="007C41D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01.07.2023 року № 130, ст. 30 Закону України «Про місцеве самоврядування в Україні», розглянувши заяву громадянина, надані документи, беручу до уваги рекомендації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</w:p>
    <w:p w:rsidR="007C41D0" w:rsidRDefault="007C41D0" w:rsidP="007C41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7C41D0" w:rsidRDefault="007C41D0" w:rsidP="007C41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7C41D0" w:rsidRDefault="007C41D0" w:rsidP="007C41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iCs/>
          <w:sz w:val="28"/>
          <w:szCs w:val="28"/>
          <w:lang w:val="uk-UA"/>
        </w:rPr>
        <w:t>громадянина</w:t>
      </w:r>
      <w:r w:rsidR="00F11EC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42C2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42C2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42C2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F42C2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42C2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F42C2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F42C2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F42C2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>, як внутрішньо переміщену особу, учасника бойових дій, склад сім’ї – 1 (одна) особа.</w:t>
      </w:r>
    </w:p>
    <w:p w:rsidR="007C41D0" w:rsidRDefault="00F11ECB" w:rsidP="007C41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2.Занести гр. </w:t>
      </w:r>
      <w:proofErr w:type="spellStart"/>
      <w:r w:rsidR="00F42C2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42C2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42C2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F42C2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42C2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F42C2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F42C2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F42C2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C41D0">
        <w:rPr>
          <w:rFonts w:ascii="Times New Roman" w:hAnsi="Times New Roman"/>
          <w:sz w:val="28"/>
          <w:szCs w:val="28"/>
          <w:lang w:val="uk-UA"/>
        </w:rPr>
        <w:t xml:space="preserve"> року народження до списку осіб, які мають першочергове право на отримання житла.</w:t>
      </w:r>
    </w:p>
    <w:p w:rsidR="007C41D0" w:rsidRDefault="007C41D0" w:rsidP="007C41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F11EC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7C41D0" w:rsidRDefault="007C41D0" w:rsidP="007C41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C41D0" w:rsidRDefault="007C41D0" w:rsidP="007C41D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C86990" w:rsidRDefault="00F42C2A" w:rsidP="00C86990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CF1AE0" w:rsidRPr="00C86990" w:rsidRDefault="00CF1AE0" w:rsidP="00C86990">
      <w:pPr>
        <w:rPr>
          <w:lang w:val="uk-UA"/>
        </w:rPr>
      </w:pPr>
    </w:p>
    <w:sectPr w:rsidR="00CF1AE0" w:rsidRPr="00C869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33C"/>
    <w:rsid w:val="002D633C"/>
    <w:rsid w:val="007C41D0"/>
    <w:rsid w:val="00C86990"/>
    <w:rsid w:val="00CF1AE0"/>
    <w:rsid w:val="00F11ECB"/>
    <w:rsid w:val="00F4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2C0935-2E63-4CB8-9638-C0B10CBF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41D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7C41D0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7C41D0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C869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86990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No Spacing"/>
    <w:qFormat/>
    <w:rsid w:val="00C86990"/>
    <w:pPr>
      <w:suppressAutoHyphens/>
      <w:autoSpaceDN w:val="0"/>
      <w:spacing w:after="0" w:line="240" w:lineRule="auto"/>
    </w:pPr>
    <w:rPr>
      <w:rFonts w:ascii="Calibri" w:eastAsia="Times New Roman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7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2025-01-14T10:20:00Z</cp:lastPrinted>
  <dcterms:created xsi:type="dcterms:W3CDTF">2025-01-14T08:55:00Z</dcterms:created>
  <dcterms:modified xsi:type="dcterms:W3CDTF">2025-01-20T11:21:00Z</dcterms:modified>
</cp:coreProperties>
</file>