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212F" w:rsidRDefault="00D6212F" w:rsidP="00D6212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15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6.5pt" o:ole="" fillcolor="window">
            <v:imagedata r:id="rId4" o:title=""/>
          </v:shape>
          <o:OLEObject Type="Embed" ProgID="Word.Picture.8" ShapeID="_x0000_i1025" DrawAspect="Content" ObjectID="_1817979222" r:id="rId5"/>
        </w:object>
      </w:r>
    </w:p>
    <w:p w:rsidR="00D6212F" w:rsidRDefault="00D6212F" w:rsidP="00D6212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D6212F" w:rsidRDefault="00D6212F" w:rsidP="00D6212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D6212F" w:rsidRDefault="00D6212F" w:rsidP="00D6212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D6212F" w:rsidRDefault="00D6212F" w:rsidP="00D6212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D6212F" w:rsidRDefault="00D6212F" w:rsidP="00D6212F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D6212F" w:rsidRDefault="00D6212F" w:rsidP="00D6212F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lang w:val="uk-UA"/>
        </w:rPr>
        <w:t xml:space="preserve">29.08.2025 року                             м. Запоріжжя                                           № </w:t>
      </w:r>
      <w:r>
        <w:rPr>
          <w:rFonts w:ascii="Times New Roman" w:hAnsi="Times New Roman"/>
          <w:sz w:val="28"/>
          <w:lang w:val="uk-UA"/>
        </w:rPr>
        <w:t>325</w:t>
      </w:r>
    </w:p>
    <w:p w:rsidR="00D6212F" w:rsidRDefault="00D6212F" w:rsidP="00D6212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D6212F" w:rsidRDefault="00D6212F" w:rsidP="00D6212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затвердження середньострокового</w:t>
      </w:r>
    </w:p>
    <w:p w:rsidR="00D6212F" w:rsidRDefault="00D6212F" w:rsidP="00D6212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плану пріоритетних публічних </w:t>
      </w:r>
    </w:p>
    <w:p w:rsidR="00D6212F" w:rsidRDefault="00D6212F" w:rsidP="00D6212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інвестицій на 2026–2028 роки</w:t>
      </w:r>
    </w:p>
    <w:p w:rsidR="00D6212F" w:rsidRDefault="00D6212F" w:rsidP="00D6212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6212F" w:rsidRDefault="00D6212F" w:rsidP="00D6212F">
      <w:pPr>
        <w:pStyle w:val="a3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Керуючись Законом України «Про місцеве самоврядування в Україні», статтею 75</w:t>
      </w:r>
      <w:r>
        <w:rPr>
          <w:rFonts w:ascii="Times New Roman" w:hAnsi="Times New Roman"/>
          <w:color w:val="000000" w:themeColor="text1"/>
          <w:sz w:val="28"/>
          <w:szCs w:val="28"/>
          <w:vertAlign w:val="superscript"/>
          <w:lang w:val="uk-UA"/>
        </w:rPr>
        <w:t>2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Бюджетного кодексу України, відповідно до постанови Кабінету Міністрів України від 28.02.2025 № 294 «Про затвердження Порядку розроблення та моніторингу реалізації середньострокового плану пріоритетних публічних інвестицій держави», наказу Міністерства фінансів України від 23.05.2025 № 271 «Про затвердження Методичних рекомендацій щодо організації середньострокового бюджетного планування на місцевому рівні», рішення виконавчого комітету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від 05.06.2025            № 194 «Про утворення інвестиційної ради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ради»,</w:t>
      </w:r>
    </w:p>
    <w:p w:rsidR="00D6212F" w:rsidRDefault="00D6212F" w:rsidP="00D6212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D6212F" w:rsidRDefault="00D6212F" w:rsidP="00D6212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D6212F" w:rsidRDefault="00D6212F" w:rsidP="00D6212F">
      <w:pPr>
        <w:pStyle w:val="a3"/>
        <w:jc w:val="both"/>
        <w:rPr>
          <w:rFonts w:ascii="Times New Roman" w:hAnsi="Times New Roman"/>
          <w:color w:val="000000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. Затвердити середньостроковий план пріоритетних публічних інвестицій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територіальної громади на </w:t>
      </w:r>
      <w:r>
        <w:rPr>
          <w:rFonts w:ascii="Times New Roman" w:hAnsi="Times New Roman"/>
          <w:sz w:val="28"/>
          <w:szCs w:val="28"/>
          <w:lang w:val="uk-UA"/>
        </w:rPr>
        <w:t xml:space="preserve">2026–2028  роки, схвалений інвестиційною радою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що </w:t>
      </w:r>
      <w:r>
        <w:rPr>
          <w:rFonts w:ascii="Times New Roman" w:hAnsi="Times New Roman"/>
          <w:color w:val="000000"/>
          <w:sz w:val="28"/>
          <w:lang w:val="uk-UA"/>
        </w:rPr>
        <w:t>додається.</w:t>
      </w:r>
    </w:p>
    <w:p w:rsidR="00D6212F" w:rsidRDefault="00D6212F" w:rsidP="00D6212F">
      <w:pPr>
        <w:shd w:val="clear" w:color="auto" w:fill="FFFFFF"/>
        <w:tabs>
          <w:tab w:val="left" w:pos="142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lang w:val="uk-UA"/>
        </w:rPr>
        <w:t xml:space="preserve">2. Забезпечити внесення інформації щодо середньострокового плану пріоритетних публічних інвестицій на 2026-2028 роки </w:t>
      </w:r>
      <w:r>
        <w:rPr>
          <w:rFonts w:ascii="Times New Roman" w:hAnsi="Times New Roman"/>
          <w:sz w:val="28"/>
          <w:szCs w:val="28"/>
          <w:lang w:val="uk-UA"/>
        </w:rPr>
        <w:t>до Єдиної інформаційної системи управління публічними інвестиціями (система DREAM)</w:t>
      </w:r>
      <w:r>
        <w:rPr>
          <w:rFonts w:ascii="Times New Roman" w:hAnsi="Times New Roman"/>
          <w:color w:val="000000"/>
          <w:sz w:val="28"/>
          <w:lang w:val="uk-UA"/>
        </w:rPr>
        <w:t xml:space="preserve"> начальнику відділу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color w:val="000000"/>
          <w:sz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color w:val="000000"/>
          <w:sz w:val="28"/>
          <w:lang w:val="uk-UA"/>
        </w:rPr>
        <w:t>Вакулінському</w:t>
      </w:r>
      <w:proofErr w:type="spellEnd"/>
      <w:r>
        <w:rPr>
          <w:rFonts w:ascii="Times New Roman" w:hAnsi="Times New Roman"/>
          <w:color w:val="000000"/>
          <w:sz w:val="28"/>
          <w:lang w:val="uk-UA"/>
        </w:rPr>
        <w:t xml:space="preserve"> Д.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6212F" w:rsidRDefault="00D6212F" w:rsidP="00D6212F">
      <w:pPr>
        <w:pStyle w:val="a4"/>
        <w:ind w:left="0"/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3.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color w:val="000000" w:themeColor="text1"/>
          <w:sz w:val="28"/>
          <w:szCs w:val="28"/>
          <w:lang w:val="uk-UA"/>
        </w:rPr>
        <w:t xml:space="preserve">Контроль за виконанням цього рішення покласти на першого заступника сільського голову </w:t>
      </w:r>
      <w:proofErr w:type="spellStart"/>
      <w:r>
        <w:rPr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color w:val="000000" w:themeColor="text1"/>
          <w:sz w:val="28"/>
          <w:szCs w:val="28"/>
          <w:lang w:val="uk-UA"/>
        </w:rPr>
        <w:t xml:space="preserve"> сільської ради </w:t>
      </w:r>
      <w:proofErr w:type="spellStart"/>
      <w:r>
        <w:rPr>
          <w:color w:val="000000" w:themeColor="text1"/>
          <w:sz w:val="28"/>
          <w:szCs w:val="28"/>
          <w:lang w:val="uk-UA"/>
        </w:rPr>
        <w:t>Свіркіна</w:t>
      </w:r>
      <w:proofErr w:type="spellEnd"/>
      <w:r>
        <w:rPr>
          <w:color w:val="000000" w:themeColor="text1"/>
          <w:sz w:val="28"/>
          <w:szCs w:val="28"/>
          <w:lang w:val="uk-UA"/>
        </w:rPr>
        <w:t xml:space="preserve"> Д. та заступника сільського голови з питань діяльності виконавчих органів </w:t>
      </w:r>
      <w:proofErr w:type="spellStart"/>
      <w:r>
        <w:rPr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color w:val="000000" w:themeColor="text1"/>
          <w:sz w:val="28"/>
          <w:szCs w:val="28"/>
          <w:lang w:val="uk-UA"/>
        </w:rPr>
        <w:t xml:space="preserve"> сільської ради Юдіну М.</w:t>
      </w:r>
    </w:p>
    <w:p w:rsidR="00D6212F" w:rsidRDefault="00D6212F" w:rsidP="00D6212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</w:p>
    <w:p w:rsidR="00D6212F" w:rsidRDefault="00D6212F" w:rsidP="00D6212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                       Денис КОРОТЕНКО  </w:t>
      </w:r>
    </w:p>
    <w:p w:rsidR="00EC4141" w:rsidRDefault="00EC4141"/>
    <w:sectPr w:rsidR="00EC4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7EA"/>
    <w:rsid w:val="00077E52"/>
    <w:rsid w:val="005917EA"/>
    <w:rsid w:val="00D6212F"/>
    <w:rsid w:val="00EC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7DEF63-48DC-4F5E-8C5C-6BDB7718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212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6212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D6212F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97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1675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2025-08-29T10:22:00Z</dcterms:created>
  <dcterms:modified xsi:type="dcterms:W3CDTF">2025-08-29T10:27:00Z</dcterms:modified>
</cp:coreProperties>
</file>