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E7D" w:rsidRDefault="0045537D" w:rsidP="004C4C1B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45537D" w:rsidRDefault="0045537D" w:rsidP="0045537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13130432" r:id="rId6"/>
        </w:object>
      </w:r>
    </w:p>
    <w:p w:rsidR="0045537D" w:rsidRDefault="0045537D" w:rsidP="0045537D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5537D" w:rsidRDefault="0045537D" w:rsidP="0045537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5537D" w:rsidRDefault="0045537D" w:rsidP="0045537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5537D" w:rsidRDefault="0045537D" w:rsidP="0045537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5537D" w:rsidRDefault="0045537D" w:rsidP="0045537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5537D" w:rsidRDefault="0045537D" w:rsidP="0045537D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45537D" w:rsidRPr="007D3CB5" w:rsidRDefault="0045537D" w:rsidP="0045537D">
      <w:pPr>
        <w:pStyle w:val="a3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№</w:t>
      </w:r>
      <w:r w:rsidR="007D3CB5">
        <w:rPr>
          <w:rFonts w:ascii="Times New Roman" w:hAnsi="Times New Roman"/>
          <w:color w:val="000000" w:themeColor="text1"/>
          <w:sz w:val="28"/>
          <w:szCs w:val="28"/>
        </w:rPr>
        <w:t>26</w:t>
      </w:r>
      <w:r w:rsidR="007D3CB5"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</w:p>
    <w:p w:rsidR="00DC4E7D" w:rsidRPr="0045537D" w:rsidRDefault="00DC4E7D" w:rsidP="00DC4E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4E7D" w:rsidRDefault="00DC4E7D" w:rsidP="00DC4E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Положення </w:t>
      </w:r>
    </w:p>
    <w:p w:rsidR="00DC4E7D" w:rsidRDefault="00DC4E7D" w:rsidP="00DC4E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нагородження учасників </w:t>
      </w:r>
    </w:p>
    <w:p w:rsidR="00DC4E7D" w:rsidRDefault="00DC4E7D" w:rsidP="00DC4E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освітнього процесу </w:t>
      </w:r>
    </w:p>
    <w:p w:rsidR="00DC4E7D" w:rsidRDefault="00DC4E7D" w:rsidP="00DC4E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ТГ «Зірковий Олімп»</w:t>
      </w: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7D3CB5" w:rsidP="007D3C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</w:t>
      </w:r>
      <w:r w:rsidR="00DC4E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Керуючись статтею 53 Конституції України, статтями 32, 42, 59 Закону України «Про місцеве самоврядування в Україні», відповідно до Програми розвитку освіти </w:t>
      </w:r>
      <w:proofErr w:type="spellStart"/>
      <w:r w:rsidR="00DC4E7D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DC4E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розвитку творчого потенціалу, виявлення та підтримки талановитих учасників освітнього процесу, розвитку творчих здібностей, потенціалу особистості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DC4E7D" w:rsidRPr="007D3CB5" w:rsidRDefault="007D3CB5" w:rsidP="007D3C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DC4E7D" w:rsidRDefault="00DC4E7D" w:rsidP="007D3C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Затвердити Положення про нагородження учасників освітнього процесу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ТГ «Зірковий Олімп»</w:t>
      </w:r>
      <w:r w:rsidR="007D3CB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(додається)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DC4E7D" w:rsidRDefault="00DC4E7D" w:rsidP="007D3C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7D3CB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D3CB5">
        <w:rPr>
          <w:rFonts w:ascii="Times New Roman" w:eastAsia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7D3CB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DC4E7D" w:rsidRDefault="00DC4E7D" w:rsidP="007D3C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</w:t>
      </w:r>
      <w:r w:rsidR="007D3CB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Денис КОРОТЕНКО</w:t>
      </w: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7D3CB5" w:rsidP="00DC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  <w:sectPr w:rsidR="00DC4E7D">
          <w:pgSz w:w="11900" w:h="16840"/>
          <w:pgMar w:top="720" w:right="1127" w:bottom="720" w:left="1701" w:header="0" w:footer="3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DC4E7D" w:rsidRDefault="00DC4E7D" w:rsidP="00DC4E7D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Додаток</w:t>
      </w:r>
    </w:p>
    <w:p w:rsidR="00DC4E7D" w:rsidRDefault="00DC4E7D" w:rsidP="00DC4E7D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до рішення виконавчого комітету </w:t>
      </w:r>
    </w:p>
    <w:p w:rsidR="00DC4E7D" w:rsidRDefault="00DC4E7D" w:rsidP="00DC4E7D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</w:p>
    <w:p w:rsidR="00DC4E7D" w:rsidRDefault="00DC4E7D" w:rsidP="00DC4E7D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від 0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.2025 </w:t>
      </w:r>
      <w:r w:rsidR="007D3CB5">
        <w:rPr>
          <w:rFonts w:ascii="Times New Roman" w:eastAsia="Times New Roman" w:hAnsi="Times New Roman" w:cs="Times New Roman"/>
          <w:sz w:val="28"/>
          <w:szCs w:val="28"/>
          <w:lang w:val="uk-UA"/>
        </w:rPr>
        <w:t>№ 262</w:t>
      </w:r>
    </w:p>
    <w:p w:rsidR="00DC4E7D" w:rsidRDefault="00DC4E7D" w:rsidP="00DC4E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4E7D" w:rsidRDefault="00DC4E7D" w:rsidP="00DC4E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Положення</w:t>
      </w:r>
    </w:p>
    <w:p w:rsidR="00DC4E7D" w:rsidRDefault="00DC4E7D" w:rsidP="00DC4E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нагородження учасників освітнього процесу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ТГ </w:t>
      </w:r>
    </w:p>
    <w:p w:rsidR="00DC4E7D" w:rsidRDefault="00DC4E7D" w:rsidP="00DC4E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«Зірковий Олімп»</w:t>
      </w:r>
    </w:p>
    <w:p w:rsidR="00DC4E7D" w:rsidRDefault="00DC4E7D" w:rsidP="00DC4E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І. Загальна частина</w:t>
      </w:r>
    </w:p>
    <w:p w:rsidR="00DC4E7D" w:rsidRDefault="00DC4E7D" w:rsidP="00DC4E7D">
      <w:pPr>
        <w:widowControl w:val="0"/>
        <w:numPr>
          <w:ilvl w:val="0"/>
          <w:numId w:val="2"/>
        </w:num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Положення про відзначення/нагородження розроблено для заохочення талановитих та обдарованих учасників освітнього процесу (здобувачі освіти, педагогічні працівники) (далі - Положення) з метою реалізації державної політики у сфері створення сприятливих умов для виявлення обдарованої молоді та набуття нею навичок і знань, розкриття творчого потенціалу, виявлення всіх, хто наділений виключними творчими здібностями і талантом та здатні досягти високих результатів.</w:t>
      </w:r>
    </w:p>
    <w:p w:rsidR="00DC4E7D" w:rsidRDefault="00DC4E7D" w:rsidP="00DC4E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ІІ. Визначення кандидатів та нагородження, номінації</w:t>
      </w:r>
    </w:p>
    <w:p w:rsidR="00DC4E7D" w:rsidRDefault="00DC4E7D" w:rsidP="00DC4E7D">
      <w:pPr>
        <w:widowControl w:val="0"/>
        <w:numPr>
          <w:ilvl w:val="0"/>
          <w:numId w:val="3"/>
        </w:num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Кандидатами на нагородження можуть бути учні, педагогічні працівники закладів загальної середньої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територіальної громади.</w:t>
      </w:r>
    </w:p>
    <w:p w:rsidR="00DC4E7D" w:rsidRDefault="00DC4E7D" w:rsidP="00DC4E7D">
      <w:pPr>
        <w:widowControl w:val="0"/>
        <w:numPr>
          <w:ilvl w:val="0"/>
          <w:numId w:val="3"/>
        </w:num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 визначенні переможців оцінюватиметься успішність та участь: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 ІІ, ІІІ, IV етапах Всеукраїнських предметних олімпіадах  з базових предметів;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 конкурсі-захисті науково-дослідницьких робіт учнів-членів МАН;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 ІІ, ІІІ, IV етапах Всеукраїнських конкурсах;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ІІ, ІІІ, IV етапах Міжнародних конкурсах; 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 фахових конкурсах, фестивалях, виставках, тощо;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успішне проходження сертифікації;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 спікер/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тьютор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фасилітатор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т.д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на різних форумах,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вебінарах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семінарах та ін.;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 загальношкільних заходах;</w:t>
      </w:r>
    </w:p>
    <w:p w:rsidR="00DC4E7D" w:rsidRDefault="00DC4E7D" w:rsidP="00DC4E7D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активна участь у житті громади.</w:t>
      </w:r>
    </w:p>
    <w:p w:rsidR="00DC4E7D" w:rsidRDefault="00DC4E7D" w:rsidP="00DC4E7D">
      <w:pPr>
        <w:widowControl w:val="0"/>
        <w:numPr>
          <w:ilvl w:val="0"/>
          <w:numId w:val="3"/>
        </w:num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Визначення переможців по номінаціях буде проходити наприкінці навчального року експертною комісією, склад якої щорічно затверджується розпорядженням сільського голови.</w:t>
      </w:r>
    </w:p>
    <w:p w:rsidR="00DC4E7D" w:rsidRDefault="00DC4E7D" w:rsidP="00DC4E7D">
      <w:pPr>
        <w:widowControl w:val="0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Кількість та назви номінацій визначаються щорічно розпорядженням сільського голови.</w:t>
      </w:r>
    </w:p>
    <w:p w:rsidR="00DC4E7D" w:rsidRDefault="00DC4E7D" w:rsidP="00DC4E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ІІІ. Нагородження</w:t>
      </w:r>
    </w:p>
    <w:p w:rsidR="00DC4E7D" w:rsidRDefault="00DC4E7D" w:rsidP="007D3CB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Учасники та переможці по номінаціях отримують Грамоти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та фінансове заохочення (від соціальних партнерів).</w:t>
      </w:r>
    </w:p>
    <w:p w:rsidR="00DC4E7D" w:rsidRDefault="00DC4E7D" w:rsidP="00DC4E7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7D3CB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Лариса ГОЛОВАНЬ</w:t>
      </w:r>
    </w:p>
    <w:p w:rsidR="00110D2F" w:rsidRDefault="00110D2F"/>
    <w:sectPr w:rsidR="0011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C493B"/>
    <w:multiLevelType w:val="multilevel"/>
    <w:tmpl w:val="4492275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CCE0437"/>
    <w:multiLevelType w:val="multilevel"/>
    <w:tmpl w:val="C29A1A5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80D0B1E"/>
    <w:multiLevelType w:val="multilevel"/>
    <w:tmpl w:val="49FA52F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F4E4D26"/>
    <w:multiLevelType w:val="multilevel"/>
    <w:tmpl w:val="CCD82DD2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F47"/>
    <w:rsid w:val="00110D2F"/>
    <w:rsid w:val="0045537D"/>
    <w:rsid w:val="004C4C1B"/>
    <w:rsid w:val="00713F47"/>
    <w:rsid w:val="007D3CB5"/>
    <w:rsid w:val="00DC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D12614-67FC-418E-8A42-13A79CA2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E7D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45537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D3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D3CB5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95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2025-07-04T07:07:00Z</cp:lastPrinted>
  <dcterms:created xsi:type="dcterms:W3CDTF">2025-07-02T11:39:00Z</dcterms:created>
  <dcterms:modified xsi:type="dcterms:W3CDTF">2025-07-04T07:34:00Z</dcterms:modified>
</cp:coreProperties>
</file>