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CBD" w:rsidRDefault="005C2CBD" w:rsidP="005C2CB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3275" r:id="rId5"/>
        </w:object>
      </w:r>
    </w:p>
    <w:p w:rsidR="005C2CBD" w:rsidRDefault="005C2CBD" w:rsidP="005C2CBD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5C2CBD" w:rsidRDefault="005C2CBD" w:rsidP="005C2CBD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5C2CBD" w:rsidRDefault="005C2CBD" w:rsidP="005C2CBD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5C2CBD" w:rsidRDefault="005C2CBD" w:rsidP="005C2CB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5C2CBD" w:rsidRDefault="005C2CBD" w:rsidP="005C2CB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5C2CBD" w:rsidRDefault="005C2CBD" w:rsidP="005C2CBD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5C2CBD" w:rsidRDefault="005C2CBD" w:rsidP="005C2CB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27.12.2024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</w:t>
      </w:r>
      <w:r w:rsidR="00411AC0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м. Запоріжжя         </w:t>
      </w:r>
      <w:r w:rsidR="002A733B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</w:t>
      </w:r>
      <w:r w:rsidR="00ED5ACD">
        <w:rPr>
          <w:rFonts w:ascii="Times New Roman" w:hAnsi="Times New Roman"/>
          <w:color w:val="000000" w:themeColor="text1"/>
          <w:sz w:val="28"/>
          <w:lang w:val="uk-UA"/>
        </w:rPr>
        <w:t xml:space="preserve">  </w:t>
      </w:r>
      <w:r w:rsidR="00411AC0">
        <w:rPr>
          <w:rFonts w:ascii="Times New Roman" w:hAnsi="Times New Roman"/>
          <w:color w:val="000000" w:themeColor="text1"/>
          <w:sz w:val="28"/>
          <w:lang w:val="uk-UA"/>
        </w:rPr>
        <w:t xml:space="preserve">   </w:t>
      </w:r>
      <w:r w:rsidR="00ED5ACD">
        <w:rPr>
          <w:rFonts w:ascii="Times New Roman" w:hAnsi="Times New Roman"/>
          <w:color w:val="000000" w:themeColor="text1"/>
          <w:sz w:val="28"/>
          <w:lang w:val="uk-UA"/>
        </w:rPr>
        <w:t xml:space="preserve"> № 420</w:t>
      </w:r>
    </w:p>
    <w:p w:rsidR="005C2CBD" w:rsidRDefault="005C2CBD" w:rsidP="005C2CB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5C2CBD" w:rsidRDefault="005C2CBD" w:rsidP="005C2CB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розподіл обсягу субвенції </w:t>
      </w:r>
    </w:p>
    <w:p w:rsidR="005C2CBD" w:rsidRDefault="005C2CBD" w:rsidP="005C2CB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 внесення змін до бюджетних</w:t>
      </w:r>
    </w:p>
    <w:p w:rsidR="005C2CBD" w:rsidRDefault="005C2CBD" w:rsidP="005C2CB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2024 рік</w:t>
      </w:r>
    </w:p>
    <w:p w:rsidR="005C2CBD" w:rsidRDefault="005C2CBD" w:rsidP="005C2CB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07DCA" w:rsidRDefault="005C2CBD" w:rsidP="005C2CBD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пунктом 3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21.12.2023 № 23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2024 рік» (зі змінами та доповненнями),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на підставі постанови Кабінету Міністрів України від 20 грудня 2024 року № 1451 «Деякі питання надання субвенції з державного бюджету місцевим бюджетам на покращення якості гарячого харчування учнів початкових класів закладів загальної середньої освіти», повідомлення № 78 від 25.12.2024 року про зміни до помісячного розпису асигнувань спеціального фонду державного бюджету (міжбюджетні трансферти) на 2024 рік, розпорядження Кабінету Міністрів України від 26 грудня 2024 року № 1323-р «Про розподіл субвенції з державного бюджету місцевим бюджетам на забезпечення харчуванням учнів початкових класів закладів загальної середньої освіти за спеціальним фондом у  2024 році», повідомлення № 83 від 27.12.2024 року про зміни до помісячного розпису асигнувань спеціального фонду державного бюджету (міжбюджетні трансферти) на 2024 рік, </w:t>
      </w:r>
    </w:p>
    <w:p w:rsidR="005C2CBD" w:rsidRDefault="005C2CBD" w:rsidP="00407DCA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</w:t>
      </w:r>
      <w:r w:rsidR="00407DCA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</w:p>
    <w:p w:rsidR="005C2CBD" w:rsidRDefault="005C2CBD" w:rsidP="005C2CB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5C2CBD" w:rsidRDefault="005C2CBD" w:rsidP="00407DCA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1.Збільшити доходну частину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спеціального фонду (видатки споживання) бюджету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(далі – місцевий бюджет) за кодом класифікації доходів бюджету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41037400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Субвенція з державного бюджету місцевим бюджетам на покращення якості гарячого харчування учнів початкових класів закладів загальної середньої освіти» у грудні 2024  року на  суму 114 300 грн.</w:t>
      </w:r>
    </w:p>
    <w:p w:rsidR="005C2CBD" w:rsidRDefault="005C2CBD" w:rsidP="00407DCA">
      <w:pPr>
        <w:spacing w:after="0" w:line="240" w:lineRule="auto"/>
        <w:jc w:val="both"/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Збільшити видаткову частину спеціального фонду (видатки споживання) місцевого бюджету по </w:t>
      </w:r>
      <w:bookmarkStart w:id="0" w:name="_Hlk158980105"/>
      <w:r>
        <w:rPr>
          <w:rFonts w:ascii="Times New Roman" w:hAnsi="Times New Roman"/>
          <w:bCs/>
          <w:sz w:val="28"/>
          <w:szCs w:val="28"/>
          <w:lang w:val="uk-UA"/>
        </w:rPr>
        <w:t>КПКВК 0111403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Забезпечення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харчуванням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учнів початкових класів закладів загальної середньої освіти за рахунок субвенції з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lastRenderedPageBreak/>
        <w:t xml:space="preserve">державного бюджету місцевим бюджетам» по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КЕКВ 2230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«Продукти харчування»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у грудні 2024 року на загальну суму 114 300 грн, розпорядник бюджетних коштів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Петропільський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ліцей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bookmarkStart w:id="1" w:name="_Hlk178837845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</w:p>
    <w:bookmarkEnd w:id="0"/>
    <w:bookmarkEnd w:id="1"/>
    <w:p w:rsidR="005C2CBD" w:rsidRDefault="005C2CBD" w:rsidP="00407DCA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3.Збільшити доходну частину спеціального фонду (видатки споживання) місцевого бюджету за кодом класифікації доходів бюджету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41033300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Субвенція з державного бюджету місцевим бюджетам на забезпечення харчуванням учнів початкових класів закладів загальної середньої освіти» у грудні 2024  року на  суму  224 000 грн.</w:t>
      </w:r>
    </w:p>
    <w:p w:rsidR="005C2CBD" w:rsidRDefault="005C2CBD" w:rsidP="00407DCA">
      <w:pPr>
        <w:spacing w:after="0" w:line="240" w:lineRule="auto"/>
        <w:jc w:val="both"/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4. Збільшити видаткову частину спеціального фонду (видатки споживання) місцевого бюджету по </w:t>
      </w:r>
      <w:r>
        <w:rPr>
          <w:rFonts w:ascii="Times New Roman" w:hAnsi="Times New Roman"/>
          <w:bCs/>
          <w:sz w:val="28"/>
          <w:szCs w:val="28"/>
          <w:lang w:val="uk-UA"/>
        </w:rPr>
        <w:t>КПКВК 0111403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Забезпечення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харчуванням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учнів початкових класів закладів загальної середньої освіти за рахунок субвенції з державного бюджету місцевим бюджетам» по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КЕКВ 2230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«Продукти харчування»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у грудні 2024 року на загальну суму 224 000 грн, розпорядник бюджетних коштів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Петропільський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ліцей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5C2CBD" w:rsidRDefault="005C2CBD" w:rsidP="00407DC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5C2CBD" w:rsidRDefault="005C2CBD" w:rsidP="00407DCA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6.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5C2CBD" w:rsidRDefault="005C2CBD" w:rsidP="005C2CBD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</w:t>
      </w:r>
    </w:p>
    <w:p w:rsidR="005C2CBD" w:rsidRDefault="005C2CBD" w:rsidP="005C2CBD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</w:t>
      </w:r>
      <w:r w:rsidR="00ED5ACD">
        <w:rPr>
          <w:rFonts w:ascii="Times New Roman" w:hAnsi="Times New Roman"/>
          <w:sz w:val="28"/>
          <w:szCs w:val="28"/>
          <w:lang w:val="uk-UA"/>
        </w:rPr>
        <w:t xml:space="preserve">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Денис КОРОТЕНКО</w:t>
      </w:r>
    </w:p>
    <w:p w:rsidR="005C2CBD" w:rsidRDefault="005C2CBD" w:rsidP="005C2CB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C2CBD" w:rsidRDefault="005C2CBD" w:rsidP="005C2CB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C2CBD" w:rsidRDefault="005C2CBD" w:rsidP="005C2CB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C2CBD" w:rsidRDefault="001C4B26" w:rsidP="005C2CBD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2" w:name="_GoBack"/>
      <w:bookmarkEnd w:id="2"/>
    </w:p>
    <w:p w:rsidR="00533E42" w:rsidRPr="002A733B" w:rsidRDefault="00533E42">
      <w:pPr>
        <w:rPr>
          <w:lang w:val="uk-UA"/>
        </w:rPr>
      </w:pPr>
    </w:p>
    <w:sectPr w:rsidR="00533E42" w:rsidRPr="002A7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C81"/>
    <w:rsid w:val="001A136C"/>
    <w:rsid w:val="001C4B26"/>
    <w:rsid w:val="002A733B"/>
    <w:rsid w:val="00407DCA"/>
    <w:rsid w:val="00411AC0"/>
    <w:rsid w:val="00533E42"/>
    <w:rsid w:val="0056193A"/>
    <w:rsid w:val="005C2CBD"/>
    <w:rsid w:val="006A4C81"/>
    <w:rsid w:val="00ED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762718-EB77-475A-A54D-B2E745FD2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2CB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C2CB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5C2CBD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1A13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A136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4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2025-01-14T10:06:00Z</cp:lastPrinted>
  <dcterms:created xsi:type="dcterms:W3CDTF">2025-01-09T14:24:00Z</dcterms:created>
  <dcterms:modified xsi:type="dcterms:W3CDTF">2025-01-20T11:02:00Z</dcterms:modified>
</cp:coreProperties>
</file>