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84B" w:rsidRDefault="00FF684B" w:rsidP="00FF684B">
      <w:pPr>
        <w:jc w:val="center"/>
        <w:rPr>
          <w:sz w:val="28"/>
          <w:lang w:val="uk-UA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872675" r:id="rId6"/>
        </w:object>
      </w:r>
    </w:p>
    <w:p w:rsidR="00FF684B" w:rsidRDefault="00FF684B" w:rsidP="00FF684B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FF684B" w:rsidRDefault="00FF684B" w:rsidP="00FF684B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FF684B" w:rsidRDefault="00FF684B" w:rsidP="00FF684B">
      <w:pPr>
        <w:keepNext/>
        <w:jc w:val="center"/>
        <w:outlineLvl w:val="4"/>
        <w:rPr>
          <w:sz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C90B5B" w:rsidRDefault="00C90B5B" w:rsidP="00FF684B">
      <w:pPr>
        <w:keepNext/>
        <w:jc w:val="center"/>
        <w:outlineLvl w:val="4"/>
        <w:rPr>
          <w:sz w:val="28"/>
          <w:szCs w:val="28"/>
          <w:lang w:val="uk-UA"/>
        </w:rPr>
      </w:pPr>
    </w:p>
    <w:p w:rsidR="00FF684B" w:rsidRDefault="00FF684B" w:rsidP="00FF684B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РІШЕННЯ    </w:t>
      </w:r>
    </w:p>
    <w:p w:rsidR="00FF684B" w:rsidRDefault="00FF684B" w:rsidP="00FF684B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FF684B" w:rsidRDefault="00FF684B" w:rsidP="00FF684B">
      <w:pPr>
        <w:rPr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t>04.07.2024 рок</w:t>
      </w:r>
      <w:r w:rsidR="00E04469">
        <w:rPr>
          <w:color w:val="000000"/>
          <w:sz w:val="28"/>
          <w:lang w:val="uk-UA"/>
        </w:rPr>
        <w:t xml:space="preserve">у                           </w:t>
      </w:r>
      <w:r>
        <w:rPr>
          <w:color w:val="000000"/>
          <w:sz w:val="28"/>
          <w:lang w:val="uk-UA"/>
        </w:rPr>
        <w:t xml:space="preserve"> м. Запоріжжя             </w:t>
      </w:r>
      <w:r w:rsidR="00E04469">
        <w:rPr>
          <w:color w:val="000000"/>
          <w:sz w:val="28"/>
          <w:lang w:val="uk-UA"/>
        </w:rPr>
        <w:t xml:space="preserve">                             </w:t>
      </w:r>
      <w:r>
        <w:rPr>
          <w:color w:val="000000"/>
          <w:sz w:val="28"/>
          <w:lang w:val="uk-UA"/>
        </w:rPr>
        <w:t xml:space="preserve"> № </w:t>
      </w:r>
      <w:r w:rsidR="00E04469">
        <w:rPr>
          <w:color w:val="000000"/>
          <w:sz w:val="28"/>
          <w:lang w:val="uk-UA"/>
        </w:rPr>
        <w:t>210</w:t>
      </w:r>
    </w:p>
    <w:p w:rsidR="00FF684B" w:rsidRDefault="00FF684B" w:rsidP="00FF684B">
      <w:pPr>
        <w:jc w:val="center"/>
        <w:rPr>
          <w:sz w:val="28"/>
          <w:lang w:val="uk-UA"/>
        </w:rPr>
      </w:pPr>
    </w:p>
    <w:p w:rsidR="00FF684B" w:rsidRDefault="00FF684B" w:rsidP="00FF684B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розгляд звіту про виконання </w:t>
      </w:r>
    </w:p>
    <w:p w:rsidR="00FF684B" w:rsidRDefault="00FF684B" w:rsidP="00FF684B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бюджету Широківської сільської</w:t>
      </w:r>
    </w:p>
    <w:p w:rsidR="00FF684B" w:rsidRDefault="00FF684B" w:rsidP="00FF684B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територіальної громади  </w:t>
      </w:r>
    </w:p>
    <w:p w:rsidR="00FF684B" w:rsidRDefault="00FF684B" w:rsidP="00FF684B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за 1 півріччя 2024 року</w:t>
      </w:r>
    </w:p>
    <w:p w:rsidR="00FF684B" w:rsidRDefault="00FF684B" w:rsidP="00FF684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04469" w:rsidRDefault="00FF684B" w:rsidP="00FF684B">
      <w:pPr>
        <w:pStyle w:val="a4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28, 78 Бюджетного кодексу України, статтями 26, 28 Закону України «Про місцеве самоврядування в Україні та заслухавши інформацію начальника фінансового відділу Широківської сільської ради 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хід і результати</w:t>
      </w:r>
      <w:r>
        <w:rPr>
          <w:color w:val="000000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виконання бюджету Широківської сільської територіальної </w:t>
      </w:r>
      <w:r>
        <w:rPr>
          <w:rFonts w:ascii="Times New Roman" w:hAnsi="Times New Roman"/>
          <w:sz w:val="28"/>
          <w:szCs w:val="28"/>
          <w:lang w:val="uk-UA"/>
        </w:rPr>
        <w:t xml:space="preserve">громади за 1 півріччя 2024 року, </w:t>
      </w:r>
    </w:p>
    <w:p w:rsidR="00FF684B" w:rsidRDefault="00FF684B" w:rsidP="00E0446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  <w:r w:rsidR="00E04469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F684B" w:rsidRDefault="00FF684B" w:rsidP="00FF684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FF684B" w:rsidRDefault="00FF684B" w:rsidP="00FF684B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І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нформацію про хід і результати виконання бюджету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Широківської сільської територіальної </w:t>
      </w:r>
      <w:r>
        <w:rPr>
          <w:rFonts w:ascii="Times New Roman" w:hAnsi="Times New Roman"/>
          <w:sz w:val="28"/>
          <w:szCs w:val="28"/>
          <w:lang w:val="uk-UA"/>
        </w:rPr>
        <w:t>громади за 1 півріччя 2024 року</w:t>
      </w:r>
      <w:r>
        <w:rPr>
          <w:rFonts w:ascii="Times New Roman" w:hAnsi="Times New Roman"/>
          <w:color w:val="30303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взяти до відома (</w:t>
      </w:r>
      <w:hyperlink r:id="rId7" w:history="1">
        <w:r>
          <w:rPr>
            <w:rStyle w:val="a3"/>
            <w:rFonts w:ascii="Times New Roman" w:hAnsi="Times New Roman"/>
            <w:color w:val="000000"/>
            <w:sz w:val="28"/>
            <w:szCs w:val="28"/>
            <w:shd w:val="clear" w:color="auto" w:fill="FFFFFF"/>
            <w:lang w:val="uk-UA"/>
          </w:rPr>
          <w:t>додається</w:t>
        </w:r>
      </w:hyperlink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).</w:t>
      </w:r>
    </w:p>
    <w:p w:rsidR="00FF684B" w:rsidRDefault="00FF684B" w:rsidP="00FF684B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Схвалити звіт про виконання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бюджету Широківської сільської територіальної громади за 1 півріччя 2024 року, а саме:</w:t>
      </w:r>
    </w:p>
    <w:p w:rsidR="00FF684B" w:rsidRDefault="00FF684B" w:rsidP="00FF684B">
      <w:pPr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по доходах загального фонду місцевого бюджету в сумі </w:t>
      </w:r>
      <w:r>
        <w:rPr>
          <w:color w:val="000000"/>
          <w:sz w:val="28"/>
          <w:szCs w:val="28"/>
          <w:lang w:val="uk-UA"/>
        </w:rPr>
        <w:t>140 389,2 тис. грн, що становить 100,7% до затвердженого плану з урахуванням змін;</w:t>
      </w:r>
    </w:p>
    <w:p w:rsidR="00FF684B" w:rsidRDefault="00FF684B" w:rsidP="00FF684B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доходах спеціального фонду місцевого бюджету в сумі 47 149,5 тис. грн, що становить 85,6% до затвердженого плану з урахуванням змін;</w:t>
      </w:r>
    </w:p>
    <w:p w:rsidR="00FF684B" w:rsidRDefault="00FF684B" w:rsidP="00FF684B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видатках загального фонду місцевого бюджету в сумі 94 785,5 тис. грн, що становить 83,0% до затвердженого плану з урахуванням змін;</w:t>
      </w:r>
    </w:p>
    <w:p w:rsidR="00FF684B" w:rsidRDefault="00FF684B" w:rsidP="00FF684B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видатках спеціального фонду  місцевого бюджету в сумі 59 412,6 тис. грн, що становить 39,4% до затвердженого плану з урахуванням змін.</w:t>
      </w:r>
    </w:p>
    <w:p w:rsidR="00FF684B" w:rsidRDefault="00FF684B" w:rsidP="00FF684B">
      <w:pPr>
        <w:pStyle w:val="a5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 Подати звіт про виконання бюджету Широківської сільської територіальної громади за 1 півріччя 2024 року для затвердження на сесії Широківської сільської </w:t>
      </w:r>
      <w:r>
        <w:rPr>
          <w:rFonts w:ascii="Times New Roman" w:hAnsi="Times New Roman"/>
          <w:sz w:val="28"/>
          <w:szCs w:val="28"/>
          <w:lang w:val="uk-UA"/>
        </w:rPr>
        <w:t>ради Запорізького району Запорізької області.</w:t>
      </w:r>
    </w:p>
    <w:p w:rsidR="00FF684B" w:rsidRDefault="00FF684B" w:rsidP="00FF684B">
      <w:pPr>
        <w:pStyle w:val="a5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покласти на заступника сільського голови з питань діяльності виконавчих органів Широківської сільської ради Юдіну М.</w:t>
      </w:r>
    </w:p>
    <w:p w:rsidR="00FF684B" w:rsidRDefault="00FF684B" w:rsidP="00FF684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F684B" w:rsidRDefault="00FF684B" w:rsidP="00FF684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     </w:t>
      </w:r>
      <w:r w:rsidR="00E04469">
        <w:rPr>
          <w:sz w:val="28"/>
          <w:szCs w:val="28"/>
          <w:lang w:val="uk-UA"/>
        </w:rPr>
        <w:t xml:space="preserve">                            </w:t>
      </w:r>
      <w:r>
        <w:rPr>
          <w:sz w:val="28"/>
          <w:szCs w:val="28"/>
          <w:lang w:val="uk-UA"/>
        </w:rPr>
        <w:t xml:space="preserve">Денис КОРОТЕНКО                         </w:t>
      </w:r>
    </w:p>
    <w:p w:rsidR="0046455F" w:rsidRDefault="0046455F" w:rsidP="0046455F">
      <w:pPr>
        <w:pStyle w:val="1"/>
        <w:jc w:val="both"/>
        <w:rPr>
          <w:rFonts w:ascii="Times New Roman" w:hAnsi="Times New Roman"/>
          <w:sz w:val="28"/>
          <w:szCs w:val="28"/>
        </w:rPr>
      </w:pPr>
    </w:p>
    <w:p w:rsidR="0046455F" w:rsidRPr="00B02526" w:rsidRDefault="00B02526" w:rsidP="0046455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C46918" w:rsidRDefault="00C46918" w:rsidP="00C46918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ЗВІТ</w:t>
      </w:r>
    </w:p>
    <w:p w:rsidR="00C46918" w:rsidRDefault="00C46918" w:rsidP="00C46918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про виконання бюджету Широківської сільської територіальної громади</w:t>
      </w:r>
    </w:p>
    <w:p w:rsidR="00C46918" w:rsidRDefault="00C46918" w:rsidP="00C46918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 1 півріччя 2024 року</w:t>
      </w:r>
    </w:p>
    <w:p w:rsidR="00C46918" w:rsidRDefault="00C46918" w:rsidP="00C46918">
      <w:pPr>
        <w:jc w:val="center"/>
        <w:rPr>
          <w:sz w:val="28"/>
          <w:szCs w:val="28"/>
          <w:lang w:val="uk-UA"/>
        </w:rPr>
      </w:pPr>
    </w:p>
    <w:p w:rsidR="00C46918" w:rsidRDefault="00C46918" w:rsidP="00C46918">
      <w:pPr>
        <w:tabs>
          <w:tab w:val="left" w:pos="750"/>
        </w:tabs>
        <w:spacing w:after="120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Бюджет Широківської сільської територіальної громади складається з загального та спеціального фонду і формується за рахунок надходжень закріплених за місцевим бюджетом загальнодержавних податків та зборів, власних надходжень, а також трансфертів з державного та інших місцевих бюджетів.</w:t>
      </w:r>
    </w:p>
    <w:p w:rsidR="00C46918" w:rsidRDefault="00C46918" w:rsidP="00C46918">
      <w:pPr>
        <w:tabs>
          <w:tab w:val="left" w:pos="750"/>
        </w:tabs>
        <w:spacing w:after="12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Загальний обсяг надходжень до місцевого бюджету за 1 півріччя 2024 року </w:t>
      </w:r>
      <w:r>
        <w:rPr>
          <w:color w:val="000000"/>
          <w:sz w:val="28"/>
          <w:szCs w:val="28"/>
          <w:lang w:val="uk-UA"/>
        </w:rPr>
        <w:t xml:space="preserve">складає </w:t>
      </w:r>
      <w:r>
        <w:rPr>
          <w:b/>
          <w:color w:val="000000"/>
          <w:sz w:val="28"/>
          <w:szCs w:val="28"/>
          <w:lang w:val="uk-UA"/>
        </w:rPr>
        <w:t xml:space="preserve"> 187 538,7 тис. грн</w:t>
      </w:r>
      <w:r>
        <w:rPr>
          <w:color w:val="000000"/>
          <w:sz w:val="28"/>
          <w:szCs w:val="28"/>
          <w:lang w:val="uk-UA"/>
        </w:rPr>
        <w:t>, у тому числі:</w:t>
      </w:r>
    </w:p>
    <w:p w:rsidR="00C46918" w:rsidRDefault="00C46918" w:rsidP="00C46918">
      <w:pPr>
        <w:numPr>
          <w:ilvl w:val="0"/>
          <w:numId w:val="1"/>
        </w:numPr>
        <w:tabs>
          <w:tab w:val="left" w:pos="0"/>
        </w:tabs>
        <w:spacing w:after="120"/>
        <w:ind w:left="0" w:firstLine="0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 xml:space="preserve">загальний фонд – 140 389,2 тис. грн </w:t>
      </w:r>
      <w:r>
        <w:rPr>
          <w:color w:val="000000"/>
          <w:sz w:val="28"/>
          <w:szCs w:val="28"/>
          <w:lang w:val="uk-UA"/>
        </w:rPr>
        <w:t>(податкові надходження – 62 146,2 тис. грн; неподаткові надходження – 7 022,5  тис. грн; трансферти – 71 220,5 тис. грн).</w:t>
      </w:r>
    </w:p>
    <w:p w:rsidR="00C46918" w:rsidRDefault="00C46918" w:rsidP="00C46918">
      <w:pPr>
        <w:numPr>
          <w:ilvl w:val="0"/>
          <w:numId w:val="1"/>
        </w:numPr>
        <w:tabs>
          <w:tab w:val="left" w:pos="0"/>
        </w:tabs>
        <w:spacing w:after="120"/>
        <w:ind w:left="0" w:firstLine="0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>спеціальний фонд – 47 149,5 тис. грн.</w:t>
      </w:r>
      <w:r>
        <w:rPr>
          <w:color w:val="000000"/>
          <w:sz w:val="28"/>
          <w:szCs w:val="28"/>
          <w:lang w:val="uk-UA"/>
        </w:rPr>
        <w:t xml:space="preserve">  (податкові надходження – 19,9 тис. грн; неподаткові надходження – 21 053,6 тис. грн (у т.ч. власні надходження бюджетних установ – 20 960,6 тис. грн), цільові фонди – 5,5 тис. грн; доходи від операцій з капіталом – 423,4 тис. грн; трансферти – 25 647,1 тис. грн). </w:t>
      </w: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sz w:val="28"/>
          <w:szCs w:val="28"/>
          <w:lang w:val="uk-UA"/>
        </w:rPr>
      </w:pPr>
      <w:r>
        <w:rPr>
          <w:rStyle w:val="ab"/>
          <w:bCs/>
          <w:i w:val="0"/>
          <w:sz w:val="28"/>
          <w:szCs w:val="28"/>
          <w:lang w:val="uk-UA"/>
        </w:rPr>
        <w:t>До загального фонду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>місцевого бюджету (без врахування трансфертів) протягом звітного періоду надійшло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69 168,7 тис. грн, що становить 101,5 % до уточнених планових показників відповідного періоду. У</w:t>
      </w:r>
      <w:r>
        <w:rPr>
          <w:sz w:val="28"/>
          <w:szCs w:val="28"/>
          <w:lang w:val="uk-UA"/>
        </w:rPr>
        <w:t xml:space="preserve"> порівнянні з відповідним періодом минулого року надходження зменшились на 260 497,4  тис. грн, або на 79,0%.   </w:t>
      </w: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Найбільші надходження по загальному фонду до місцевого бюджету у звітному періоді отримано з наступних джерел:</w:t>
      </w:r>
    </w:p>
    <w:p w:rsidR="00C46918" w:rsidRDefault="00C46918" w:rsidP="00C46918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податок та збір на доходи фізичних осіб – 25 432,5 тис. грн, що становить 100,6% до уточненого планового показника.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У порівнянні з 1 півріччям 2023 року</w:t>
      </w:r>
      <w:r>
        <w:rPr>
          <w:sz w:val="28"/>
          <w:szCs w:val="28"/>
          <w:lang w:val="uk-UA"/>
        </w:rPr>
        <w:t xml:space="preserve"> надходження зменшились на 262 573,3 тис. грн, або на 91,2%.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36,8%;</w:t>
      </w:r>
    </w:p>
    <w:p w:rsidR="00C46918" w:rsidRDefault="00C46918" w:rsidP="00C46918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акцизний податок  - 9 451,7 тис. грн, що становить 109,1% до уточненого планового показника. У порівнянні з 1 півріччям 2023 року </w:t>
      </w:r>
      <w:r>
        <w:rPr>
          <w:sz w:val="28"/>
          <w:szCs w:val="28"/>
          <w:lang w:val="uk-UA"/>
        </w:rPr>
        <w:t xml:space="preserve"> надходження збільшились на 4 147,4 тис. грн, або на 78,2%.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13,7%;</w:t>
      </w:r>
    </w:p>
    <w:p w:rsidR="00C46918" w:rsidRDefault="00C46918" w:rsidP="00C46918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податок на майно – 6 654,7 тис. грн, що становить 122,0% до уточненого  планового показника. У порівнянні з 1 півріччям 2023 року надходження </w:t>
      </w:r>
      <w:r>
        <w:rPr>
          <w:sz w:val="28"/>
          <w:szCs w:val="28"/>
          <w:lang w:val="uk-UA"/>
        </w:rPr>
        <w:t xml:space="preserve">збільшились на 2 054,9 тис. грн, або на 44,7%.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9,6%;</w:t>
      </w:r>
    </w:p>
    <w:p w:rsidR="00C46918" w:rsidRDefault="00C46918" w:rsidP="00C46918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єдиний  податок – 20 225,8 тис. грн, що становить 88,0% до уточненого планового показника. У порівнянні з 1 півріччям 2023 року </w:t>
      </w:r>
      <w:r>
        <w:rPr>
          <w:color w:val="000000"/>
          <w:sz w:val="28"/>
          <w:szCs w:val="28"/>
          <w:lang w:val="uk-UA"/>
        </w:rPr>
        <w:lastRenderedPageBreak/>
        <w:t xml:space="preserve">надходження зменшились </w:t>
      </w:r>
      <w:r>
        <w:rPr>
          <w:sz w:val="28"/>
          <w:szCs w:val="28"/>
          <w:lang w:val="uk-UA"/>
        </w:rPr>
        <w:t>на 9 523,6 тис. грн, або на 32,0%.</w:t>
      </w:r>
      <w:r>
        <w:rPr>
          <w:color w:val="000000"/>
          <w:sz w:val="28"/>
          <w:szCs w:val="28"/>
          <w:lang w:val="uk-UA"/>
        </w:rPr>
        <w:t xml:space="preserve"> Питома вага у загальній сумі власних надходжень становить 29,2%;</w:t>
      </w:r>
    </w:p>
    <w:p w:rsidR="00C46918" w:rsidRDefault="00C46918" w:rsidP="00C46918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інші надходження складають 7 404,0  тис. грн, або 10,7% у загальній сумі надходжень місцевого бюджету. </w:t>
      </w:r>
    </w:p>
    <w:p w:rsidR="00C46918" w:rsidRDefault="00C46918" w:rsidP="00C46918">
      <w:pPr>
        <w:shd w:val="clear" w:color="auto" w:fill="FFFFFF"/>
        <w:spacing w:after="120"/>
        <w:ind w:left="720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shd w:val="clear" w:color="auto" w:fill="FFFFFF"/>
        <w:spacing w:after="120"/>
        <w:ind w:left="720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apple-converted-space"/>
        </w:rPr>
      </w:pPr>
      <w:r>
        <w:rPr>
          <w:color w:val="000000"/>
          <w:sz w:val="28"/>
          <w:szCs w:val="28"/>
          <w:lang w:val="uk-UA"/>
        </w:rPr>
        <w:t>Протягом звітного періоду отримано</w:t>
      </w:r>
      <w:r>
        <w:rPr>
          <w:rStyle w:val="apple-converted-space"/>
          <w:color w:val="000000"/>
          <w:sz w:val="28"/>
          <w:szCs w:val="28"/>
          <w:lang w:val="uk-UA"/>
        </w:rPr>
        <w:t> </w:t>
      </w:r>
      <w:r>
        <w:rPr>
          <w:rStyle w:val="ab"/>
          <w:b/>
          <w:bCs/>
          <w:color w:val="000000"/>
          <w:sz w:val="28"/>
          <w:szCs w:val="28"/>
          <w:lang w:val="uk-UA"/>
        </w:rPr>
        <w:t xml:space="preserve"> </w:t>
      </w:r>
      <w:r>
        <w:rPr>
          <w:rStyle w:val="ab"/>
          <w:bCs/>
          <w:i w:val="0"/>
          <w:color w:val="000000"/>
          <w:sz w:val="28"/>
          <w:szCs w:val="28"/>
          <w:lang w:val="uk-UA"/>
        </w:rPr>
        <w:t>трансфертів</w:t>
      </w:r>
      <w:r>
        <w:rPr>
          <w:rStyle w:val="apple-converted-space"/>
          <w:i/>
          <w:color w:val="000000"/>
          <w:sz w:val="28"/>
          <w:szCs w:val="28"/>
          <w:lang w:val="uk-UA"/>
        </w:rPr>
        <w:t> </w:t>
      </w:r>
      <w:r>
        <w:rPr>
          <w:rStyle w:val="apple-converted-space"/>
          <w:color w:val="000000"/>
          <w:sz w:val="28"/>
          <w:szCs w:val="28"/>
          <w:lang w:val="uk-UA"/>
        </w:rPr>
        <w:t xml:space="preserve"> на загальну суму     96 867,6 тис. грн, що становить 51,7% у загальній сумі доходів загального фонду місцевого бюджету. </w:t>
      </w:r>
    </w:p>
    <w:p w:rsidR="00C46918" w:rsidRDefault="00C46918" w:rsidP="00C46918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apple-converted-space"/>
          <w:color w:val="000000"/>
          <w:sz w:val="28"/>
          <w:szCs w:val="28"/>
          <w:lang w:val="uk-UA"/>
        </w:rPr>
      </w:pPr>
      <w:r>
        <w:rPr>
          <w:rStyle w:val="apple-converted-space"/>
          <w:color w:val="000000"/>
          <w:sz w:val="28"/>
          <w:szCs w:val="28"/>
          <w:lang w:val="uk-UA"/>
        </w:rPr>
        <w:t>Пріоритетними завданнями при виконанні видаткової частини місцевого бюджету є своєчасна виплата заробітної плати у бюджетній сфері, проведення розрахунків за спожиті енергоносії та комунальні послуги, забезпечення харчування дітей у закладах освіти та інших виплат соціального спрямування.</w:t>
      </w:r>
    </w:p>
    <w:p w:rsidR="00C46918" w:rsidRDefault="00C46918" w:rsidP="00C46918">
      <w:pPr>
        <w:pStyle w:val="a8"/>
        <w:shd w:val="clear" w:color="auto" w:fill="FFFFFF"/>
        <w:spacing w:before="0" w:beforeAutospacing="0" w:after="0" w:afterAutospacing="0"/>
        <w:ind w:firstLine="709"/>
        <w:jc w:val="both"/>
      </w:pPr>
      <w:r>
        <w:rPr>
          <w:rStyle w:val="apple-converted-space"/>
          <w:color w:val="000000"/>
          <w:sz w:val="28"/>
          <w:szCs w:val="28"/>
          <w:lang w:val="uk-UA"/>
        </w:rPr>
        <w:t xml:space="preserve">Видатки </w:t>
      </w:r>
      <w:r>
        <w:rPr>
          <w:color w:val="000000"/>
          <w:sz w:val="28"/>
          <w:szCs w:val="28"/>
          <w:lang w:val="uk-UA"/>
        </w:rPr>
        <w:t xml:space="preserve">місцевого бюджету за звітний період становлять 154 198,1 тис. грн, у тому числі видатки загального фонду – 94 785,5 тис. грн, що становить 83,0% від планованих показників; спеціального фонду – 59 412,6 тис. грн що становить 39,4% від планованих показників. </w:t>
      </w:r>
    </w:p>
    <w:p w:rsidR="00C46918" w:rsidRDefault="00C46918" w:rsidP="00C46918">
      <w:pPr>
        <w:pStyle w:val="a8"/>
        <w:shd w:val="clear" w:color="auto" w:fill="FFFFFF"/>
        <w:spacing w:before="0" w:beforeAutospacing="0" w:after="0" w:afterAutospacing="0"/>
        <w:ind w:firstLine="20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     У розрізі основних бюджетних галузей обсяг видатків загального фонду місцевого бюджету становить:</w:t>
      </w:r>
    </w:p>
    <w:p w:rsidR="00C46918" w:rsidRDefault="00C46918" w:rsidP="00C46918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державне управління – 15 571,5 тис. грн, що становить 78,7% до плану;</w:t>
      </w:r>
    </w:p>
    <w:p w:rsidR="00C46918" w:rsidRDefault="00C46918" w:rsidP="00C46918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освіта – 32 209,8 тис. грн (79,1% до плану);</w:t>
      </w:r>
    </w:p>
    <w:p w:rsidR="00C46918" w:rsidRDefault="00C46918" w:rsidP="00C46918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охорона здоров’я – 4 431,7тис. грн (97,1% до плану);</w:t>
      </w:r>
    </w:p>
    <w:p w:rsidR="00C46918" w:rsidRDefault="00C46918" w:rsidP="00C46918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соціальний захист та соціальне забезпечення – 3 380,8 тис. грн (62,1% до плану);</w:t>
      </w:r>
    </w:p>
    <w:p w:rsidR="00C46918" w:rsidRDefault="00C46918" w:rsidP="00C46918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культура і мистецтво – 3 697,7 тис. грн (75,4% до плану);</w:t>
      </w:r>
    </w:p>
    <w:p w:rsidR="00C46918" w:rsidRDefault="00C46918" w:rsidP="00C46918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житлово-комунальне господарство та дорожнє господарство – 29 997,4 тис. грн (98,4% до плану);</w:t>
      </w:r>
    </w:p>
    <w:p w:rsidR="00C46918" w:rsidRDefault="00C46918" w:rsidP="00C46918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економічна діяльність – 1 377,9 тис. грн (60,1% до плану);</w:t>
      </w:r>
    </w:p>
    <w:p w:rsidR="00C46918" w:rsidRDefault="00C46918" w:rsidP="00C46918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інша діяльність – 2 818,7 тис. грн (62,9% до плану);</w:t>
      </w:r>
    </w:p>
    <w:p w:rsidR="00C46918" w:rsidRDefault="00C46918" w:rsidP="00C46918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субвенції з місцевого бюджету – 1 300,0 тис. грн (100,0%)</w:t>
      </w:r>
    </w:p>
    <w:p w:rsidR="00C46918" w:rsidRDefault="00C46918" w:rsidP="00C46918">
      <w:pPr>
        <w:pStyle w:val="a9"/>
        <w:spacing w:after="0"/>
        <w:ind w:left="360" w:right="-5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9"/>
        <w:spacing w:after="0"/>
        <w:ind w:left="0" w:right="-57" w:firstLine="567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Аналіз виконання доходної та видаткової частини місцевого бюджету за 1</w:t>
      </w:r>
      <w:r>
        <w:rPr>
          <w:sz w:val="28"/>
          <w:szCs w:val="28"/>
          <w:lang w:val="uk-UA"/>
        </w:rPr>
        <w:t xml:space="preserve"> півріччя 2024 року додається.</w:t>
      </w:r>
    </w:p>
    <w:p w:rsidR="00C46918" w:rsidRDefault="00C46918" w:rsidP="00C46918">
      <w:pPr>
        <w:ind w:left="720"/>
        <w:rPr>
          <w:color w:val="FF0000"/>
          <w:sz w:val="28"/>
          <w:szCs w:val="28"/>
          <w:lang w:val="uk-UA"/>
        </w:rPr>
      </w:pPr>
    </w:p>
    <w:p w:rsidR="00C46918" w:rsidRDefault="00C46918" w:rsidP="00C46918">
      <w:pPr>
        <w:ind w:left="720"/>
        <w:rPr>
          <w:color w:val="FF0000"/>
          <w:sz w:val="28"/>
          <w:szCs w:val="28"/>
          <w:lang w:val="uk-UA"/>
        </w:rPr>
      </w:pPr>
    </w:p>
    <w:p w:rsidR="00C46918" w:rsidRDefault="00C46918" w:rsidP="00C4691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Фінансовий відділ Широківської сільської ради                                                          </w:t>
      </w: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rStyle w:val="apple-converted-space"/>
          <w:color w:val="000000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>
            <wp:extent cx="5585460" cy="3912870"/>
            <wp:effectExtent l="0" t="0" r="15240" b="11430"/>
            <wp:docPr id="4" name="Диаграмма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C46918" w:rsidRDefault="00C46918" w:rsidP="00C46918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C46918" w:rsidRDefault="00C46918" w:rsidP="00C46918">
      <w:pPr>
        <w:rPr>
          <w:lang w:val="uk-UA"/>
        </w:rPr>
      </w:pPr>
    </w:p>
    <w:p w:rsidR="00C46918" w:rsidRDefault="00C46918" w:rsidP="00C46918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5704840" cy="3949065"/>
            <wp:effectExtent l="0" t="0" r="10160" b="13335"/>
            <wp:docPr id="3" name="Диаграмма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46918" w:rsidRDefault="00C46918" w:rsidP="00C46918">
      <w:pPr>
        <w:rPr>
          <w:lang w:val="uk-UA"/>
        </w:rPr>
      </w:pPr>
    </w:p>
    <w:p w:rsidR="00C46918" w:rsidRDefault="00C46918" w:rsidP="00C46918">
      <w:pPr>
        <w:rPr>
          <w:lang w:val="uk-UA"/>
        </w:rPr>
      </w:pPr>
    </w:p>
    <w:p w:rsidR="00C46918" w:rsidRDefault="00C46918" w:rsidP="00C46918">
      <w:pPr>
        <w:rPr>
          <w:lang w:val="uk-UA"/>
        </w:rPr>
      </w:pPr>
    </w:p>
    <w:p w:rsidR="00C46918" w:rsidRDefault="00C46918" w:rsidP="00C46918">
      <w:pPr>
        <w:rPr>
          <w:noProof/>
          <w:lang w:val="uk-UA"/>
        </w:rPr>
      </w:pPr>
    </w:p>
    <w:p w:rsidR="00C46918" w:rsidRDefault="00C46918" w:rsidP="00C46918">
      <w:pPr>
        <w:rPr>
          <w:noProof/>
          <w:lang w:val="uk-UA"/>
        </w:rPr>
      </w:pPr>
    </w:p>
    <w:p w:rsidR="00C46918" w:rsidRDefault="00C46918" w:rsidP="00C46918">
      <w:pPr>
        <w:rPr>
          <w:noProof/>
          <w:lang w:val="uk-UA"/>
        </w:rPr>
      </w:pPr>
    </w:p>
    <w:p w:rsidR="00C46918" w:rsidRDefault="00C46918" w:rsidP="00C46918">
      <w:pPr>
        <w:rPr>
          <w:noProof/>
          <w:lang w:val="uk-UA"/>
        </w:rPr>
      </w:pPr>
    </w:p>
    <w:p w:rsidR="00C46918" w:rsidRDefault="00C46918" w:rsidP="00C46918">
      <w:pPr>
        <w:rPr>
          <w:noProof/>
          <w:lang w:val="uk-UA"/>
        </w:rPr>
      </w:pPr>
    </w:p>
    <w:p w:rsidR="00C46918" w:rsidRDefault="00C46918" w:rsidP="00C46918">
      <w:pPr>
        <w:rPr>
          <w:noProof/>
          <w:lang w:val="uk-UA"/>
        </w:rPr>
      </w:pPr>
    </w:p>
    <w:p w:rsidR="00C46918" w:rsidRDefault="00C46918" w:rsidP="00C46918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6123940" cy="4875530"/>
            <wp:effectExtent l="0" t="0" r="10160" b="1270"/>
            <wp:docPr id="2" name="Диаграмма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C46918" w:rsidRDefault="00C46918" w:rsidP="00C46918">
      <w:pPr>
        <w:rPr>
          <w:sz w:val="27"/>
          <w:szCs w:val="27"/>
          <w:lang w:val="uk-UA"/>
        </w:rPr>
      </w:pPr>
      <w:r>
        <w:rPr>
          <w:noProof/>
        </w:rPr>
        <w:drawing>
          <wp:inline distT="0" distB="0" distL="0" distR="0">
            <wp:extent cx="6124575" cy="4191000"/>
            <wp:effectExtent l="0" t="0" r="0" b="0"/>
            <wp:docPr id="1" name="Диаграм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46455F" w:rsidRDefault="0046455F" w:rsidP="0046455F">
      <w:pPr>
        <w:pStyle w:val="a4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46455F" w:rsidRDefault="0046455F" w:rsidP="0046455F">
      <w:pPr>
        <w:pStyle w:val="a4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B139C0" w:rsidRDefault="0046455F" w:rsidP="0046455F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tbl>
      <w:tblPr>
        <w:tblW w:w="14000" w:type="dxa"/>
        <w:tblLook w:val="04A0" w:firstRow="1" w:lastRow="0" w:firstColumn="1" w:lastColumn="0" w:noHBand="0" w:noVBand="1"/>
      </w:tblPr>
      <w:tblGrid>
        <w:gridCol w:w="1261"/>
        <w:gridCol w:w="5132"/>
        <w:gridCol w:w="1845"/>
        <w:gridCol w:w="1641"/>
        <w:gridCol w:w="1260"/>
        <w:gridCol w:w="1142"/>
        <w:gridCol w:w="1719"/>
      </w:tblGrid>
      <w:tr w:rsidR="0010259C" w:rsidRPr="00C90B5B" w:rsidTr="0010259C">
        <w:trPr>
          <w:trHeight w:val="360"/>
        </w:trPr>
        <w:tc>
          <w:tcPr>
            <w:tcW w:w="140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  <w:lang w:val="uk-UA"/>
              </w:rPr>
              <w:t>Виконання дохідної частини бюджету Широківської сільської територіальної громади</w:t>
            </w:r>
          </w:p>
        </w:tc>
      </w:tr>
      <w:tr w:rsidR="0010259C" w:rsidRPr="0010259C" w:rsidTr="0010259C">
        <w:trPr>
          <w:trHeight w:val="300"/>
        </w:trPr>
        <w:tc>
          <w:tcPr>
            <w:tcW w:w="140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за 1 півріччя 2024 року</w:t>
            </w:r>
          </w:p>
        </w:tc>
      </w:tr>
      <w:tr w:rsidR="0010259C" w:rsidRPr="0010259C" w:rsidTr="0010259C">
        <w:trPr>
          <w:trHeight w:val="300"/>
        </w:trPr>
        <w:tc>
          <w:tcPr>
            <w:tcW w:w="140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загальний фонд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rPr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rPr>
                <w:sz w:val="20"/>
                <w:szCs w:val="2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тис. грн.</w:t>
            </w: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ККД</w:t>
            </w:r>
          </w:p>
        </w:tc>
        <w:tc>
          <w:tcPr>
            <w:tcW w:w="51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Доходи</w:t>
            </w:r>
          </w:p>
        </w:tc>
        <w:tc>
          <w:tcPr>
            <w:tcW w:w="76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10259C">
              <w:rPr>
                <w:b/>
                <w:bCs/>
                <w:color w:val="000000"/>
                <w:sz w:val="21"/>
                <w:szCs w:val="21"/>
              </w:rPr>
              <w:t>0852300000 - Бюджет Широківської сільської територіальної громади</w:t>
            </w:r>
          </w:p>
        </w:tc>
      </w:tr>
      <w:tr w:rsidR="0010259C" w:rsidRPr="0010259C" w:rsidTr="0010259C">
        <w:trPr>
          <w:trHeight w:val="570"/>
        </w:trPr>
        <w:tc>
          <w:tcPr>
            <w:tcW w:w="1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59C" w:rsidRPr="0010259C" w:rsidRDefault="0010259C" w:rsidP="0010259C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1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59C" w:rsidRPr="0010259C" w:rsidRDefault="0010259C" w:rsidP="0010259C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Уточн.річн. план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 xml:space="preserve"> Уточ.пл. за період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Факт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+/-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% виконання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10000000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Податкові надходження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122 936,7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62 769,9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62 146,2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-623,8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99,0</w:t>
            </w:r>
          </w:p>
        </w:tc>
      </w:tr>
      <w:tr w:rsidR="0010259C" w:rsidRPr="0010259C" w:rsidTr="0010259C">
        <w:trPr>
          <w:trHeight w:val="585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11000000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Податки на доходи, податки на прибуток, податки на збільшення ринкової вартості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52 172,6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25 665,1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25 813,2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148,1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100,6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11010000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Податок та збір на доходи фізичних осіб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51 798,0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25 290,5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25 432,5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142,0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100,6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11020000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Податок на прибуток підприємств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374,6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374,6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380,7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6,1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101,6</w:t>
            </w:r>
          </w:p>
        </w:tc>
      </w:tr>
      <w:tr w:rsidR="0010259C" w:rsidRPr="0010259C" w:rsidTr="0010259C">
        <w:trPr>
          <w:trHeight w:val="285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13000000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1,9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0,7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96,1</w:t>
            </w:r>
          </w:p>
        </w:tc>
      </w:tr>
      <w:tr w:rsidR="0010259C" w:rsidRPr="0010259C" w:rsidTr="0010259C">
        <w:trPr>
          <w:trHeight w:val="285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14000000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Внутрішні податки на товари та послуги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14 707,0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8 660,0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9 451,7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791,7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109,1</w:t>
            </w:r>
          </w:p>
        </w:tc>
      </w:tr>
      <w:tr w:rsidR="0010259C" w:rsidRPr="0010259C" w:rsidTr="0010259C">
        <w:trPr>
          <w:trHeight w:val="87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18000000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56 055,2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28 444,2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26 880,6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-1 563,6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94,5</w:t>
            </w:r>
          </w:p>
        </w:tc>
      </w:tr>
      <w:tr w:rsidR="0010259C" w:rsidRPr="0010259C" w:rsidTr="0010259C">
        <w:trPr>
          <w:trHeight w:val="285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18010000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Податок на майно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9 929,8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5 454,5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6 654,7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1 200,3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122,0</w:t>
            </w:r>
          </w:p>
        </w:tc>
      </w:tr>
      <w:tr w:rsidR="0010259C" w:rsidRPr="0010259C" w:rsidTr="0010259C">
        <w:trPr>
          <w:trHeight w:val="15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18010100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Податок на нерухоме майно, відмінне від земельної ділянки, сплачений юридичними особами, які є власниками об`єктів житлової нерухомості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88,1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39,0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36,9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-2,1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94,5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18050000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Єдиний податок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46 125,4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22 989,7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20 225,8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-2 763,9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88,0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lastRenderedPageBreak/>
              <w:t>20000000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Неподаткові надходження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6 122,4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5 392,9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7 022,5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1 629,6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130,2</w:t>
            </w:r>
          </w:p>
        </w:tc>
      </w:tr>
      <w:tr w:rsidR="0010259C" w:rsidRPr="0010259C" w:rsidTr="0010259C">
        <w:trPr>
          <w:trHeight w:val="15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21010000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0,6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0,6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21080000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Інші надходження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270,7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260,3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286,2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25,9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110,0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22010000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Плата за надання адміністративних послуг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1 711,1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1 020,9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1 104,7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83,8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108,2</w:t>
            </w:r>
          </w:p>
        </w:tc>
      </w:tr>
      <w:tr w:rsidR="0010259C" w:rsidRPr="0010259C" w:rsidTr="0010259C">
        <w:trPr>
          <w:trHeight w:val="15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22012500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Плата за надання інших адміністративних послуг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1 682,2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1 005,0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1 080,3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75,3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107,5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22090000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Державне мито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56,7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27,8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20,1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-7,8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72,1</w:t>
            </w:r>
          </w:p>
        </w:tc>
      </w:tr>
      <w:tr w:rsidR="0010259C" w:rsidRPr="0010259C" w:rsidTr="0010259C">
        <w:trPr>
          <w:trHeight w:val="147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22130000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Орендна плата за водні об`єкти (їх частини), що надаються в користування на умовах оренди Радою міністрів Автономної Республіки Крим, обласними, районними, Київською та Севастопольською міськими державними адміністраціями, місцевими радами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3,1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3,1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24060000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Інші надходження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4 083,9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4 083,9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5 607,8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1 523,9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137,3</w:t>
            </w:r>
          </w:p>
        </w:tc>
      </w:tr>
      <w:tr w:rsidR="0010259C" w:rsidRPr="0010259C" w:rsidTr="0010259C">
        <w:trPr>
          <w:trHeight w:val="285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40000000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Офіційні трансферти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124 098,5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71 220,5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71 220,5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100,0</w:t>
            </w:r>
          </w:p>
        </w:tc>
      </w:tr>
      <w:tr w:rsidR="0010259C" w:rsidRPr="0010259C" w:rsidTr="0010259C">
        <w:trPr>
          <w:trHeight w:val="3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41020100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Базова дотація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7 320,6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3 660,6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3 660,6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10259C" w:rsidRPr="0010259C" w:rsidTr="0010259C">
        <w:trPr>
          <w:trHeight w:val="162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41021400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зв`язку з повномасштабною збройною агрес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5 573,5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4 414,7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4 414,7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10259C" w:rsidRPr="0010259C" w:rsidTr="0010259C">
        <w:trPr>
          <w:trHeight w:val="9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41032800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Субвенція з державного бюджету місцевим бюджетам на облаштування безпечних умов у закладах, що надають загальну середню освіту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65 286,3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35 689,0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35 689,0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10259C" w:rsidRPr="0010259C" w:rsidTr="0010259C">
        <w:trPr>
          <w:trHeight w:val="6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41033900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Освітня субвенція з державного бюджету місцевим бюджетам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44 991,5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26 529,5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26 529,5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10259C" w:rsidRPr="0010259C" w:rsidTr="0010259C">
        <w:trPr>
          <w:trHeight w:val="15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41050000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Субвенції з місцевих бюджетів іншим місцевим бюджетам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926,7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926,7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926,7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10259C" w:rsidRPr="0010259C" w:rsidTr="0010259C">
        <w:trPr>
          <w:trHeight w:val="1200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259C" w:rsidRPr="0010259C" w:rsidRDefault="0010259C" w:rsidP="0010259C">
            <w:pPr>
              <w:jc w:val="center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41051700</w:t>
            </w:r>
          </w:p>
        </w:tc>
        <w:tc>
          <w:tcPr>
            <w:tcW w:w="5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0259C" w:rsidRPr="0010259C" w:rsidRDefault="0010259C" w:rsidP="0010259C">
            <w:pPr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Субвенція з місцевого бюджету за рахунок залишку коштів субвенції на надання державної підтримки особам з особливими освітніми потребами, що утворився на початок бюджетного періоду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926,7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926,7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926,7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color w:val="000000"/>
                <w:sz w:val="22"/>
                <w:szCs w:val="22"/>
              </w:rPr>
            </w:pPr>
            <w:r w:rsidRPr="0010259C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10259C" w:rsidRPr="0010259C" w:rsidTr="0010259C">
        <w:trPr>
          <w:trHeight w:val="300"/>
        </w:trPr>
        <w:tc>
          <w:tcPr>
            <w:tcW w:w="6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 xml:space="preserve">Всього без урахування трансфертів 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129 059,1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68 162,8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69 168,7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1 005,9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101,5</w:t>
            </w:r>
          </w:p>
        </w:tc>
      </w:tr>
      <w:tr w:rsidR="0010259C" w:rsidRPr="0010259C" w:rsidTr="0010259C">
        <w:trPr>
          <w:trHeight w:val="300"/>
        </w:trPr>
        <w:tc>
          <w:tcPr>
            <w:tcW w:w="6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УСЬОГО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253 157,6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139 383,3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140 389,2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1 005,9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10259C" w:rsidRPr="0010259C" w:rsidRDefault="0010259C" w:rsidP="0010259C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0259C">
              <w:rPr>
                <w:b/>
                <w:bCs/>
                <w:color w:val="000000"/>
                <w:sz w:val="22"/>
                <w:szCs w:val="22"/>
              </w:rPr>
              <w:t>100,7</w:t>
            </w:r>
          </w:p>
        </w:tc>
      </w:tr>
    </w:tbl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tbl>
      <w:tblPr>
        <w:tblW w:w="14121" w:type="dxa"/>
        <w:tblLook w:val="04A0" w:firstRow="1" w:lastRow="0" w:firstColumn="1" w:lastColumn="0" w:noHBand="0" w:noVBand="1"/>
      </w:tblPr>
      <w:tblGrid>
        <w:gridCol w:w="1246"/>
        <w:gridCol w:w="5378"/>
        <w:gridCol w:w="1825"/>
        <w:gridCol w:w="1612"/>
        <w:gridCol w:w="1095"/>
        <w:gridCol w:w="1197"/>
        <w:gridCol w:w="1768"/>
      </w:tblGrid>
      <w:tr w:rsidR="00B82EE6" w:rsidRPr="00B82EE6" w:rsidTr="00B82EE6">
        <w:trPr>
          <w:trHeight w:val="300"/>
        </w:trPr>
        <w:tc>
          <w:tcPr>
            <w:tcW w:w="141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спеціальний  фонд</w:t>
            </w:r>
          </w:p>
        </w:tc>
      </w:tr>
      <w:tr w:rsidR="00B82EE6" w:rsidRPr="00B82EE6" w:rsidTr="00B82EE6">
        <w:trPr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rPr>
                <w:sz w:val="20"/>
                <w:szCs w:val="20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rPr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тис. грн.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</w:p>
        </w:tc>
      </w:tr>
      <w:tr w:rsidR="00B82EE6" w:rsidRPr="00B82EE6" w:rsidTr="00B82EE6">
        <w:trPr>
          <w:trHeight w:val="300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ККД</w:t>
            </w:r>
          </w:p>
        </w:tc>
        <w:tc>
          <w:tcPr>
            <w:tcW w:w="53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Доходи</w:t>
            </w:r>
          </w:p>
        </w:tc>
        <w:tc>
          <w:tcPr>
            <w:tcW w:w="749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B82EE6">
              <w:rPr>
                <w:b/>
                <w:bCs/>
                <w:color w:val="000000"/>
                <w:sz w:val="21"/>
                <w:szCs w:val="21"/>
              </w:rPr>
              <w:t>0852300000 - Бюджет Широківської сільської територіальної громади</w:t>
            </w:r>
          </w:p>
        </w:tc>
      </w:tr>
      <w:tr w:rsidR="00B82EE6" w:rsidRPr="00B82EE6" w:rsidTr="00B82EE6">
        <w:trPr>
          <w:trHeight w:val="780"/>
        </w:trPr>
        <w:tc>
          <w:tcPr>
            <w:tcW w:w="12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2EE6" w:rsidRPr="00B82EE6" w:rsidRDefault="00B82EE6" w:rsidP="00B82EE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2EE6" w:rsidRPr="00B82EE6" w:rsidRDefault="00B82EE6" w:rsidP="00B82EE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Уточн.річн. план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 xml:space="preserve"> Уточ.пл. за період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Факт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+/-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% виконання</w:t>
            </w:r>
          </w:p>
        </w:tc>
      </w:tr>
      <w:tr w:rsidR="00B82EE6" w:rsidRPr="00B82EE6" w:rsidTr="00B82EE6">
        <w:trPr>
          <w:trHeight w:val="33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10000000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Податкові надходження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24,9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11,5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19,9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8,4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173,1</w:t>
            </w:r>
          </w:p>
        </w:tc>
      </w:tr>
      <w:tr w:rsidR="00B82EE6" w:rsidRPr="00B82EE6" w:rsidTr="00B82EE6">
        <w:trPr>
          <w:trHeight w:val="36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19010000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Екологічний податок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24,9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11,5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19,9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8,4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173,1</w:t>
            </w:r>
          </w:p>
        </w:tc>
      </w:tr>
      <w:tr w:rsidR="00B82EE6" w:rsidRPr="00B82EE6" w:rsidTr="00B82EE6">
        <w:trPr>
          <w:trHeight w:val="405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20000000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Неподаткові надходження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250,0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125,0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21 053,6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20 928,6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16 842,9</w:t>
            </w:r>
          </w:p>
        </w:tc>
      </w:tr>
      <w:tr w:rsidR="00B82EE6" w:rsidRPr="00B82EE6" w:rsidTr="00B82EE6">
        <w:trPr>
          <w:trHeight w:val="795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lastRenderedPageBreak/>
              <w:t>21110000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Надходження коштів від відшкодування втрат сільськогосподарського і лісогосподарського виробництва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78,0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78,0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B82EE6" w:rsidRPr="00B82EE6" w:rsidTr="00B82EE6">
        <w:trPr>
          <w:trHeight w:val="405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24060000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Інші надходження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15,1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15,1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B82EE6" w:rsidRPr="00B82EE6" w:rsidTr="00B82EE6">
        <w:trPr>
          <w:trHeight w:val="15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24062100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Грошові стягнення за шкоду, заподіяну порушенням законодавства про охорону навколишнього природного середовища внаслідок господарської та іншої діяльності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15,1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15,1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B82EE6" w:rsidRPr="00B82EE6" w:rsidTr="00B82EE6">
        <w:trPr>
          <w:trHeight w:val="435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25000000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Власні надходження бюджетних установ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250,0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125,0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20 960,6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20 835,6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16 768,5</w:t>
            </w:r>
          </w:p>
        </w:tc>
      </w:tr>
      <w:tr w:rsidR="00B82EE6" w:rsidRPr="00B82EE6" w:rsidTr="00B82EE6">
        <w:trPr>
          <w:trHeight w:val="78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25010000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Надходження від плати за послуги, що надаються бюджетними установами згідно із законодавством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250,0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125,0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125,7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0,7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100,5</w:t>
            </w:r>
          </w:p>
        </w:tc>
      </w:tr>
      <w:tr w:rsidR="00B82EE6" w:rsidRPr="00B82EE6" w:rsidTr="00B82EE6">
        <w:trPr>
          <w:trHeight w:val="15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25010100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Плата за послуги, що надаються бюджетними установами згідно з їх основною діяльністю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11,7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11,7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B82EE6" w:rsidRPr="00B82EE6" w:rsidTr="00B82EE6">
        <w:trPr>
          <w:trHeight w:val="435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25020000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Інші джерела власних надходжень бюджетних установ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20 834,9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20 834,9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B82EE6" w:rsidRPr="00B82EE6" w:rsidTr="00B82EE6">
        <w:trPr>
          <w:trHeight w:val="15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25020100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Благодійні внески, гранти та дарунки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1 592,9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1 592,9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B82EE6" w:rsidRPr="00B82EE6" w:rsidTr="00B82EE6">
        <w:trPr>
          <w:trHeight w:val="285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30000000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Доходи від операцій з капіталом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423,4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423,4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</w:tr>
      <w:tr w:rsidR="00B82EE6" w:rsidRPr="00B82EE6" w:rsidTr="00B82EE6">
        <w:trPr>
          <w:trHeight w:val="105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31030000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407,4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407,4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B82EE6" w:rsidRPr="00B82EE6" w:rsidTr="00B82EE6">
        <w:trPr>
          <w:trHeight w:val="42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33010000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Кошти від продажу землі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16,0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16,0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B82EE6" w:rsidRPr="00B82EE6" w:rsidTr="00B82EE6">
        <w:trPr>
          <w:trHeight w:val="30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40000000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Офіційні трансферти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54 917,3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54 917,3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25 647,1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-29 270,2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46,7</w:t>
            </w:r>
          </w:p>
        </w:tc>
      </w:tr>
      <w:tr w:rsidR="00B82EE6" w:rsidRPr="00B82EE6" w:rsidTr="00B82EE6">
        <w:trPr>
          <w:trHeight w:val="102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41051100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Субвенція з місцевого бюджету за рахунок залишку коштів освітньої субвенції, що утворився на початок бюджетного періоду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55,9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55,9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-55,9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B82EE6" w:rsidRPr="00B82EE6" w:rsidTr="00B82EE6">
        <w:trPr>
          <w:trHeight w:val="435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41053900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Інші субвенції з місцевого бюджету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12 000,0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12 000,0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10 358,7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-1 641,3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86,3</w:t>
            </w:r>
          </w:p>
        </w:tc>
      </w:tr>
      <w:tr w:rsidR="00B82EE6" w:rsidRPr="00B82EE6" w:rsidTr="00B82EE6">
        <w:trPr>
          <w:trHeight w:val="138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41059100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Субвенція з місцевого бюджету на реалізацію проектів (об`єктів, заходів), спрямованих на ліквідацію наслідків збройної агресії, за рахунок відповідної субвенції з державного бюджету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42 861,4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42 861,4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15 288,4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-27 573,0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35,7</w:t>
            </w:r>
          </w:p>
        </w:tc>
      </w:tr>
      <w:tr w:rsidR="00B82EE6" w:rsidRPr="00B82EE6" w:rsidTr="00B82EE6">
        <w:trPr>
          <w:trHeight w:val="36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50000000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Цільові фонди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30,1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13,7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5,5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-8,2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40,0</w:t>
            </w:r>
          </w:p>
        </w:tc>
      </w:tr>
      <w:tr w:rsidR="00B82EE6" w:rsidRPr="00B82EE6" w:rsidTr="00B82EE6">
        <w:trPr>
          <w:trHeight w:val="96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2EE6" w:rsidRPr="00B82EE6" w:rsidRDefault="00B82EE6" w:rsidP="00B82EE6">
            <w:pPr>
              <w:jc w:val="center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50110000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2EE6" w:rsidRPr="00B82EE6" w:rsidRDefault="00B82EE6" w:rsidP="00B82EE6">
            <w:pPr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Цільові фонди, утворені Верховною Радою Автономної Республіки Крим, органами місцевого самоврядування та місцевими органами виконавчої влади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30,1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13,7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5,5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-8,2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color w:val="000000"/>
                <w:sz w:val="22"/>
                <w:szCs w:val="22"/>
              </w:rPr>
            </w:pPr>
            <w:r w:rsidRPr="00B82EE6">
              <w:rPr>
                <w:color w:val="000000"/>
                <w:sz w:val="22"/>
                <w:szCs w:val="22"/>
              </w:rPr>
              <w:t>40,0</w:t>
            </w:r>
          </w:p>
        </w:tc>
      </w:tr>
      <w:tr w:rsidR="00B82EE6" w:rsidRPr="00B82EE6" w:rsidTr="00B82EE6">
        <w:trPr>
          <w:trHeight w:val="390"/>
        </w:trPr>
        <w:tc>
          <w:tcPr>
            <w:tcW w:w="6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 xml:space="preserve">Всього без урахування трансфертів 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305,0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150,2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21 502,4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21 352,2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14 317,8</w:t>
            </w:r>
          </w:p>
        </w:tc>
      </w:tr>
      <w:tr w:rsidR="00B82EE6" w:rsidRPr="00B82EE6" w:rsidTr="00B82EE6">
        <w:trPr>
          <w:trHeight w:val="300"/>
        </w:trPr>
        <w:tc>
          <w:tcPr>
            <w:tcW w:w="6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УСЬОГО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55 222,3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55 067,5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47 149,5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-7 917,9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B82EE6" w:rsidRPr="00B82EE6" w:rsidRDefault="00B82EE6" w:rsidP="00B82EE6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B82EE6">
              <w:rPr>
                <w:b/>
                <w:bCs/>
                <w:color w:val="000000"/>
                <w:sz w:val="22"/>
                <w:szCs w:val="22"/>
              </w:rPr>
              <w:t>85,6</w:t>
            </w:r>
          </w:p>
        </w:tc>
      </w:tr>
    </w:tbl>
    <w:p w:rsidR="00B82EE6" w:rsidRDefault="00B82EE6" w:rsidP="0046455F">
      <w:pPr>
        <w:rPr>
          <w:sz w:val="28"/>
          <w:szCs w:val="28"/>
          <w:lang w:val="uk-UA"/>
        </w:rPr>
      </w:pPr>
    </w:p>
    <w:p w:rsidR="002B3712" w:rsidRDefault="002B3712" w:rsidP="0046455F">
      <w:pPr>
        <w:rPr>
          <w:sz w:val="28"/>
          <w:szCs w:val="28"/>
          <w:lang w:val="uk-UA"/>
        </w:rPr>
      </w:pPr>
    </w:p>
    <w:p w:rsidR="002B3712" w:rsidRDefault="002B3712" w:rsidP="0046455F">
      <w:pPr>
        <w:rPr>
          <w:sz w:val="28"/>
          <w:szCs w:val="28"/>
          <w:lang w:val="uk-UA"/>
        </w:rPr>
      </w:pPr>
    </w:p>
    <w:p w:rsidR="002B3712" w:rsidRDefault="002B3712" w:rsidP="0046455F">
      <w:pPr>
        <w:rPr>
          <w:sz w:val="28"/>
          <w:szCs w:val="28"/>
          <w:lang w:val="uk-UA"/>
        </w:rPr>
      </w:pPr>
    </w:p>
    <w:p w:rsidR="002B3712" w:rsidRDefault="002B3712" w:rsidP="0046455F">
      <w:pPr>
        <w:rPr>
          <w:sz w:val="28"/>
          <w:szCs w:val="28"/>
          <w:lang w:val="uk-UA"/>
        </w:rPr>
      </w:pPr>
    </w:p>
    <w:p w:rsidR="002B3712" w:rsidRDefault="002B3712" w:rsidP="0046455F">
      <w:pPr>
        <w:rPr>
          <w:sz w:val="28"/>
          <w:szCs w:val="28"/>
          <w:lang w:val="uk-UA"/>
        </w:rPr>
      </w:pPr>
    </w:p>
    <w:p w:rsidR="002B3712" w:rsidRDefault="002B3712" w:rsidP="0046455F">
      <w:pPr>
        <w:rPr>
          <w:sz w:val="28"/>
          <w:szCs w:val="28"/>
          <w:lang w:val="uk-UA"/>
        </w:rPr>
      </w:pPr>
    </w:p>
    <w:p w:rsidR="002B3712" w:rsidRDefault="002B3712" w:rsidP="0046455F">
      <w:pPr>
        <w:rPr>
          <w:sz w:val="28"/>
          <w:szCs w:val="28"/>
          <w:lang w:val="uk-UA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62"/>
        <w:gridCol w:w="3432"/>
        <w:gridCol w:w="1063"/>
        <w:gridCol w:w="1063"/>
        <w:gridCol w:w="1063"/>
        <w:gridCol w:w="1063"/>
        <w:gridCol w:w="1064"/>
      </w:tblGrid>
      <w:tr w:rsidR="002B3712" w:rsidRPr="00C90B5B" w:rsidTr="002B3712">
        <w:trPr>
          <w:trHeight w:val="175"/>
        </w:trPr>
        <w:tc>
          <w:tcPr>
            <w:tcW w:w="854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B3712" w:rsidRP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val="uk-UA" w:eastAsia="en-US"/>
              </w:rPr>
            </w:pPr>
            <w:r w:rsidRPr="002B3712">
              <w:rPr>
                <w:rFonts w:eastAsiaTheme="minorHAnsi"/>
                <w:b/>
                <w:bCs/>
                <w:color w:val="000000"/>
                <w:lang w:val="uk-UA" w:eastAsia="en-US"/>
              </w:rPr>
              <w:lastRenderedPageBreak/>
              <w:t>Аналіз фінансування установ Широківської сільської територіальної громади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:rsidR="002B3712" w:rsidRP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val="uk-UA" w:eastAsia="en-US"/>
              </w:rPr>
            </w:pPr>
          </w:p>
        </w:tc>
      </w:tr>
      <w:tr w:rsidR="002B3712" w:rsidTr="002B3712">
        <w:trPr>
          <w:trHeight w:val="182"/>
        </w:trPr>
        <w:tc>
          <w:tcPr>
            <w:tcW w:w="42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lang w:eastAsia="en-US"/>
              </w:rPr>
              <w:t>за 1 півріччя 2024 року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</w:tr>
      <w:tr w:rsidR="002B3712" w:rsidTr="002B3712">
        <w:trPr>
          <w:trHeight w:val="175"/>
        </w:trPr>
        <w:tc>
          <w:tcPr>
            <w:tcW w:w="42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lang w:eastAsia="en-US"/>
              </w:rPr>
              <w:t>загальний фонд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</w:tr>
      <w:tr w:rsidR="002B3712">
        <w:trPr>
          <w:trHeight w:val="146"/>
        </w:trPr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тис. грн</w:t>
            </w:r>
          </w:p>
        </w:tc>
      </w:tr>
      <w:tr w:rsidR="002B3712">
        <w:trPr>
          <w:trHeight w:val="63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Код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Показник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План на рік з урахуванням змін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План на вказаний період з урахуванням змін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Касові видатки за вказаний період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Залишки плану на період відносно касових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 xml:space="preserve">% виконання на вказаний період </w:t>
            </w:r>
          </w:p>
        </w:tc>
      </w:tr>
      <w:tr w:rsidR="002B3712">
        <w:trPr>
          <w:trHeight w:val="16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7</w:t>
            </w:r>
          </w:p>
        </w:tc>
      </w:tr>
      <w:tr w:rsidR="002B3712">
        <w:trPr>
          <w:trHeight w:val="69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0110150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34 559,5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15 268,8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12 321,3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2 947,5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80,7</w:t>
            </w:r>
          </w:p>
        </w:tc>
      </w:tr>
      <w:tr w:rsidR="002B3712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0111021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загальної середньої освіти закладами загальної середньої освіти за рахунок коштів місцевого бюджету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21 279,4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13 113,0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7 867,8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5 245,2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60,0</w:t>
            </w:r>
          </w:p>
        </w:tc>
      </w:tr>
      <w:tr w:rsidR="002B3712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0111031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загальної середньої освіти закладами загальної середньої освіти за рахунок освітньої субвенції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44 991,5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26 529,5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24 214,1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2 315,4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91,3</w:t>
            </w:r>
          </w:p>
        </w:tc>
      </w:tr>
      <w:tr w:rsidR="002B3712">
        <w:trPr>
          <w:trHeight w:val="871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0111210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освіти за рахунок залишку коштів за субвенцією з державного бюджету місцевим бюджетам на надання державної підтримки особам з особливими освітніми потребами на кінець бюджетного періоду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1 016,3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1 016,3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89,2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927,1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8,8</w:t>
            </w:r>
          </w:p>
        </w:tc>
      </w:tr>
      <w:tr w:rsidR="002B3712">
        <w:trPr>
          <w:trHeight w:val="84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0111291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Співфінансування заходів, що реалізуються за рахунок залишку коштів за освітньою субвенцією на кінець бюджетного періоду, що мають цільове призначення, виділених відповідно до рішень Кабінету Міністрів України у попередніх бюджетних періодах (за спеціальн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0112010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Багатопрофільна стаціонарна медична допомога населенню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4 125,2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4 125,2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4 125,2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0112151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інших закладів у сфері охорони здоров`я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385,8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385,8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306,5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79,3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79,4</w:t>
            </w:r>
          </w:p>
        </w:tc>
      </w:tr>
      <w:tr w:rsidR="002B3712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0112152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програми та заходи у сфері охорони здоров`я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54,0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54,0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54,0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0113031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інших пільг окремим категоріям громадян відповідно до законодавства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0113032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пільг окремим категоріям громадян з оплати послуг зв`язку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1,4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1,4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1,4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0113090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Видатки на поховання учасників бойових дій та осіб з інвалідністю внаслідок війни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>0113112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Заходи державної політики з питань дітей та їх соціального захисту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14,8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48,6</w:t>
            </w:r>
          </w:p>
        </w:tc>
      </w:tr>
      <w:tr w:rsidR="002B3712">
        <w:trPr>
          <w:trHeight w:val="69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0113140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Оздоровлення та відпочинок дітей (крім заходів з оздоровлення дітей, що здійснюються за рахунок коштів на оздоровлення громадян, які постраждали внаслідок Чорнобильської катастрофи)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320,0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320,0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320,0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B3712">
        <w:trPr>
          <w:trHeight w:val="871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0113160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соціальних гарантій фізичним особам, які надають соціальні послуги громадянам похилого віку, особам з інвалідністю, дітям з інвалідністю, хворим, які не здатні до самообслуговування і потребують сторонньої допомоги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741,3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372,0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166,2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205,8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44,7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0113241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інших закладів у сфері соціального захисту і соціального забезпечення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9 077,0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4 055,4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3 049,9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1 005,5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75,2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0113242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заходи у сфері соціального захисту і соціального забезпечення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1 127,1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574,5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150,7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423,8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26,2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0114081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інших закладів в галузі культури і мистецтва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10 270,6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4 906,5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3 697,7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1 208,8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75,4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0116011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Експлуатація та технічне обслуговування житлового фонду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199,5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199,5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186,0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13,5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93,2</w:t>
            </w:r>
          </w:p>
        </w:tc>
      </w:tr>
      <w:tr w:rsidR="002B3712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0116020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функціонування підприємств, установ та організацій, що виробляють, виконують та/або надають житлово-комунальні послуги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15 656,9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15 656,9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15 424,3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232,6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98,5</w:t>
            </w:r>
          </w:p>
        </w:tc>
      </w:tr>
      <w:tr w:rsidR="002B3712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0116030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Організація благоустрою населених пунктів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22 082,9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14 622,7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14 387,1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235,6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98,4</w:t>
            </w:r>
          </w:p>
        </w:tc>
      </w:tr>
      <w:tr w:rsidR="002B3712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0117130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Здійснення заходів із землеустрою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0117680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Членські внески до асоціацій органів місцевого самоврядування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77,8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77,8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48,0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29,8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61,7</w:t>
            </w:r>
          </w:p>
        </w:tc>
      </w:tr>
      <w:tr w:rsidR="002B3712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0117693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заходи, пов`язані з економічною діяльністю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4 328,0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2 213,2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1 329,9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883,3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60,1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0118110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Заходи із запобігання та ліквідації надзвичайних ситуацій та наслідків стихійного лиха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B3712">
        <w:trPr>
          <w:trHeight w:val="348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0118130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місцевої та добровільної пожежної охорони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7 640,6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3 847,9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2 615,9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1 232,0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68,0</w:t>
            </w:r>
          </w:p>
        </w:tc>
      </w:tr>
      <w:tr w:rsidR="002B3712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0118240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Заходи та роботи з територіальної оборони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187,5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187,5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87,5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46,7</w:t>
            </w:r>
          </w:p>
        </w:tc>
      </w:tr>
      <w:tr w:rsidR="002B3712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0118420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заходи у сфері засобів масової інформації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271,5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145,9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115,3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30,6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79,1</w:t>
            </w:r>
          </w:p>
        </w:tc>
      </w:tr>
      <w:tr w:rsidR="002B3712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0119150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дотації з місцевого бюджету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1 000,0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1 000,0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1 000,0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</w:tr>
      <w:tr w:rsidR="002B3712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0119800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Субвенція з місцевого бюджету державному бюджету на виконання програм соціально-економічного розвитку регіонів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</w:tr>
      <w:tr w:rsidR="002B3712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0910160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Керівництво і управління у відповідній сфері у містах (місті </w:t>
            </w: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>Києві), селищах, селах, територіальних громадах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>1 172,3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579,7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443,1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136,7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76,4</w:t>
            </w:r>
          </w:p>
        </w:tc>
      </w:tr>
      <w:tr w:rsidR="002B3712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1610160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5 219,0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2 657,3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1 895,1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762,3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71,3</w:t>
            </w:r>
          </w:p>
        </w:tc>
      </w:tr>
      <w:tr w:rsidR="002B3712">
        <w:trPr>
          <w:trHeight w:val="523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3710160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2 169,4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1 273,8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912,0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361,8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71,6</w:t>
            </w:r>
          </w:p>
        </w:tc>
      </w:tr>
      <w:tr w:rsidR="002B3712">
        <w:trPr>
          <w:trHeight w:val="175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3718710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Резервний фонд місцевого бюджету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B3712">
        <w:trPr>
          <w:trHeight w:val="166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B3712" w:rsidRDefault="002B371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 xml:space="preserve">Усього 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188 911,7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114 142,2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94 785,5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19 356,8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83,0</w:t>
            </w:r>
          </w:p>
        </w:tc>
      </w:tr>
      <w:tr w:rsidR="002B3712">
        <w:trPr>
          <w:trHeight w:val="146"/>
        </w:trPr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:rsidR="002B3712" w:rsidRDefault="002B3712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</w:tbl>
    <w:p w:rsidR="002B3712" w:rsidRDefault="002B3712" w:rsidP="0046455F">
      <w:pPr>
        <w:rPr>
          <w:sz w:val="28"/>
          <w:szCs w:val="28"/>
          <w:lang w:val="uk-UA"/>
        </w:rPr>
      </w:pPr>
    </w:p>
    <w:tbl>
      <w:tblPr>
        <w:tblW w:w="14960" w:type="dxa"/>
        <w:tblLook w:val="04A0" w:firstRow="1" w:lastRow="0" w:firstColumn="1" w:lastColumn="0" w:noHBand="0" w:noVBand="1"/>
      </w:tblPr>
      <w:tblGrid>
        <w:gridCol w:w="1340"/>
        <w:gridCol w:w="5320"/>
        <w:gridCol w:w="1660"/>
        <w:gridCol w:w="1660"/>
        <w:gridCol w:w="1660"/>
        <w:gridCol w:w="1660"/>
        <w:gridCol w:w="1660"/>
      </w:tblGrid>
      <w:tr w:rsidR="00882DC6" w:rsidRPr="00882DC6" w:rsidTr="00882DC6">
        <w:trPr>
          <w:trHeight w:val="2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rPr>
                <w:sz w:val="20"/>
                <w:szCs w:val="20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82DC6" w:rsidRPr="00882DC6" w:rsidRDefault="00882DC6" w:rsidP="00882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rPr>
                <w:sz w:val="20"/>
                <w:szCs w:val="20"/>
              </w:rPr>
            </w:pPr>
          </w:p>
        </w:tc>
      </w:tr>
      <w:tr w:rsidR="00882DC6" w:rsidRPr="00882DC6" w:rsidTr="00882DC6">
        <w:trPr>
          <w:trHeight w:val="31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</w:rPr>
            </w:pPr>
            <w:r w:rsidRPr="00882DC6">
              <w:rPr>
                <w:b/>
                <w:bCs/>
              </w:rPr>
              <w:t>Аналіз фінансування установ Широківської сільської територіальної громади</w:t>
            </w:r>
          </w:p>
        </w:tc>
      </w:tr>
      <w:tr w:rsidR="00882DC6" w:rsidRPr="00882DC6" w:rsidTr="00882DC6">
        <w:trPr>
          <w:trHeight w:val="31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</w:rPr>
            </w:pPr>
            <w:r w:rsidRPr="00882DC6">
              <w:rPr>
                <w:b/>
                <w:bCs/>
              </w:rPr>
              <w:t>за 1 півріччя 2024 року</w:t>
            </w:r>
          </w:p>
        </w:tc>
      </w:tr>
      <w:tr w:rsidR="00882DC6" w:rsidRPr="00882DC6" w:rsidTr="00882DC6">
        <w:trPr>
          <w:trHeight w:val="31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</w:rPr>
            </w:pPr>
            <w:r w:rsidRPr="00882DC6">
              <w:rPr>
                <w:b/>
                <w:bCs/>
              </w:rPr>
              <w:t>спеціальний фонд</w:t>
            </w:r>
          </w:p>
        </w:tc>
      </w:tr>
      <w:tr w:rsidR="00882DC6" w:rsidRPr="00882DC6" w:rsidTr="00882DC6">
        <w:trPr>
          <w:trHeight w:val="2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82DC6" w:rsidRPr="00882DC6" w:rsidRDefault="00882DC6" w:rsidP="00882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C6" w:rsidRPr="00882DC6" w:rsidRDefault="00882DC6" w:rsidP="00882DC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882DC6">
              <w:rPr>
                <w:rFonts w:ascii="Arial" w:hAnsi="Arial" w:cs="Arial"/>
                <w:sz w:val="20"/>
                <w:szCs w:val="20"/>
              </w:rPr>
              <w:t>тис. грн</w:t>
            </w:r>
          </w:p>
        </w:tc>
      </w:tr>
      <w:tr w:rsidR="00882DC6" w:rsidRPr="00882DC6" w:rsidTr="00882DC6">
        <w:trPr>
          <w:trHeight w:val="1425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План на рік з урахуванням змін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План на вказаний період з урахуванням змін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Касові видатки за вказаний період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Залишки плану на період відносно касових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 xml:space="preserve">% виконання на вказаний період </w:t>
            </w:r>
          </w:p>
        </w:tc>
      </w:tr>
      <w:tr w:rsidR="00882DC6" w:rsidRPr="00882DC6" w:rsidTr="00882DC6">
        <w:trPr>
          <w:trHeight w:val="28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  <w:sz w:val="22"/>
                <w:szCs w:val="22"/>
              </w:rPr>
            </w:pPr>
            <w:r w:rsidRPr="00882DC6">
              <w:rPr>
                <w:b/>
                <w:bCs/>
                <w:sz w:val="22"/>
                <w:szCs w:val="22"/>
              </w:rPr>
              <w:t>7</w:t>
            </w:r>
          </w:p>
        </w:tc>
      </w:tr>
      <w:tr w:rsidR="00882DC6" w:rsidRPr="00882DC6" w:rsidTr="00882DC6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0110150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467,6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342,6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15 930,7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-15 588,1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4 649,9</w:t>
            </w:r>
          </w:p>
        </w:tc>
      </w:tr>
      <w:tr w:rsidR="00882DC6" w:rsidRPr="00882DC6" w:rsidTr="00882DC6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0111262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Виконання заходів щодо облаштування безпечних умов у закладах, що надають загальну середню освіту, за рахунок субвенції з державного бюджету місцевим бюджетам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65 286,3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35 689,0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35 689,0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</w:tr>
      <w:tr w:rsidR="00882DC6" w:rsidRPr="00882DC6" w:rsidTr="00882DC6">
        <w:trPr>
          <w:trHeight w:val="18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0111291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Співфінансування заходів, що реалізуються за рахунок залишку коштів за освітньою субвенцією на кінець бюджетного періоду, що мають цільове призначення, виділених відповідно до рішень Кабінету Міністрів України у попередніх бюджетних періодах (за спеціальн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27,2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27,2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21,0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6,2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77,2</w:t>
            </w:r>
          </w:p>
        </w:tc>
      </w:tr>
      <w:tr w:rsidR="00882DC6" w:rsidRPr="00882DC6" w:rsidTr="00882DC6">
        <w:trPr>
          <w:trHeight w:val="18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0111292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Реалізація заходів за рахунок залишку коштів за освітньою субвенцією на кінець бюджетного періоду, що мають цільове призначення, виділених відповідно до рішень Кабінету Міністрів України у попередніх бюджетних періодах (за спеціальним фондом державного бю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593,0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593,0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537,1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55,9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90,6</w:t>
            </w:r>
          </w:p>
        </w:tc>
      </w:tr>
      <w:tr w:rsidR="00882DC6" w:rsidRPr="00882DC6" w:rsidTr="00882DC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0112152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Інші програми та заходи у сфері охорони здоров`я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650,0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650,0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650,0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100,0</w:t>
            </w:r>
          </w:p>
        </w:tc>
      </w:tr>
      <w:tr w:rsidR="00882DC6" w:rsidRPr="00882DC6" w:rsidTr="00882DC6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lastRenderedPageBreak/>
              <w:t>0113124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Створення та забезпечення діяльності спеціалізованих служб підтримки осіб, які постраждали від домашнього насильства та/або насильства за ознакою статі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453,6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453,6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319,2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134,4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70,4</w:t>
            </w:r>
          </w:p>
        </w:tc>
      </w:tr>
      <w:tr w:rsidR="00882DC6" w:rsidRPr="00882DC6" w:rsidTr="00882DC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0113210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3 614,0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-3 614,0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</w:tr>
      <w:tr w:rsidR="00882DC6" w:rsidRPr="00882DC6" w:rsidTr="00882DC6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0113241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Забезпечення діяльності інших закладів у сфері соціального захисту і соціального забезпечення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264,2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-264,2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</w:tr>
      <w:tr w:rsidR="00882DC6" w:rsidRPr="00882DC6" w:rsidTr="00882DC6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0114081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Забезпечення діяльності інших закладів в галузі культури і мистецтва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1 059,7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-1 059,7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</w:tr>
      <w:tr w:rsidR="00882DC6" w:rsidRPr="00882DC6" w:rsidTr="00882DC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0117321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Будівництво освітніх установ та закладів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1 727,0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1 727,0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1 727,0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</w:tr>
      <w:tr w:rsidR="00882DC6" w:rsidRPr="00882DC6" w:rsidTr="00882DC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0117330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Будівництво інших об`єктів комунальної власності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48 324,8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48 324,8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5 322,7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43 002,1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11,0</w:t>
            </w:r>
          </w:p>
        </w:tc>
      </w:tr>
      <w:tr w:rsidR="00882DC6" w:rsidRPr="00882DC6" w:rsidTr="00882DC6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0117383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Реалізація проектів (об`єктів, заходів) за рахунок коштів фонду ліквідації наслідків збройної агресії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42 861,4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42 861,4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15 288,4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27 573,0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35,7</w:t>
            </w:r>
          </w:p>
        </w:tc>
      </w:tr>
      <w:tr w:rsidR="00882DC6" w:rsidRPr="00882DC6" w:rsidTr="00882DC6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0117461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Утримання та розвиток автомобільних доріг та дорожньої інфраструктури за рахунок коштів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11 433,1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11 433,1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9 293,5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2 139,5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81,3</w:t>
            </w:r>
          </w:p>
        </w:tc>
      </w:tr>
      <w:tr w:rsidR="00882DC6" w:rsidRPr="00882DC6" w:rsidTr="00882DC6">
        <w:trPr>
          <w:trHeight w:val="18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0117691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Виконання заходів за рахунок цільових фондів, утворених Верховною Радою Автономної Республіки Крим, органами місцевого самоврядування і місцевими органами виконавчої влади і фондів, утворених Верховною Радою Автономної Республіки Крим, органами місцевого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30,1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13,7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13,7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</w:tr>
      <w:tr w:rsidR="00882DC6" w:rsidRPr="00882DC6" w:rsidTr="00882DC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0118240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Заходи та роботи з територіальної оборони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6 252,5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6 252,5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5 182,1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1 070,4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82,9</w:t>
            </w:r>
          </w:p>
        </w:tc>
      </w:tr>
      <w:tr w:rsidR="00882DC6" w:rsidRPr="00882DC6" w:rsidTr="00882DC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0118312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Утилізація відходів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24,9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11,5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11,5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</w:tr>
      <w:tr w:rsidR="00882DC6" w:rsidRPr="00882DC6" w:rsidTr="00882DC6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0119770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Інші субвенції з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400,0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</w:tr>
      <w:tr w:rsidR="00882DC6" w:rsidRPr="00882DC6" w:rsidTr="00882DC6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0119800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2DC6" w:rsidRPr="00882DC6" w:rsidRDefault="00882DC6" w:rsidP="00882DC6">
            <w:pPr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Субвенція з місцевого бюджету державному бюджету на виконання програм соціально-економічного розвитку регіонів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1 930,0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1 930,0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1 930,0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sz w:val="22"/>
                <w:szCs w:val="22"/>
              </w:rPr>
            </w:pPr>
            <w:r w:rsidRPr="00882DC6">
              <w:rPr>
                <w:sz w:val="22"/>
                <w:szCs w:val="22"/>
              </w:rPr>
              <w:t>100,0</w:t>
            </w:r>
          </w:p>
        </w:tc>
      </w:tr>
      <w:tr w:rsidR="00882DC6" w:rsidRPr="00882DC6" w:rsidTr="00882DC6">
        <w:trPr>
          <w:trHeight w:val="31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882DC6" w:rsidRPr="00882DC6" w:rsidRDefault="00882DC6" w:rsidP="00882DC6">
            <w:pPr>
              <w:jc w:val="center"/>
              <w:rPr>
                <w:b/>
                <w:bCs/>
              </w:rPr>
            </w:pPr>
            <w:r w:rsidRPr="00882DC6">
              <w:rPr>
                <w:b/>
                <w:bCs/>
              </w:rPr>
              <w:t xml:space="preserve">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882DC6" w:rsidRPr="00882DC6" w:rsidRDefault="00882DC6" w:rsidP="00882DC6">
            <w:pPr>
              <w:rPr>
                <w:b/>
                <w:bCs/>
              </w:rPr>
            </w:pPr>
            <w:r w:rsidRPr="00882DC6">
              <w:rPr>
                <w:b/>
                <w:bCs/>
              </w:rPr>
              <w:t xml:space="preserve">Усього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b/>
                <w:bCs/>
              </w:rPr>
            </w:pPr>
            <w:r w:rsidRPr="00882DC6">
              <w:rPr>
                <w:b/>
                <w:bCs/>
              </w:rPr>
              <w:t>180 461,4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b/>
                <w:bCs/>
              </w:rPr>
            </w:pPr>
            <w:r w:rsidRPr="00882DC6">
              <w:rPr>
                <w:b/>
                <w:bCs/>
              </w:rPr>
              <w:t>150 709,3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b/>
                <w:bCs/>
              </w:rPr>
            </w:pPr>
            <w:r w:rsidRPr="00882DC6">
              <w:rPr>
                <w:b/>
                <w:bCs/>
              </w:rPr>
              <w:t>59 412,6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b/>
                <w:bCs/>
              </w:rPr>
            </w:pPr>
            <w:r w:rsidRPr="00882DC6">
              <w:rPr>
                <w:b/>
                <w:bCs/>
              </w:rPr>
              <w:t>91 296,7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882DC6" w:rsidRPr="00882DC6" w:rsidRDefault="00882DC6" w:rsidP="00882DC6">
            <w:pPr>
              <w:jc w:val="right"/>
              <w:rPr>
                <w:b/>
                <w:bCs/>
              </w:rPr>
            </w:pPr>
            <w:r w:rsidRPr="00882DC6">
              <w:rPr>
                <w:b/>
                <w:bCs/>
              </w:rPr>
              <w:t>39,4</w:t>
            </w:r>
          </w:p>
        </w:tc>
      </w:tr>
    </w:tbl>
    <w:p w:rsidR="002B3712" w:rsidRDefault="002B3712" w:rsidP="0046455F">
      <w:pPr>
        <w:rPr>
          <w:sz w:val="28"/>
          <w:szCs w:val="28"/>
          <w:lang w:val="uk-UA"/>
        </w:rPr>
      </w:pPr>
    </w:p>
    <w:tbl>
      <w:tblPr>
        <w:tblW w:w="13585" w:type="dxa"/>
        <w:tblLook w:val="04A0" w:firstRow="1" w:lastRow="0" w:firstColumn="1" w:lastColumn="0" w:noHBand="0" w:noVBand="1"/>
      </w:tblPr>
      <w:tblGrid>
        <w:gridCol w:w="271"/>
        <w:gridCol w:w="1220"/>
        <w:gridCol w:w="5760"/>
        <w:gridCol w:w="1700"/>
        <w:gridCol w:w="1740"/>
        <w:gridCol w:w="1540"/>
        <w:gridCol w:w="1540"/>
      </w:tblGrid>
      <w:tr w:rsidR="00F778B0" w:rsidRPr="00F778B0" w:rsidTr="00F778B0">
        <w:trPr>
          <w:trHeight w:val="25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</w:tr>
      <w:tr w:rsidR="00F778B0" w:rsidRPr="00F778B0" w:rsidTr="00F778B0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</w:rPr>
            </w:pPr>
            <w:r w:rsidRPr="00F778B0">
              <w:rPr>
                <w:b/>
                <w:bCs/>
                <w:color w:val="000000"/>
              </w:rPr>
              <w:t>Порівняльний аналіз виконання дохідної частини бюджету Широківської сільської ТГ</w:t>
            </w:r>
          </w:p>
        </w:tc>
      </w:tr>
      <w:tr w:rsidR="00F778B0" w:rsidRPr="00F778B0" w:rsidTr="00F778B0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3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</w:rPr>
            </w:pPr>
            <w:r w:rsidRPr="00F778B0">
              <w:rPr>
                <w:b/>
                <w:bCs/>
                <w:color w:val="000000"/>
              </w:rPr>
              <w:t>Загальний фонд</w:t>
            </w:r>
          </w:p>
        </w:tc>
      </w:tr>
      <w:tr w:rsidR="00F778B0" w:rsidRPr="00F778B0" w:rsidTr="00F778B0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</w:rPr>
            </w:pPr>
            <w:r w:rsidRPr="00F778B0">
              <w:rPr>
                <w:color w:val="000000"/>
              </w:rPr>
              <w:t>тис. грн.</w:t>
            </w:r>
          </w:p>
        </w:tc>
      </w:tr>
      <w:tr w:rsidR="00F778B0" w:rsidRPr="00F778B0" w:rsidTr="00F778B0">
        <w:trPr>
          <w:trHeight w:val="1365"/>
        </w:trPr>
        <w:tc>
          <w:tcPr>
            <w:tcW w:w="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ККД</w:t>
            </w:r>
          </w:p>
        </w:tc>
        <w:tc>
          <w:tcPr>
            <w:tcW w:w="5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Доходи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Факт за 1 півріччя 2023 року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Факт за  1 півріччя                                  2024 року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Відхилення +/-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% виконання</w:t>
            </w:r>
          </w:p>
        </w:tc>
      </w:tr>
      <w:tr w:rsidR="00F778B0" w:rsidRPr="00F778B0" w:rsidTr="00F778B0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Податкові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327 658,6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62 146,1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-265 512,5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19,0</w:t>
            </w:r>
          </w:p>
        </w:tc>
      </w:tr>
      <w:tr w:rsidR="00F778B0" w:rsidRPr="00F778B0" w:rsidTr="00F778B0">
        <w:trPr>
          <w:trHeight w:val="58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11000000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Податки на доходи, податки на прибуток, податки на збільшення ринкової вартості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288 004,4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25 813,2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-262 191,2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9,0</w:t>
            </w:r>
          </w:p>
        </w:tc>
      </w:tr>
      <w:tr w:rsidR="00F778B0" w:rsidRPr="00F778B0" w:rsidTr="00F778B0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11010000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Податок та збір на доходи фізичних осіб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288 005,8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25 432,5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-262 573,3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8,8</w:t>
            </w:r>
          </w:p>
        </w:tc>
      </w:tr>
      <w:tr w:rsidR="00F778B0" w:rsidRPr="00F778B0" w:rsidTr="00F778B0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11020000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Податок на прибуток підприємств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-1,4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380,7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382,1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-27 192,9</w:t>
            </w:r>
          </w:p>
        </w:tc>
      </w:tr>
      <w:tr w:rsidR="00F778B0" w:rsidRPr="00F778B0" w:rsidTr="00F778B0">
        <w:trPr>
          <w:trHeight w:val="69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13000000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0,7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0,7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100,0</w:t>
            </w:r>
          </w:p>
        </w:tc>
      </w:tr>
      <w:tr w:rsidR="00F778B0" w:rsidRPr="00F778B0" w:rsidTr="00F778B0">
        <w:trPr>
          <w:trHeight w:val="58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14000000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Внутрішні податки на товари та послуги  (акцизний податок)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5 304,3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9 451,7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4 147,4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178,2</w:t>
            </w:r>
          </w:p>
        </w:tc>
      </w:tr>
      <w:tr w:rsidR="00F778B0" w:rsidRPr="00F778B0" w:rsidTr="00F778B0">
        <w:trPr>
          <w:trHeight w:val="91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18000000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34 349,2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26 880,5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-7 468,7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78,3</w:t>
            </w:r>
          </w:p>
        </w:tc>
      </w:tr>
      <w:tr w:rsidR="00F778B0" w:rsidRPr="00F778B0" w:rsidTr="00F778B0">
        <w:trPr>
          <w:trHeight w:val="3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18010000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Податок на майно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4 599,8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6 654,7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2 054,9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144,7</w:t>
            </w:r>
          </w:p>
        </w:tc>
      </w:tr>
      <w:tr w:rsidR="00F778B0" w:rsidRPr="00F778B0" w:rsidTr="00F778B0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18050000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Єдиний податок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29 749,4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20 225,8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-9 523,6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68,0</w:t>
            </w:r>
          </w:p>
        </w:tc>
      </w:tr>
      <w:tr w:rsidR="00F778B0" w:rsidRPr="00F778B0" w:rsidTr="00F778B0">
        <w:trPr>
          <w:trHeight w:val="27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Неподаткові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2 007,5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7 022,6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5 012,0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349,8</w:t>
            </w:r>
          </w:p>
        </w:tc>
      </w:tr>
      <w:tr w:rsidR="00F778B0" w:rsidRPr="00F778B0" w:rsidTr="00F778B0">
        <w:trPr>
          <w:trHeight w:val="175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21010000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або комунальна часика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0,6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-2,1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22,2</w:t>
            </w:r>
          </w:p>
        </w:tc>
      </w:tr>
      <w:tr w:rsidR="00F778B0" w:rsidRPr="00F778B0" w:rsidTr="00F778B0">
        <w:trPr>
          <w:trHeight w:val="34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21080000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Інші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346,5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286,2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-60,3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82,6</w:t>
            </w:r>
          </w:p>
        </w:tc>
      </w:tr>
      <w:tr w:rsidR="00F778B0" w:rsidRPr="00F778B0" w:rsidTr="00F778B0">
        <w:trPr>
          <w:trHeight w:val="4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22010000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Плата за надання адміністративних послуг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651,5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1 104,8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453,3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169,6</w:t>
            </w:r>
          </w:p>
        </w:tc>
      </w:tr>
      <w:tr w:rsidR="00F778B0" w:rsidRPr="00F778B0" w:rsidTr="00F778B0">
        <w:trPr>
          <w:trHeight w:val="33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22090000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Державне мито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39,1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20,1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-19,0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51,4</w:t>
            </w:r>
          </w:p>
        </w:tc>
      </w:tr>
      <w:tr w:rsidR="00F778B0" w:rsidRPr="00F778B0" w:rsidTr="00F778B0">
        <w:trPr>
          <w:trHeight w:val="168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22130000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Орендна плата за водні об`єкти (їх частини), що надаються в користування на умовах оренди Радою міністрів Автономної Республіки Крим, обласними, районними, Київською та Севастопольською міськими державними адміністраціями, місцевими радами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</w:tr>
      <w:tr w:rsidR="00F778B0" w:rsidRPr="00F778B0" w:rsidTr="00F778B0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24060000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Інші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967,7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5 607,8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4 640,1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579,5</w:t>
            </w:r>
          </w:p>
        </w:tc>
      </w:tr>
      <w:tr w:rsidR="00F778B0" w:rsidRPr="00F778B0" w:rsidTr="00F778B0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Доходи від операцій з капіталом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</w:tr>
      <w:tr w:rsidR="00F778B0" w:rsidRPr="00F778B0" w:rsidTr="00F778B0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40000000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Офіційні трансферти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37 987,5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71 220,5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33 233,0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187,5</w:t>
            </w:r>
          </w:p>
        </w:tc>
      </w:tr>
      <w:tr w:rsidR="00F778B0" w:rsidRPr="00F778B0" w:rsidTr="00F778B0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41020100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Базова дотація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5 993,4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3 660,6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-2 332,8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61,1</w:t>
            </w:r>
          </w:p>
        </w:tc>
      </w:tr>
      <w:tr w:rsidR="00F778B0" w:rsidRPr="00F778B0" w:rsidTr="00F778B0">
        <w:trPr>
          <w:trHeight w:val="16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41021400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агресії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5 419,0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4 414,7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-1 004,3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81,5</w:t>
            </w:r>
          </w:p>
        </w:tc>
      </w:tr>
      <w:tr w:rsidR="00F778B0" w:rsidRPr="00F778B0" w:rsidTr="00F778B0">
        <w:trPr>
          <w:trHeight w:val="9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41032800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Субвенція з державного бюджету місцевим бюджетам на облаштування безпечних умов у закладах, що надають загальну середню освіту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35 689,0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35 689,0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F778B0" w:rsidRPr="00F778B0" w:rsidTr="00F778B0">
        <w:trPr>
          <w:trHeight w:val="63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41033900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Освітня субвенція з державного бюджету місцевим бюджетам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23 499,2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26 529,5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3 030,3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112,9</w:t>
            </w:r>
          </w:p>
        </w:tc>
      </w:tr>
      <w:tr w:rsidR="00F778B0" w:rsidRPr="00F778B0" w:rsidTr="00F778B0">
        <w:trPr>
          <w:trHeight w:val="40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41040400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Інші дотації з місцевого бюджету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233,3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-233,3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F778B0" w:rsidRPr="00F778B0" w:rsidTr="00F778B0">
        <w:trPr>
          <w:trHeight w:val="97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41051200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Субвенція з місцевого бюджету на надання державної підтримки особам з особливими освітніми потребами за рахунок відповідної субвенції з державного бюджету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192,6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-192,6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F778B0" w:rsidRPr="00F778B0" w:rsidTr="00F778B0">
        <w:trPr>
          <w:trHeight w:val="12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41051700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Субвенція з місцевого бюджету за рахунок залишку коштів субвенції на надання державної підтримки особам з особливими освітніми потребами, що утворився на початок бюджетного періоду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926,7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926,7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F778B0" w:rsidRPr="00F778B0" w:rsidTr="00F778B0">
        <w:trPr>
          <w:trHeight w:val="42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41053900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78B0" w:rsidRPr="00F778B0" w:rsidRDefault="00F778B0" w:rsidP="00F778B0">
            <w:pPr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Інші субвенції з місцевого бюджету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2 650,0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-2 650,0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color w:val="000000"/>
                <w:sz w:val="22"/>
                <w:szCs w:val="22"/>
              </w:rPr>
            </w:pPr>
            <w:r w:rsidRPr="00F778B0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F778B0" w:rsidRPr="00F778B0" w:rsidTr="00F778B0">
        <w:trPr>
          <w:trHeight w:val="300"/>
        </w:trPr>
        <w:tc>
          <w:tcPr>
            <w:tcW w:w="7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Всього без урахування трансфертів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329 666,1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69 168,7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-260 497,4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21,0</w:t>
            </w:r>
          </w:p>
        </w:tc>
      </w:tr>
      <w:tr w:rsidR="00F778B0" w:rsidRPr="00F778B0" w:rsidTr="00F778B0">
        <w:trPr>
          <w:trHeight w:val="300"/>
        </w:trPr>
        <w:tc>
          <w:tcPr>
            <w:tcW w:w="7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F778B0" w:rsidRPr="00F778B0" w:rsidRDefault="00F778B0" w:rsidP="00F778B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Всього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367 653,6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140 389,2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-227 264,4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778B0">
              <w:rPr>
                <w:b/>
                <w:bCs/>
                <w:color w:val="000000"/>
                <w:sz w:val="22"/>
                <w:szCs w:val="22"/>
              </w:rPr>
              <w:t>38,2</w:t>
            </w:r>
          </w:p>
        </w:tc>
      </w:tr>
      <w:tr w:rsidR="00F778B0" w:rsidRPr="00F778B0" w:rsidTr="00F778B0">
        <w:trPr>
          <w:trHeight w:val="25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78B0" w:rsidRPr="00F778B0" w:rsidRDefault="00F778B0" w:rsidP="00F778B0">
            <w:pPr>
              <w:jc w:val="center"/>
              <w:rPr>
                <w:sz w:val="20"/>
                <w:szCs w:val="20"/>
              </w:rPr>
            </w:pPr>
          </w:p>
        </w:tc>
      </w:tr>
    </w:tbl>
    <w:p w:rsidR="002B3712" w:rsidRDefault="002B3712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90"/>
        <w:gridCol w:w="505"/>
        <w:gridCol w:w="4159"/>
        <w:gridCol w:w="1488"/>
        <w:gridCol w:w="1402"/>
        <w:gridCol w:w="1162"/>
        <w:gridCol w:w="1171"/>
      </w:tblGrid>
      <w:tr w:rsidR="008978F9">
        <w:trPr>
          <w:trHeight w:val="185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8978F9" w:rsidTr="008978F9">
        <w:trPr>
          <w:trHeight w:val="228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color w:val="000000"/>
                <w:sz w:val="20"/>
                <w:szCs w:val="20"/>
                <w:lang w:eastAsia="en-US"/>
              </w:rPr>
              <w:t>Аналіз виконання плану по доходах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lang w:eastAsia="en-US"/>
              </w:rPr>
              <w:t>Порівняльний аналіз виконання дохідної частини бюджету Широківської сільської ТГ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</w:tr>
      <w:tr w:rsidR="008978F9" w:rsidTr="008978F9">
        <w:trPr>
          <w:trHeight w:val="228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0"/>
                <w:szCs w:val="20"/>
                <w:lang w:eastAsia="en-US"/>
              </w:rPr>
              <w:t>станом на 01.07.2018 року</w:t>
            </w:r>
          </w:p>
        </w:tc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lang w:eastAsia="en-US"/>
              </w:rPr>
              <w:t>Спеціальний фонд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</w:tr>
      <w:tr w:rsidR="008978F9">
        <w:trPr>
          <w:trHeight w:val="185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color w:val="000000"/>
                <w:sz w:val="20"/>
                <w:szCs w:val="20"/>
                <w:lang w:eastAsia="en-US"/>
              </w:rPr>
              <w:t>тис. грн.</w:t>
            </w:r>
          </w:p>
        </w:tc>
      </w:tr>
      <w:tr w:rsidR="008978F9">
        <w:trPr>
          <w:trHeight w:val="71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ККД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Доходи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Факт за 1 півріччя 2023 року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Факт за 1 півріччя 2024 року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Відхилення +/-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% виконання</w:t>
            </w:r>
          </w:p>
        </w:tc>
      </w:tr>
      <w:tr w:rsidR="008978F9">
        <w:trPr>
          <w:trHeight w:val="28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Податкові надходження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14,4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19,9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138,2</w:t>
            </w:r>
          </w:p>
        </w:tc>
      </w:tr>
      <w:tr w:rsidR="008978F9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19000000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Інші податки та збори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14,4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19,9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138,2</w:t>
            </w:r>
          </w:p>
        </w:tc>
      </w:tr>
      <w:tr w:rsidR="008978F9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19010000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Екологічний податок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19,9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138,2</w:t>
            </w:r>
          </w:p>
        </w:tc>
      </w:tr>
      <w:tr w:rsidR="008978F9">
        <w:trPr>
          <w:trHeight w:val="34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Неподаткові надходження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26 702,0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21 053,6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-5 648,4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78,8</w:t>
            </w:r>
          </w:p>
        </w:tc>
      </w:tr>
      <w:tr w:rsidR="008978F9">
        <w:trPr>
          <w:trHeight w:val="739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21110000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Надходження коштів від відшкодування втрат сільськогосподарського і лісогосподарського виробництва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78,0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73,0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1 560,0</w:t>
            </w:r>
          </w:p>
        </w:tc>
      </w:tr>
      <w:tr w:rsidR="008978F9">
        <w:trPr>
          <w:trHeight w:val="262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24060000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надходження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8978F9">
        <w:trPr>
          <w:trHeight w:val="28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25000000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Власні надходження бюджетних установ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26 697,0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20 960,6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-5 736,4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78,5</w:t>
            </w:r>
          </w:p>
        </w:tc>
      </w:tr>
      <w:tr w:rsidR="008978F9">
        <w:trPr>
          <w:trHeight w:val="51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Надходження від плати за послуги, що надаються бюджетними установами згідно із законодавством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191,6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125,7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-65,9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65,6</w:t>
            </w:r>
          </w:p>
        </w:tc>
      </w:tr>
      <w:tr w:rsidR="008978F9">
        <w:trPr>
          <w:trHeight w:val="437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25020000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джерела власних надходжень бюджетних установ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26 505,4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20 834,9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-5 670,5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78,6</w:t>
            </w:r>
          </w:p>
        </w:tc>
      </w:tr>
      <w:tr w:rsidR="008978F9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30000000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Доходи від операцій з капіталом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311,9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423,4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111,5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135,7</w:t>
            </w:r>
          </w:p>
        </w:tc>
      </w:tr>
      <w:tr w:rsidR="008978F9">
        <w:trPr>
          <w:trHeight w:val="34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33010000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Кошти від продажу землі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311,9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407,4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130,6</w:t>
            </w:r>
          </w:p>
        </w:tc>
      </w:tr>
      <w:tr w:rsidR="008978F9">
        <w:trPr>
          <w:trHeight w:val="65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31030000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8978F9">
        <w:trPr>
          <w:trHeight w:val="29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40000000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Офіційні трансферти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25 647,1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25 647,1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8978F9">
        <w:trPr>
          <w:trHeight w:val="29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41053900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субвенції з місцевого бюджету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10 358,7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10 358,7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8978F9">
        <w:trPr>
          <w:trHeight w:val="8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41059100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Субвенція з місцевого бюджету на реалізацію проектів (об`єктів, заходів), спрямованих на ліквідацію наслідків збройної агресії, за рахунок відповідної субвенції з державного бюджету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15 288,4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15 288,4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8978F9">
        <w:trPr>
          <w:trHeight w:val="250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Цільові фонди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37,3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5,5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-31,8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14,7</w:t>
            </w:r>
          </w:p>
        </w:tc>
      </w:tr>
      <w:tr w:rsidR="008978F9">
        <w:trPr>
          <w:trHeight w:val="64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50110000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Цільові фонди, утворені Верховною Радою Автономної Республіки Крим, органами місцевого самоврядування та місцевими органами виконавчої влади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37,3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5,5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-31,8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14,7</w:t>
            </w:r>
          </w:p>
        </w:tc>
      </w:tr>
      <w:tr w:rsidR="008978F9" w:rsidTr="008978F9">
        <w:trPr>
          <w:trHeight w:val="250"/>
        </w:trPr>
        <w:tc>
          <w:tcPr>
            <w:tcW w:w="50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Всього без урахування трансфертів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27 065,6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21 502,4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-5 563,2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79,4</w:t>
            </w:r>
          </w:p>
        </w:tc>
      </w:tr>
      <w:tr w:rsidR="008978F9" w:rsidTr="008978F9">
        <w:trPr>
          <w:trHeight w:val="250"/>
        </w:trPr>
        <w:tc>
          <w:tcPr>
            <w:tcW w:w="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Всього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78F9" w:rsidRDefault="008978F9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27 065,6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47 149,5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20 083,9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8978F9" w:rsidRDefault="008978F9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174,2</w:t>
            </w:r>
          </w:p>
        </w:tc>
      </w:tr>
    </w:tbl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Default="0010259C" w:rsidP="0046455F">
      <w:pPr>
        <w:rPr>
          <w:sz w:val="28"/>
          <w:szCs w:val="28"/>
          <w:lang w:val="uk-UA"/>
        </w:rPr>
      </w:pPr>
    </w:p>
    <w:p w:rsidR="0010259C" w:rsidRPr="0046455F" w:rsidRDefault="0010259C" w:rsidP="0046455F">
      <w:pPr>
        <w:rPr>
          <w:lang w:val="uk-UA"/>
        </w:rPr>
      </w:pPr>
    </w:p>
    <w:sectPr w:rsidR="0010259C" w:rsidRPr="00464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45E1"/>
    <w:multiLevelType w:val="multilevel"/>
    <w:tmpl w:val="F788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34880"/>
    <w:multiLevelType w:val="hybridMultilevel"/>
    <w:tmpl w:val="59C43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45E0D"/>
    <w:multiLevelType w:val="multilevel"/>
    <w:tmpl w:val="A2E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2C0"/>
    <w:rsid w:val="0010259C"/>
    <w:rsid w:val="002B3712"/>
    <w:rsid w:val="0046455F"/>
    <w:rsid w:val="00882DC6"/>
    <w:rsid w:val="008978F9"/>
    <w:rsid w:val="009C72C0"/>
    <w:rsid w:val="00B02526"/>
    <w:rsid w:val="00B139C0"/>
    <w:rsid w:val="00B82EE6"/>
    <w:rsid w:val="00C46918"/>
    <w:rsid w:val="00C90B5B"/>
    <w:rsid w:val="00E04469"/>
    <w:rsid w:val="00F778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FAA61-5D4D-41C2-8ED0-0F89AFE90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68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FF684B"/>
    <w:rPr>
      <w:color w:val="0000FF"/>
      <w:u w:val="single"/>
    </w:rPr>
  </w:style>
  <w:style w:type="paragraph" w:styleId="a4">
    <w:name w:val="No Spacing"/>
    <w:uiPriority w:val="99"/>
    <w:qFormat/>
    <w:rsid w:val="00FF684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FF684B"/>
    <w:pPr>
      <w:ind w:left="720"/>
      <w:contextualSpacing/>
    </w:pPr>
    <w:rPr>
      <w:rFonts w:ascii="Calibri" w:eastAsia="MS ??" w:hAnsi="Calibri"/>
      <w:lang w:val="en-US" w:eastAsia="en-US"/>
    </w:rPr>
  </w:style>
  <w:style w:type="paragraph" w:styleId="a6">
    <w:name w:val="Balloon Text"/>
    <w:basedOn w:val="a"/>
    <w:link w:val="a7"/>
    <w:uiPriority w:val="99"/>
    <w:semiHidden/>
    <w:unhideWhenUsed/>
    <w:rsid w:val="00E0446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04469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">
    <w:name w:val="Без интервала1"/>
    <w:uiPriority w:val="1"/>
    <w:semiHidden/>
    <w:qFormat/>
    <w:rsid w:val="0046455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Normal (Web)"/>
    <w:basedOn w:val="a"/>
    <w:semiHidden/>
    <w:unhideWhenUsed/>
    <w:rsid w:val="00C46918"/>
    <w:pPr>
      <w:spacing w:before="100" w:beforeAutospacing="1" w:after="100" w:afterAutospacing="1"/>
    </w:pPr>
  </w:style>
  <w:style w:type="paragraph" w:styleId="a9">
    <w:name w:val="Body Text Indent"/>
    <w:basedOn w:val="a"/>
    <w:link w:val="aa"/>
    <w:semiHidden/>
    <w:unhideWhenUsed/>
    <w:rsid w:val="00C46918"/>
    <w:pPr>
      <w:spacing w:after="120"/>
      <w:ind w:left="283"/>
    </w:pPr>
    <w:rPr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semiHidden/>
    <w:rsid w:val="00C4691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pple-converted-space">
    <w:name w:val="apple-converted-space"/>
    <w:basedOn w:val="a0"/>
    <w:rsid w:val="00C46918"/>
  </w:style>
  <w:style w:type="character" w:styleId="ab">
    <w:name w:val="Emphasis"/>
    <w:basedOn w:val="a0"/>
    <w:qFormat/>
    <w:rsid w:val="00C469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a_NqTlJzMY1TIDHOA6LdD6n_s7nNvlN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hart" Target="charts/chart4.xml"/><Relationship Id="rId5" Type="http://schemas.openxmlformats.org/officeDocument/2006/relationships/image" Target="media/image1.wmf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D:\FINOTDEL\&#1041;&#1070;&#1044;&#1046;&#1045;&#1058;%202024%20&#1088;&#1110;&#1082;\&#1042;&#1048;&#1050;&#1054;&#1053;&#1040;&#1053;&#1053;&#1071;%20&#1041;&#1070;&#1044;&#1046;&#1045;&#1058;&#1059;%202024%20&#1088;&#1110;&#1082;\&#1042;&#1080;&#1082;&#1086;&#1085;&#1072;&#1085;&#1085;&#1103;%20&#1084;&#1110;&#1089;&#1094;&#1077;&#1074;&#1086;&#1075;&#1086;%20&#1073;&#1102;&#1076;&#1078;&#1077;&#1090;&#1091;%20&#1079;&#1072;%201%20&#1087;&#1110;&#1074;&#1088;&#1110;&#1095;&#1095;&#1103;%202024%20&#1088;&#1086;&#1082;&#1091;\&#1076;&#1110;&#1072;&#1075;&#1088;&#1072;&#1084;&#1080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D:\FINOTDEL\&#1041;&#1070;&#1044;&#1046;&#1045;&#1058;%202024%20&#1088;&#1110;&#1082;\&#1042;&#1048;&#1050;&#1054;&#1053;&#1040;&#1053;&#1053;&#1071;%20&#1041;&#1070;&#1044;&#1046;&#1045;&#1058;&#1059;%202024%20&#1088;&#1110;&#1082;\&#1042;&#1080;&#1082;&#1086;&#1085;&#1072;&#1085;&#1085;&#1103;%20&#1084;&#1110;&#1089;&#1094;&#1077;&#1074;&#1086;&#1075;&#1086;%20&#1073;&#1102;&#1076;&#1078;&#1077;&#1090;&#1091;%20&#1079;&#1072;%201%20&#1087;&#1110;&#1074;&#1088;&#1110;&#1095;&#1095;&#1103;%202024%20&#1088;&#1086;&#1082;&#1091;\&#1076;&#1110;&#1072;&#1075;&#1088;&#1072;&#1084;&#1080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D:\FINOTDEL\&#1041;&#1070;&#1044;&#1046;&#1045;&#1058;%202024%20&#1088;&#1110;&#1082;\&#1042;&#1048;&#1050;&#1054;&#1053;&#1040;&#1053;&#1053;&#1071;%20&#1041;&#1070;&#1044;&#1046;&#1045;&#1058;&#1059;%202024%20&#1088;&#1110;&#1082;\&#1042;&#1080;&#1082;&#1086;&#1085;&#1072;&#1085;&#1085;&#1103;%20&#1084;&#1110;&#1089;&#1094;&#1077;&#1074;&#1086;&#1075;&#1086;%20&#1073;&#1102;&#1076;&#1078;&#1077;&#1090;&#1091;%20&#1079;&#1072;%201%20&#1087;&#1110;&#1074;&#1088;&#1110;&#1095;&#1095;&#1103;%202024%20&#1088;&#1086;&#1082;&#1091;\&#1076;&#1110;&#1072;&#1075;&#1088;&#1072;&#1084;&#1080;.xlsx" TargetMode="External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.xlsx"/><Relationship Id="rId1" Type="http://schemas.openxmlformats.org/officeDocument/2006/relationships/themeOverride" Target="../theme/themeOverrid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Надходження до бюджету Широківської  сільської ТГ за 1 півріччя 2024 року</a:t>
            </a:r>
          </a:p>
        </c:rich>
      </c:tx>
      <c:layout>
        <c:manualLayout>
          <c:xMode val="edge"/>
          <c:yMode val="edge"/>
          <c:x val="0.12669909041174948"/>
          <c:y val="1.515151876676658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1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2765744522576389"/>
          <c:y val="0.19554380519953254"/>
          <c:w val="0.84427255254510514"/>
          <c:h val="0.7394061679790026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8.5469113811070072E-17"/>
                  <c:y val="-6.4882400648824008E-3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96 867,6 тис. грн. (51,7%)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951F-417A-994B-D05AA787A076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0.1927898718542535"/>
                  <c:y val="0.12431800039593591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90 671,1 тис. грн. (48,3%)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951F-417A-994B-D05AA787A076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1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'Лист1 (4)'!$B$5:$B$6</c:f>
              <c:strCache>
                <c:ptCount val="2"/>
                <c:pt idx="0">
                  <c:v>трансферти</c:v>
                </c:pt>
                <c:pt idx="1">
                  <c:v>власні доходи</c:v>
                </c:pt>
              </c:strCache>
            </c:strRef>
          </c:cat>
          <c:val>
            <c:numRef>
              <c:f>'Лист1 (4)'!$C$5:$C$6</c:f>
              <c:numCache>
                <c:formatCode>#,##0.0</c:formatCode>
                <c:ptCount val="2"/>
                <c:pt idx="0">
                  <c:v>96867.6</c:v>
                </c:pt>
                <c:pt idx="1">
                  <c:v>90671.1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951F-417A-994B-D05AA787A07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384517504"/>
        <c:axId val="383050336"/>
      </c:barChart>
      <c:catAx>
        <c:axId val="3845175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3050336"/>
        <c:crosses val="autoZero"/>
        <c:auto val="1"/>
        <c:lblAlgn val="ctr"/>
        <c:lblOffset val="100"/>
        <c:noMultiLvlLbl val="0"/>
      </c:catAx>
      <c:valAx>
        <c:axId val="3830503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numFmt formatCode="#,##0.0" sourceLinked="1"/>
        <c:majorTickMark val="none"/>
        <c:minorTickMark val="none"/>
        <c:tickLblPos val="nextTo"/>
        <c:spPr>
          <a:noFill/>
          <a:ln w="9525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4517504"/>
        <c:crosses val="autoZero"/>
        <c:crossBetween val="between"/>
        <c:majorUnit val="5000"/>
        <c:minorUnit val="50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b="1" i="1" baseline="0"/>
      </a:pPr>
      <a:endParaRPr lang="ru-RU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solidFill>
                  <a:schemeClr val="tx1"/>
                </a:solidFill>
              </a:rPr>
              <a:t>Структура власних надходжень до бюджету Широкіської ТГ за 1 півріччя 2024 року</a:t>
            </a:r>
          </a:p>
        </c:rich>
      </c:tx>
      <c:layout>
        <c:manualLayout>
          <c:xMode val="edge"/>
          <c:yMode val="edge"/>
          <c:x val="0.14273777607946561"/>
          <c:y val="2.506854371500026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3"/>
          <c:order val="3"/>
          <c:dPt>
            <c:idx val="0"/>
            <c:bubble3D val="0"/>
            <c:spPr>
              <a:gradFill rotWithShape="1">
                <a:gsLst>
                  <a:gs pos="0">
                    <a:schemeClr val="accent6">
                      <a:shade val="51000"/>
                      <a:satMod val="130000"/>
                    </a:schemeClr>
                  </a:gs>
                  <a:gs pos="80000">
                    <a:schemeClr val="accent6">
                      <a:shade val="93000"/>
                      <a:satMod val="130000"/>
                    </a:schemeClr>
                  </a:gs>
                  <a:gs pos="100000">
                    <a:schemeClr val="accent6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5C5C-4564-B5CD-48C64C7E5AB2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5">
                      <a:shade val="51000"/>
                      <a:satMod val="130000"/>
                    </a:schemeClr>
                  </a:gs>
                  <a:gs pos="80000">
                    <a:schemeClr val="accent5">
                      <a:shade val="93000"/>
                      <a:satMod val="130000"/>
                    </a:schemeClr>
                  </a:gs>
                  <a:gs pos="100000">
                    <a:schemeClr val="accent5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5C5C-4564-B5CD-48C64C7E5AB2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4">
                      <a:shade val="51000"/>
                      <a:satMod val="130000"/>
                    </a:schemeClr>
                  </a:gs>
                  <a:gs pos="80000">
                    <a:schemeClr val="accent4">
                      <a:shade val="93000"/>
                      <a:satMod val="130000"/>
                    </a:schemeClr>
                  </a:gs>
                  <a:gs pos="100000">
                    <a:schemeClr val="accent4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5C5C-4564-B5CD-48C64C7E5AB2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6">
                      <a:lumMod val="60000"/>
                      <a:shade val="51000"/>
                      <a:satMod val="130000"/>
                    </a:schemeClr>
                  </a:gs>
                  <a:gs pos="80000">
                    <a:schemeClr val="accent6">
                      <a:lumMod val="60000"/>
                      <a:shade val="93000"/>
                      <a:satMod val="130000"/>
                    </a:schemeClr>
                  </a:gs>
                  <a:gs pos="100000">
                    <a:schemeClr val="accent6">
                      <a:lumMod val="60000"/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5C5C-4564-B5CD-48C64C7E5AB2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lumMod val="60000"/>
                      <a:shade val="51000"/>
                      <a:satMod val="130000"/>
                    </a:schemeClr>
                  </a:gs>
                  <a:gs pos="80000">
                    <a:schemeClr val="accent5">
                      <a:lumMod val="60000"/>
                      <a:shade val="93000"/>
                      <a:satMod val="130000"/>
                    </a:schemeClr>
                  </a:gs>
                  <a:gs pos="100000">
                    <a:schemeClr val="accent5">
                      <a:lumMod val="60000"/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9-5C5C-4564-B5CD-48C64C7E5AB2}"/>
              </c:ext>
            </c:extLst>
          </c:dPt>
          <c:dLbls>
            <c:dLbl>
              <c:idx val="0"/>
              <c:layout>
                <c:manualLayout>
                  <c:x val="-5.6916039657156095E-2"/>
                  <c:y val="-4.2449976411882091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Податок та збір на доходи фіз.осіб    36,8%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5C5C-4564-B5CD-48C64C7E5AB2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6.1100258961786703E-2"/>
                  <c:y val="-2.3616734655156058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Акцизний податок 13,7%</a:t>
                    </a:r>
                    <a:endParaRPr lang="ru-RU">
                      <a:solidFill>
                        <a:srgbClr val="FF0000"/>
                      </a:solidFill>
                    </a:endParaRP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5C5C-4564-B5CD-48C64C7E5AB2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0.24878086399467161"/>
                  <c:y val="2.3099136704297477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Податок на майно 9,6%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5C5C-4564-B5CD-48C64C7E5AB2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4.8495173495633578E-2"/>
                  <c:y val="3.1587894886633085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Єдиний податок 29,2%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7-5C5C-4564-B5CD-48C64C7E5AB2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3.9562106880183905E-2"/>
                  <c:y val="1.7570186987649302E-3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Інші платежіі до бюджету 10,7%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5C5C-4564-B5CD-48C64C7E5AB2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доходів'!$D$5:$D$9</c:f>
              <c:numCache>
                <c:formatCode>0.0</c:formatCode>
                <c:ptCount val="5"/>
                <c:pt idx="0">
                  <c:v>36.768798603992849</c:v>
                </c:pt>
                <c:pt idx="1">
                  <c:v>13.664706724284251</c:v>
                </c:pt>
                <c:pt idx="2">
                  <c:v>9.6209701787079993</c:v>
                </c:pt>
                <c:pt idx="3">
                  <c:v>29.241260859319315</c:v>
                </c:pt>
                <c:pt idx="4">
                  <c:v>10.704263633695588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A-5C5C-4564-B5CD-48C64C7E5AB2}"/>
            </c:ext>
          </c:extLst>
        </c:ser>
        <c:ser>
          <c:idx val="2"/>
          <c:order val="2"/>
          <c:dPt>
            <c:idx val="0"/>
            <c:bubble3D val="0"/>
            <c:spPr>
              <a:gradFill rotWithShape="1">
                <a:gsLst>
                  <a:gs pos="0">
                    <a:schemeClr val="accent6">
                      <a:shade val="51000"/>
                      <a:satMod val="130000"/>
                    </a:schemeClr>
                  </a:gs>
                  <a:gs pos="80000">
                    <a:schemeClr val="accent6">
                      <a:shade val="93000"/>
                      <a:satMod val="130000"/>
                    </a:schemeClr>
                  </a:gs>
                  <a:gs pos="100000">
                    <a:schemeClr val="accent6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C-5C5C-4564-B5CD-48C64C7E5AB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D-5C5C-4564-B5CD-48C64C7E5AB2}"/>
            </c:ext>
          </c:extLst>
        </c:ser>
        <c:ser>
          <c:idx val="1"/>
          <c:order val="1"/>
          <c:dPt>
            <c:idx val="0"/>
            <c:bubble3D val="0"/>
            <c:spPr>
              <a:gradFill rotWithShape="1">
                <a:gsLst>
                  <a:gs pos="0">
                    <a:schemeClr val="accent6">
                      <a:shade val="51000"/>
                      <a:satMod val="130000"/>
                    </a:schemeClr>
                  </a:gs>
                  <a:gs pos="80000">
                    <a:schemeClr val="accent6">
                      <a:shade val="93000"/>
                      <a:satMod val="130000"/>
                    </a:schemeClr>
                  </a:gs>
                  <a:gs pos="100000">
                    <a:schemeClr val="accent6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F-5C5C-4564-B5CD-48C64C7E5AB2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5">
                      <a:shade val="51000"/>
                      <a:satMod val="130000"/>
                    </a:schemeClr>
                  </a:gs>
                  <a:gs pos="80000">
                    <a:schemeClr val="accent5">
                      <a:shade val="93000"/>
                      <a:satMod val="130000"/>
                    </a:schemeClr>
                  </a:gs>
                  <a:gs pos="100000">
                    <a:schemeClr val="accent5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11-5C5C-4564-B5CD-48C64C7E5AB2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4">
                      <a:shade val="51000"/>
                      <a:satMod val="130000"/>
                    </a:schemeClr>
                  </a:gs>
                  <a:gs pos="80000">
                    <a:schemeClr val="accent4">
                      <a:shade val="93000"/>
                      <a:satMod val="130000"/>
                    </a:schemeClr>
                  </a:gs>
                  <a:gs pos="100000">
                    <a:schemeClr val="accent4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13-5C5C-4564-B5CD-48C64C7E5AB2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6">
                      <a:lumMod val="60000"/>
                      <a:shade val="51000"/>
                      <a:satMod val="130000"/>
                    </a:schemeClr>
                  </a:gs>
                  <a:gs pos="80000">
                    <a:schemeClr val="accent6">
                      <a:lumMod val="60000"/>
                      <a:shade val="93000"/>
                      <a:satMod val="130000"/>
                    </a:schemeClr>
                  </a:gs>
                  <a:gs pos="100000">
                    <a:schemeClr val="accent6">
                      <a:lumMod val="60000"/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15-5C5C-4564-B5CD-48C64C7E5AB2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lumMod val="60000"/>
                      <a:shade val="51000"/>
                      <a:satMod val="130000"/>
                    </a:schemeClr>
                  </a:gs>
                  <a:gs pos="80000">
                    <a:schemeClr val="accent5">
                      <a:lumMod val="60000"/>
                      <a:shade val="93000"/>
                      <a:satMod val="130000"/>
                    </a:schemeClr>
                  </a:gs>
                  <a:gs pos="100000">
                    <a:schemeClr val="accent5">
                      <a:lumMod val="60000"/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17-5C5C-4564-B5CD-48C64C7E5AB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доходів'!$C$5:$C$9</c:f>
              <c:numCache>
                <c:formatCode>#,##0.0</c:formatCode>
                <c:ptCount val="5"/>
                <c:pt idx="0">
                  <c:v>25432.5</c:v>
                </c:pt>
                <c:pt idx="1">
                  <c:v>9451.7000000000007</c:v>
                </c:pt>
                <c:pt idx="2">
                  <c:v>6654.7</c:v>
                </c:pt>
                <c:pt idx="3">
                  <c:v>20225.8</c:v>
                </c:pt>
                <c:pt idx="4">
                  <c:v>7404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8-5C5C-4564-B5CD-48C64C7E5AB2}"/>
            </c:ext>
          </c:extLst>
        </c:ser>
        <c:ser>
          <c:idx val="0"/>
          <c:order val="0"/>
          <c:dPt>
            <c:idx val="0"/>
            <c:bubble3D val="0"/>
            <c:spPr>
              <a:gradFill rotWithShape="1">
                <a:gsLst>
                  <a:gs pos="0">
                    <a:schemeClr val="accent6">
                      <a:shade val="51000"/>
                      <a:satMod val="130000"/>
                    </a:schemeClr>
                  </a:gs>
                  <a:gs pos="80000">
                    <a:schemeClr val="accent6">
                      <a:shade val="93000"/>
                      <a:satMod val="130000"/>
                    </a:schemeClr>
                  </a:gs>
                  <a:gs pos="100000">
                    <a:schemeClr val="accent6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1A-5C5C-4564-B5CD-48C64C7E5AB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B-5C5C-4564-B5CD-48C64C7E5AB2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156"/>
      </c:pieChart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6350" cap="flat" cmpd="sng" algn="ctr">
      <a:solidFill>
        <a:schemeClr val="tx1">
          <a:tint val="75000"/>
        </a:schemeClr>
      </a:solidFill>
      <a:prstDash val="solid"/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view3D>
      <c:rotX val="15"/>
      <c:rotY val="20"/>
      <c:rAngAx val="1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9.8022797582578841E-2"/>
          <c:y val="0.13679444192762208"/>
          <c:w val="0.90101931062651752"/>
          <c:h val="0.6988082681619493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'доходи план факт'!$C$3</c:f>
              <c:strCache>
                <c:ptCount val="1"/>
                <c:pt idx="0">
                  <c:v> План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7.1014571774554655E-3"/>
                  <c:y val="-1.809987997020670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A2C1-4A67-AF86-2329A9200242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1.9136808187161042E-2"/>
                  <c:y val="-7.9443565974774595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A2C1-4A67-AF86-2329A9200242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5.4384412323099382E-3"/>
                  <c:y val="-8.585769069920576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A2C1-4A67-AF86-2329A9200242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1.7500888757781358E-2"/>
                  <c:y val="-2.563369079949174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A2C1-4A67-AF86-2329A9200242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-8.1799591002044997E-3"/>
                  <c:y val="-1.059251792908777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A2C1-4A67-AF86-2329A9200242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-3.768654507038887E-2"/>
                  <c:y val="-1.102954362562404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A2C1-4A67-AF86-2329A9200242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факт'!$C$4:$C$9</c:f>
              <c:numCache>
                <c:formatCode>#,##0.0</c:formatCode>
                <c:ptCount val="6"/>
                <c:pt idx="0">
                  <c:v>25290.5</c:v>
                </c:pt>
                <c:pt idx="1">
                  <c:v>8660</c:v>
                </c:pt>
                <c:pt idx="2">
                  <c:v>5454.5</c:v>
                </c:pt>
                <c:pt idx="3">
                  <c:v>22989.7</c:v>
                </c:pt>
                <c:pt idx="4">
                  <c:v>5768.0999999999913</c:v>
                </c:pt>
                <c:pt idx="5">
                  <c:v>71220.5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A2C1-4A67-AF86-2329A9200242}"/>
            </c:ext>
          </c:extLst>
        </c:ser>
        <c:ser>
          <c:idx val="1"/>
          <c:order val="1"/>
          <c:tx>
            <c:strRef>
              <c:f>'доходи план факт'!$D$3</c:f>
              <c:strCache>
                <c:ptCount val="1"/>
                <c:pt idx="0">
                  <c:v>Факт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5.3928763227363147E-2"/>
                  <c:y val="-4.3962174074888066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7-A2C1-4A67-AF86-2329A9200242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1.268072038545614E-2"/>
                  <c:y val="-7.7735570221607658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8-A2C1-4A67-AF86-2329A9200242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3.6503362151777137E-2"/>
                  <c:y val="-1.53992966748578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A2C1-4A67-AF86-2329A9200242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3.6590900604752626E-2"/>
                  <c:y val="-1.290677198552678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A-A2C1-4A67-AF86-2329A9200242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2.6781789163962573E-2"/>
                  <c:y val="-1.031866221276160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B-A2C1-4A67-AF86-2329A9200242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8025563683533882E-2"/>
                  <c:y val="-1.14137991431815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C-A2C1-4A67-AF86-2329A9200242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факт'!$D$4:$D$9</c:f>
              <c:numCache>
                <c:formatCode>#,##0.0</c:formatCode>
                <c:ptCount val="6"/>
                <c:pt idx="0">
                  <c:v>25432.5</c:v>
                </c:pt>
                <c:pt idx="1">
                  <c:v>9451.7000000000007</c:v>
                </c:pt>
                <c:pt idx="2">
                  <c:v>6654.7</c:v>
                </c:pt>
                <c:pt idx="3">
                  <c:v>20225.8</c:v>
                </c:pt>
                <c:pt idx="4">
                  <c:v>7404.0000000000146</c:v>
                </c:pt>
                <c:pt idx="5">
                  <c:v>71220.5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D-A2C1-4A67-AF86-2329A92002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383042888"/>
        <c:axId val="384327688"/>
        <c:axId val="0"/>
      </c:bar3DChart>
      <c:catAx>
        <c:axId val="38304288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384327688"/>
        <c:crosses val="autoZero"/>
        <c:auto val="1"/>
        <c:lblAlgn val="ctr"/>
        <c:lblOffset val="100"/>
        <c:noMultiLvlLbl val="0"/>
      </c:catAx>
      <c:valAx>
        <c:axId val="384327688"/>
        <c:scaling>
          <c:orientation val="minMax"/>
        </c:scaling>
        <c:delete val="0"/>
        <c:axPos val="l"/>
        <c:majorGridlines/>
        <c:numFmt formatCode="#,##0.0" sourceLinked="1"/>
        <c:majorTickMark val="out"/>
        <c:minorTickMark val="none"/>
        <c:tickLblPos val="nextTo"/>
        <c:crossAx val="383042888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45698366954851105"/>
          <c:y val="0.9024863264580556"/>
          <c:w val="0.21499587767667369"/>
          <c:h val="9.577179212475484E-2"/>
        </c:manualLayout>
      </c:layout>
      <c:overlay val="0"/>
    </c:legend>
    <c:plotVisOnly val="1"/>
    <c:dispBlanksAs val="gap"/>
    <c:showDLblsOverMax val="0"/>
  </c:chart>
  <c:externalData r:id="rId2">
    <c:autoUpdate val="0"/>
  </c:externalData>
  <c:userShapes r:id="rId3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 sz="1799" b="1" i="0" u="none" strike="noStrike" baseline="0">
                <a:solidFill>
                  <a:srgbClr val="993300"/>
                </a:solidFill>
                <a:latin typeface="Calibri"/>
                <a:ea typeface="Calibri"/>
                <a:cs typeface="Calibri"/>
              </a:defRPr>
            </a:pPr>
            <a:r>
              <a:rPr lang="ru-RU"/>
              <a:t>Структура видаткової частина загального фонду бюджету Широківської ТГ за 1 півріччя 2024 року</a:t>
            </a:r>
          </a:p>
        </c:rich>
      </c:tx>
      <c:layout>
        <c:manualLayout>
          <c:xMode val="edge"/>
          <c:yMode val="edge"/>
          <c:x val="0.11755721324308145"/>
          <c:y val="2.3010414020828041E-2"/>
        </c:manualLayout>
      </c:layout>
      <c:overlay val="0"/>
      <c:spPr>
        <a:solidFill>
          <a:sysClr val="window" lastClr="FFFFFF"/>
        </a:solidFill>
        <a:ln w="10081"/>
      </c:spPr>
    </c:title>
    <c:autoTitleDeleted val="0"/>
    <c:plotArea>
      <c:layout>
        <c:manualLayout>
          <c:layoutTarget val="inner"/>
          <c:xMode val="edge"/>
          <c:yMode val="edge"/>
          <c:x val="0.21418137565169704"/>
          <c:y val="0.25186220330057296"/>
          <c:w val="0.57509776902887144"/>
          <c:h val="0.70577667330744664"/>
        </c:manualLayout>
      </c:layout>
      <c:pieChart>
        <c:varyColors val="1"/>
        <c:ser>
          <c:idx val="0"/>
          <c:order val="0"/>
          <c:explosion val="5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dLbl>
              <c:idx val="0"/>
              <c:layout>
                <c:manualLayout>
                  <c:x val="-5.0906740703654807E-2"/>
                  <c:y val="3.9856557542063201E-2"/>
                </c:manualLayout>
              </c:layout>
              <c:tx>
                <c:rich>
                  <a:bodyPr/>
                  <a:lstStyle/>
                  <a:p>
                    <a:pPr>
                      <a:defRPr sz="1058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Державне управління 16,4% </a:t>
                    </a:r>
                  </a:p>
                </c:rich>
              </c:tx>
              <c:spPr>
                <a:noFill/>
                <a:ln w="26882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3.3449989482927774E-2"/>
                  <c:y val="-4.6075284707388801E-2"/>
                </c:manualLayout>
              </c:layout>
              <c:tx>
                <c:rich>
                  <a:bodyPr/>
                  <a:lstStyle/>
                  <a:p>
                    <a:pPr>
                      <a:defRPr sz="1058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Освіта 34,0%</a:t>
                    </a:r>
                  </a:p>
                </c:rich>
              </c:tx>
              <c:spPr>
                <a:noFill/>
                <a:ln w="26882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0.13274538320292126"/>
                  <c:y val="1.0062084018044655E-2"/>
                </c:manualLayout>
              </c:layout>
              <c:tx>
                <c:rich>
                  <a:bodyPr/>
                  <a:lstStyle/>
                  <a:p>
                    <a:pPr>
                      <a:defRPr sz="1058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Охорона здоров"я 4,7%</a:t>
                    </a:r>
                  </a:p>
                </c:rich>
              </c:tx>
              <c:spPr>
                <a:noFill/>
                <a:ln w="26882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3.7007874015748126E-3"/>
                  <c:y val="-2.0162108579168399E-2"/>
                </c:manualLayout>
              </c:layout>
              <c:tx>
                <c:rich>
                  <a:bodyPr/>
                  <a:lstStyle/>
                  <a:p>
                    <a:pPr>
                      <a:defRPr sz="1058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Культура та містецтво 3,9%</a:t>
                    </a:r>
                  </a:p>
                </c:rich>
              </c:tx>
              <c:spPr>
                <a:noFill/>
                <a:ln w="26882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0.14923614943081989"/>
                  <c:y val="-1.9538660546034831E-2"/>
                </c:manualLayout>
              </c:layout>
              <c:tx>
                <c:rich>
                  <a:bodyPr/>
                  <a:lstStyle/>
                  <a:p>
                    <a:pPr>
                      <a:defRPr sz="1058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Соціальний захист 3,6%</a:t>
                    </a:r>
                  </a:p>
                </c:rich>
              </c:tx>
              <c:spPr>
                <a:noFill/>
                <a:ln w="26882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4111712598425195E-2"/>
                  <c:y val="-8.5449041811145234E-3"/>
                </c:manualLayout>
              </c:layout>
              <c:tx>
                <c:rich>
                  <a:bodyPr/>
                  <a:lstStyle/>
                  <a:p>
                    <a:pPr>
                      <a:defRPr sz="1058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Благоустрій території 31,6%</a:t>
                    </a:r>
                  </a:p>
                </c:rich>
              </c:tx>
              <c:spPr>
                <a:noFill/>
                <a:ln w="26882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6"/>
              <c:layout>
                <c:manualLayout>
                  <c:x val="3.1974548338529592E-2"/>
                  <c:y val="-5.8078655089493711E-2"/>
                </c:manualLayout>
              </c:layout>
              <c:tx>
                <c:rich>
                  <a:bodyPr/>
                  <a:lstStyle/>
                  <a:p>
                    <a:pPr>
                      <a:defRPr sz="1058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Економічна діяльність 1,5%</a:t>
                    </a:r>
                  </a:p>
                </c:rich>
              </c:tx>
              <c:spPr>
                <a:noFill/>
                <a:ln w="26882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7"/>
              <c:layout>
                <c:manualLayout>
                  <c:x val="1.4750984251968503E-2"/>
                  <c:y val="-4.2409459648806349E-3"/>
                </c:manualLayout>
              </c:layout>
              <c:tx>
                <c:rich>
                  <a:bodyPr/>
                  <a:lstStyle/>
                  <a:p>
                    <a:pPr>
                      <a:defRPr sz="1058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Інша діяльність 3,0%</a:t>
                    </a:r>
                  </a:p>
                </c:rich>
              </c:tx>
              <c:spPr>
                <a:noFill/>
                <a:ln w="26882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8"/>
              <c:layout>
                <c:manualLayout>
                  <c:x val="2.4108897351501873E-2"/>
                  <c:y val="9.5062187121293829E-2"/>
                </c:manualLayout>
              </c:layout>
              <c:tx>
                <c:rich>
                  <a:bodyPr/>
                  <a:lstStyle/>
                  <a:p>
                    <a:pPr>
                      <a:defRPr sz="1058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субвенції з бюджету 1,4%</a:t>
                    </a:r>
                  </a:p>
                </c:rich>
              </c:tx>
              <c:spPr>
                <a:noFill/>
                <a:ln w="26882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9"/>
              <c:layout>
                <c:manualLayout>
                  <c:x val="-2.0130413385826772E-3"/>
                  <c:y val="6.649523844802234E-2"/>
                </c:manualLayout>
              </c:layout>
              <c:tx>
                <c:rich>
                  <a:bodyPr/>
                  <a:lstStyle/>
                  <a:p>
                    <a:pPr>
                      <a:defRPr sz="1058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ru-RU"/>
                      <a:t>інша діяльність 3,1%</a:t>
                    </a:r>
                  </a:p>
                </c:rich>
              </c:tx>
              <c:spPr>
                <a:noFill/>
                <a:ln w="26882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6882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58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з місцевого бюджету</c:v>
                </c:pt>
              </c:strCache>
            </c:strRef>
          </c:cat>
          <c:val>
            <c:numRef>
              <c:f>видатки!$C$3:$C$11</c:f>
              <c:numCache>
                <c:formatCode>#\ ##0.0</c:formatCode>
                <c:ptCount val="9"/>
                <c:pt idx="0">
                  <c:v>15571.5</c:v>
                </c:pt>
                <c:pt idx="1">
                  <c:v>32209.8</c:v>
                </c:pt>
                <c:pt idx="2">
                  <c:v>4431.7</c:v>
                </c:pt>
                <c:pt idx="3">
                  <c:v>3697.7</c:v>
                </c:pt>
                <c:pt idx="4">
                  <c:v>3380.8</c:v>
                </c:pt>
                <c:pt idx="5">
                  <c:v>29997.4</c:v>
                </c:pt>
                <c:pt idx="6">
                  <c:v>1377.9</c:v>
                </c:pt>
                <c:pt idx="7">
                  <c:v>2818.7</c:v>
                </c:pt>
                <c:pt idx="8">
                  <c:v>1300</c:v>
                </c:pt>
              </c:numCache>
            </c:numRef>
          </c:val>
        </c:ser>
        <c:ser>
          <c:idx val="1"/>
          <c:order val="1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spPr>
              <a:noFill/>
              <a:ln w="26882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58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з місцевого бюджету</c:v>
                </c:pt>
              </c:strCache>
            </c:strRef>
          </c:cat>
          <c:val>
            <c:numRef>
              <c:f>видатки!$D$3:$D$11</c:f>
              <c:numCache>
                <c:formatCode>0.0</c:formatCode>
                <c:ptCount val="9"/>
                <c:pt idx="0">
                  <c:v>16.42814565518988</c:v>
                </c:pt>
                <c:pt idx="1">
                  <c:v>33.981779913594387</c:v>
                </c:pt>
                <c:pt idx="2">
                  <c:v>4.6755041646665374</c:v>
                </c:pt>
                <c:pt idx="3">
                  <c:v>3.9011241170854194</c:v>
                </c:pt>
                <c:pt idx="4">
                  <c:v>3.5667902791038721</c:v>
                </c:pt>
                <c:pt idx="5">
                  <c:v>31.647667628487486</c:v>
                </c:pt>
                <c:pt idx="6">
                  <c:v>1.4537033618011197</c:v>
                </c:pt>
                <c:pt idx="7">
                  <c:v>2.9737670846279229</c:v>
                </c:pt>
                <c:pt idx="8">
                  <c:v>1.3715177954433961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23"/>
      </c:pieChart>
      <c:spPr>
        <a:noFill/>
        <a:ln w="26882">
          <a:noFill/>
        </a:ln>
      </c:spPr>
    </c:plotArea>
    <c:plotVisOnly val="1"/>
    <c:dispBlanksAs val="zero"/>
    <c:showDLblsOverMax val="0"/>
  </c:chart>
  <c:spPr>
    <a:solidFill>
      <a:schemeClr val="bg1"/>
    </a:solidFill>
  </c:spPr>
  <c:txPr>
    <a:bodyPr/>
    <a:lstStyle/>
    <a:p>
      <a:pPr>
        <a:defRPr sz="1058" b="0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ru-RU"/>
    </a:p>
  </c:txPr>
  <c:externalData r:id="rId2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5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126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3">
      <cs:styleClr val="auto"/>
    </cs:fillRef>
    <cs:effectRef idx="3">
      <a:schemeClr val="dk1"/>
    </cs:effectRef>
    <cs:fontRef idx="minor">
      <a:schemeClr val="tx1"/>
    </cs:fontRef>
  </cs:dataPoint>
  <cs:dataPoint3D>
    <cs:lnRef idx="0"/>
    <cs:fillRef idx="3">
      <cs:styleClr val="auto"/>
    </cs:fillRef>
    <cs:effectRef idx="3">
      <a:schemeClr val="dk1"/>
    </cs:effectRef>
    <cs:fontRef idx="minor">
      <a:schemeClr val="tx1"/>
    </cs:fontRef>
  </cs:dataPoint3D>
  <cs:dataPointLine>
    <cs:lnRef idx="1">
      <cs:styleClr val="auto"/>
    </cs:lnRef>
    <cs:lineWidthScale>7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3">
      <cs:styleClr val="auto"/>
    </cs:fillRef>
    <cs:effectRef idx="3">
      <a:schemeClr val="dk1"/>
    </cs:effectRef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0"/>
    <cs:fillRef idx="3">
      <a:schemeClr val="dk1">
        <a:tint val="95000"/>
      </a:schemeClr>
    </cs:fillRef>
    <cs:effectRef idx="3">
      <a:schemeClr val="dk1"/>
    </cs:effectRef>
    <cs:fontRef idx="minor">
      <a:schemeClr val="tx1"/>
    </cs:fontRef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0"/>
    <cs:fillRef idx="3">
      <a:schemeClr val="dk1">
        <a:tint val="5000"/>
      </a:schemeClr>
    </cs:fillRef>
    <cs:effectRef idx="3">
      <a:schemeClr val="dk1"/>
    </cs:effectRef>
    <cs:fontRef idx="minor">
      <a:schemeClr val="tx1"/>
    </cs:fontRef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0.00288</cdr:x>
      <cdr:y>0.01626</cdr:y>
    </cdr:from>
    <cdr:to>
      <cdr:x>0.99712</cdr:x>
      <cdr:y>0.10081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19049" y="93391"/>
          <a:ext cx="6572250" cy="48561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style>
        <a:lnRef xmlns:a="http://schemas.openxmlformats.org/drawingml/2006/main" idx="2">
          <a:schemeClr val="accent4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4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ctr"/>
          <a:r>
            <a:rPr lang="ru-RU" sz="1400" b="0" cap="none" spc="0">
              <a:ln w="18000">
                <a:solidFill>
                  <a:schemeClr val="accent2">
                    <a:satMod val="140000"/>
                  </a:schemeClr>
                </a:solidFill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Виконання дохідної частини бюджету </a:t>
          </a:r>
          <a:r>
            <a:rPr lang="ru-RU" sz="1400" b="0" cap="none" spc="0" baseline="0">
              <a:ln w="18000">
                <a:solidFill>
                  <a:schemeClr val="accent2">
                    <a:satMod val="140000"/>
                  </a:schemeClr>
                </a:solidFill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Широківської</a:t>
          </a:r>
          <a:r>
            <a:rPr lang="ru-RU" sz="1400" b="0" cap="none" spc="0">
              <a:ln w="18000">
                <a:solidFill>
                  <a:schemeClr val="accent2">
                    <a:satMod val="140000"/>
                  </a:schemeClr>
                </a:solidFill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  ТГ за 1 півріччя 2024 року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3782</Words>
  <Characters>21559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25</cp:revision>
  <cp:lastPrinted>2024-07-02T05:20:00Z</cp:lastPrinted>
  <dcterms:created xsi:type="dcterms:W3CDTF">2024-07-02T05:03:00Z</dcterms:created>
  <dcterms:modified xsi:type="dcterms:W3CDTF">2025-01-20T08:05:00Z</dcterms:modified>
</cp:coreProperties>
</file>