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Шановні жителі Широківської громади!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Запрошуємо вас на громадські слухання, які відбудуться 27 червня у Петропільському ліцеї. Це важлива подія, де ми спільно обговоримо ключові питання, що стосуються освіти.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Запрошуємо всіх зацікавлених осіб долучитися до обговорення. Ваша участь надзвичайно важлива для нас. Будемо раді бачити вас на цих важливих слуханнях.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