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77" w:rsidRDefault="00797677" w:rsidP="00797677">
      <w:pPr>
        <w:jc w:val="center"/>
        <w:rPr>
          <w:sz w:val="28"/>
          <w:szCs w:val="22"/>
          <w:lang w:val="uk-UA"/>
        </w:rPr>
      </w:pPr>
      <w:r>
        <w:rPr>
          <w:sz w:val="28"/>
          <w:szCs w:val="22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3786" r:id="rId5"/>
        </w:object>
      </w:r>
    </w:p>
    <w:p w:rsidR="00797677" w:rsidRDefault="00797677" w:rsidP="00797677">
      <w:pPr>
        <w:jc w:val="center"/>
        <w:rPr>
          <w:sz w:val="28"/>
        </w:rPr>
      </w:pPr>
      <w:r>
        <w:rPr>
          <w:sz w:val="28"/>
          <w:lang w:val="uk-UA"/>
        </w:rPr>
        <w:t>ШИРОКІВСЬКА СІЛЬСЬКА РАДА</w:t>
      </w:r>
    </w:p>
    <w:p w:rsidR="00797677" w:rsidRDefault="00797677" w:rsidP="00797677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:rsidR="00797677" w:rsidRDefault="00797677" w:rsidP="00797677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</w:p>
    <w:p w:rsidR="00797677" w:rsidRDefault="00797677" w:rsidP="00797677">
      <w:pPr>
        <w:jc w:val="center"/>
        <w:rPr>
          <w:sz w:val="28"/>
          <w:szCs w:val="22"/>
          <w:lang w:val="uk-UA"/>
        </w:rPr>
      </w:pPr>
    </w:p>
    <w:p w:rsidR="00797677" w:rsidRDefault="00797677" w:rsidP="00797677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РІШЕННЯ    </w:t>
      </w:r>
    </w:p>
    <w:p w:rsidR="00797677" w:rsidRDefault="00797677" w:rsidP="00797677">
      <w:pPr>
        <w:jc w:val="center"/>
        <w:rPr>
          <w:b/>
          <w:sz w:val="28"/>
          <w:lang w:val="uk-UA"/>
        </w:rPr>
      </w:pPr>
    </w:p>
    <w:p w:rsidR="00797677" w:rsidRDefault="004B48C1" w:rsidP="00797677">
      <w:pPr>
        <w:rPr>
          <w:color w:val="000000" w:themeColor="text1"/>
          <w:sz w:val="28"/>
          <w:lang w:val="uk-UA"/>
        </w:rPr>
      </w:pPr>
      <w:r>
        <w:rPr>
          <w:sz w:val="28"/>
          <w:lang w:val="uk-UA"/>
        </w:rPr>
        <w:t>11.01.2024</w:t>
      </w:r>
      <w:r w:rsidR="00797677">
        <w:rPr>
          <w:sz w:val="28"/>
          <w:lang w:val="uk-UA"/>
        </w:rPr>
        <w:t xml:space="preserve"> </w:t>
      </w:r>
      <w:r w:rsidR="00797677">
        <w:rPr>
          <w:color w:val="000000" w:themeColor="text1"/>
          <w:sz w:val="28"/>
          <w:lang w:val="uk-UA"/>
        </w:rPr>
        <w:t xml:space="preserve">року                            м. Запоріжжя                  </w:t>
      </w:r>
      <w:r>
        <w:rPr>
          <w:color w:val="000000" w:themeColor="text1"/>
          <w:sz w:val="28"/>
          <w:lang w:val="uk-UA"/>
        </w:rPr>
        <w:t xml:space="preserve">                            № 02</w:t>
      </w:r>
    </w:p>
    <w:p w:rsidR="00797677" w:rsidRDefault="00797677" w:rsidP="00797677">
      <w:pPr>
        <w:rPr>
          <w:sz w:val="28"/>
          <w:lang w:val="uk-UA"/>
        </w:rPr>
      </w:pP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роботу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сільської ради з виконання вимог Закону України </w:t>
      </w:r>
    </w:p>
    <w:p w:rsidR="009247BD" w:rsidRDefault="009247BD" w:rsidP="00797677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«Про звернення громадян» в 2023</w:t>
      </w:r>
      <w:r w:rsidR="00797677">
        <w:rPr>
          <w:rFonts w:ascii="Times New Roman" w:hAnsi="Times New Roman"/>
          <w:sz w:val="28"/>
          <w:szCs w:val="28"/>
          <w:lang w:val="uk-UA"/>
        </w:rPr>
        <w:t xml:space="preserve"> році </w:t>
      </w:r>
    </w:p>
    <w:p w:rsidR="00797677" w:rsidRDefault="00797677" w:rsidP="00797677">
      <w:pPr>
        <w:pStyle w:val="a4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Керуючись статтею 38 Закону України «Про місцеве самоврядування в Україні», Законом України «Про звернення громадян», заслухавши інформацію про роботу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 виконання вимог Закону України «Про звернення гро</w:t>
      </w:r>
      <w:r w:rsidR="009247BD">
        <w:rPr>
          <w:rFonts w:ascii="Times New Roman" w:hAnsi="Times New Roman"/>
          <w:sz w:val="28"/>
          <w:szCs w:val="28"/>
          <w:lang w:val="uk-UA"/>
        </w:rPr>
        <w:t>мадян» в 2023</w:t>
      </w:r>
      <w:r>
        <w:rPr>
          <w:rFonts w:ascii="Times New Roman" w:hAnsi="Times New Roman"/>
          <w:sz w:val="28"/>
          <w:szCs w:val="28"/>
          <w:lang w:val="uk-UA"/>
        </w:rPr>
        <w:t xml:space="preserve"> році,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сільської ради 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ВИРІШИВ: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1.Визнати роботу зі зверненнями громадян у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сільської ради такою, що відповідає вимогам Закону України «Про звернення громадян».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2.Доручити  відповідальній особі за роботу зі зверненнями громадян у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Івчик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Д.:</w:t>
      </w:r>
    </w:p>
    <w:p w:rsidR="00797677" w:rsidRPr="004B48C1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B48C1">
        <w:rPr>
          <w:rFonts w:ascii="Times New Roman" w:hAnsi="Times New Roman"/>
          <w:sz w:val="28"/>
          <w:szCs w:val="28"/>
          <w:lang w:val="uk-UA" w:eastAsia="en-US"/>
        </w:rPr>
        <w:t>2.1.Тримати на постійному контролі роботу із зверненнями громадян з метою підвищення відповідальності працівників виконавчого комітету за безумовне дотримання вимог Конституції України та чинного законодавства про звернення громадян.</w:t>
      </w:r>
    </w:p>
    <w:p w:rsidR="00797677" w:rsidRPr="004B48C1" w:rsidRDefault="00797677" w:rsidP="00797677">
      <w:pPr>
        <w:pStyle w:val="a4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 w:rsidRPr="004B48C1">
        <w:rPr>
          <w:rFonts w:ascii="Times New Roman" w:hAnsi="Times New Roman"/>
          <w:sz w:val="28"/>
          <w:szCs w:val="28"/>
          <w:lang w:val="uk-UA" w:eastAsia="en-US"/>
        </w:rPr>
        <w:t xml:space="preserve">2.2.Здійснення аналізу відповідей, підготованих працівниками виконавчого комітету </w:t>
      </w:r>
      <w:proofErr w:type="spellStart"/>
      <w:r w:rsidRPr="004B48C1">
        <w:rPr>
          <w:rFonts w:ascii="Times New Roman" w:hAnsi="Times New Roman"/>
          <w:sz w:val="28"/>
          <w:szCs w:val="28"/>
          <w:lang w:val="uk-UA" w:eastAsia="en-US"/>
        </w:rPr>
        <w:t>Широківської</w:t>
      </w:r>
      <w:proofErr w:type="spellEnd"/>
      <w:r w:rsidRPr="004B48C1">
        <w:rPr>
          <w:rFonts w:ascii="Times New Roman" w:hAnsi="Times New Roman"/>
          <w:sz w:val="28"/>
          <w:szCs w:val="28"/>
          <w:lang w:val="uk-UA" w:eastAsia="en-US"/>
        </w:rPr>
        <w:t xml:space="preserve"> сільської ради на звернення громадян, з метою забезпечення недопущення надання неоднозначних, необґрунтованих або неповних відповідей, порушення термінів надання відповідей, установлених законодавством.</w:t>
      </w:r>
    </w:p>
    <w:p w:rsidR="00797677" w:rsidRPr="004B48C1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B48C1">
        <w:rPr>
          <w:rFonts w:ascii="Times New Roman" w:hAnsi="Times New Roman"/>
          <w:sz w:val="28"/>
          <w:szCs w:val="28"/>
          <w:lang w:val="uk-UA" w:eastAsia="en-US"/>
        </w:rPr>
        <w:t>2.3.Здійснення аналізу та узагальнення звернень громадян для виявлення причин, що їх породжують, та найбільш гострих суспільно значущих проблем, які потребують негайного вирішення.</w:t>
      </w:r>
    </w:p>
    <w:p w:rsidR="00797677" w:rsidRPr="004B48C1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4B48C1">
        <w:rPr>
          <w:rFonts w:ascii="Times New Roman" w:hAnsi="Times New Roman"/>
          <w:sz w:val="28"/>
          <w:szCs w:val="28"/>
          <w:lang w:val="uk-UA" w:eastAsia="en-US"/>
        </w:rPr>
        <w:t xml:space="preserve">2.4.Підготовку інформації про стан роботи зі зверненнями громадян в </w:t>
      </w:r>
      <w:proofErr w:type="spellStart"/>
      <w:r w:rsidRPr="004B48C1">
        <w:rPr>
          <w:rFonts w:ascii="Times New Roman" w:hAnsi="Times New Roman"/>
          <w:sz w:val="28"/>
          <w:szCs w:val="28"/>
          <w:lang w:val="uk-UA" w:eastAsia="en-US"/>
        </w:rPr>
        <w:t>Широківській</w:t>
      </w:r>
      <w:proofErr w:type="spellEnd"/>
      <w:r w:rsidRPr="004B48C1">
        <w:rPr>
          <w:rFonts w:ascii="Times New Roman" w:hAnsi="Times New Roman"/>
          <w:sz w:val="28"/>
          <w:szCs w:val="28"/>
          <w:lang w:val="uk-UA" w:eastAsia="en-US"/>
        </w:rPr>
        <w:t xml:space="preserve"> сільській раді на засідання виконавчого комітету (щокварталу).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3.Зобов’язати відповідальних за опрацювання звернень громадян дотримуватись термінів опрацювання та інформування громадян про результати розгляду звернень. 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4</w:t>
      </w:r>
      <w:r>
        <w:rPr>
          <w:rFonts w:ascii="Times New Roman" w:hAnsi="Times New Roman"/>
          <w:sz w:val="28"/>
          <w:szCs w:val="28"/>
          <w:lang w:eastAsia="en-US"/>
        </w:rPr>
        <w:t xml:space="preserve">.Контроль за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виконанням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цього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рішення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покласти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керуючого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справами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комітету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сільської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ради Головань Л.</w:t>
      </w:r>
    </w:p>
    <w:p w:rsidR="00E54581" w:rsidRPr="00E54581" w:rsidRDefault="00797677" w:rsidP="00E54581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Сільський голова                                                                      Денис КОРОТЕНКО</w:t>
      </w:r>
    </w:p>
    <w:p w:rsidR="00E54581" w:rsidRDefault="00E54581" w:rsidP="00E54581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lastRenderedPageBreak/>
        <w:t>Звіт</w:t>
      </w:r>
      <w:proofErr w:type="spellEnd"/>
    </w:p>
    <w:p w:rsidR="00E54581" w:rsidRDefault="00E54581" w:rsidP="00E54581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про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організацію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роботи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зі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зверненнями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громадян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в </w:t>
      </w:r>
    </w:p>
    <w:p w:rsidR="00E54581" w:rsidRDefault="00E54581" w:rsidP="00E54581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Широківській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сільській</w:t>
      </w:r>
      <w:proofErr w:type="spellEnd"/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раді</w:t>
      </w:r>
      <w:proofErr w:type="spellEnd"/>
    </w:p>
    <w:p w:rsidR="00E54581" w:rsidRDefault="00E54581" w:rsidP="00E54581">
      <w:pPr>
        <w:pStyle w:val="30"/>
        <w:shd w:val="clear" w:color="auto" w:fill="auto"/>
        <w:spacing w:after="0" w:line="240" w:lineRule="auto"/>
        <w:ind w:right="-7" w:firstLine="0"/>
        <w:jc w:val="center"/>
        <w:rPr>
          <w:rStyle w:val="3"/>
          <w:b/>
          <w:bCs/>
          <w:color w:val="000000"/>
          <w:sz w:val="28"/>
          <w:szCs w:val="28"/>
          <w:lang w:eastAsia="uk-UA"/>
        </w:rPr>
      </w:pPr>
      <w:r>
        <w:rPr>
          <w:rStyle w:val="3"/>
          <w:b/>
          <w:bCs/>
          <w:color w:val="000000"/>
          <w:sz w:val="28"/>
          <w:szCs w:val="28"/>
          <w:lang w:eastAsia="uk-UA"/>
        </w:rPr>
        <w:t>за 202</w:t>
      </w:r>
      <w:r>
        <w:rPr>
          <w:rStyle w:val="3"/>
          <w:b/>
          <w:bCs/>
          <w:color w:val="000000"/>
          <w:sz w:val="28"/>
          <w:szCs w:val="28"/>
          <w:lang w:val="uk-UA" w:eastAsia="uk-UA"/>
        </w:rPr>
        <w:t>3</w:t>
      </w:r>
      <w:r>
        <w:rPr>
          <w:rStyle w:val="3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3"/>
          <w:b/>
          <w:bCs/>
          <w:color w:val="000000"/>
          <w:sz w:val="28"/>
          <w:szCs w:val="28"/>
          <w:lang w:eastAsia="uk-UA"/>
        </w:rPr>
        <w:t>рік</w:t>
      </w:r>
      <w:proofErr w:type="spellEnd"/>
    </w:p>
    <w:p w:rsidR="00E54581" w:rsidRDefault="00E54581" w:rsidP="00E54581">
      <w:pPr>
        <w:pStyle w:val="30"/>
        <w:shd w:val="clear" w:color="auto" w:fill="auto"/>
        <w:spacing w:after="0" w:line="240" w:lineRule="auto"/>
        <w:ind w:firstLine="1457"/>
        <w:jc w:val="center"/>
        <w:rPr>
          <w:lang w:eastAsia="ru-RU"/>
        </w:rPr>
      </w:pPr>
    </w:p>
    <w:p w:rsidR="00E54581" w:rsidRDefault="00E54581" w:rsidP="00E54581">
      <w:pPr>
        <w:pStyle w:val="21"/>
        <w:shd w:val="clear" w:color="auto" w:fill="auto"/>
        <w:spacing w:before="0"/>
        <w:ind w:firstLine="760"/>
        <w:rPr>
          <w:rStyle w:val="2"/>
          <w:color w:val="000000"/>
          <w:sz w:val="28"/>
          <w:szCs w:val="28"/>
          <w:lang w:eastAsia="uk-UA"/>
        </w:rPr>
      </w:pPr>
      <w:r>
        <w:rPr>
          <w:rStyle w:val="2"/>
          <w:color w:val="000000"/>
          <w:sz w:val="28"/>
          <w:szCs w:val="28"/>
          <w:lang w:eastAsia="uk-UA"/>
        </w:rPr>
        <w:t>За 202</w:t>
      </w:r>
      <w:r>
        <w:rPr>
          <w:rStyle w:val="2"/>
          <w:color w:val="000000"/>
          <w:sz w:val="28"/>
          <w:szCs w:val="28"/>
          <w:lang w:val="uk-UA" w:eastAsia="uk-UA"/>
        </w:rPr>
        <w:t>3</w:t>
      </w:r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рік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Широківської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сільської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ради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надійшло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r>
        <w:rPr>
          <w:rStyle w:val="2"/>
          <w:color w:val="000000"/>
          <w:sz w:val="28"/>
          <w:szCs w:val="28"/>
          <w:lang w:val="uk-UA" w:eastAsia="uk-UA"/>
        </w:rPr>
        <w:t>204</w:t>
      </w:r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звернен</w:t>
      </w:r>
      <w:proofErr w:type="spellEnd"/>
      <w:r>
        <w:rPr>
          <w:rStyle w:val="2"/>
          <w:color w:val="000000"/>
          <w:sz w:val="28"/>
          <w:szCs w:val="28"/>
          <w:lang w:val="uk-UA" w:eastAsia="uk-UA"/>
        </w:rPr>
        <w:t>ня</w:t>
      </w:r>
      <w:r>
        <w:rPr>
          <w:rStyle w:val="2"/>
          <w:color w:val="000000"/>
          <w:sz w:val="28"/>
          <w:szCs w:val="28"/>
          <w:lang w:eastAsia="uk-UA"/>
        </w:rPr>
        <w:t>.</w:t>
      </w:r>
    </w:p>
    <w:tbl>
      <w:tblPr>
        <w:tblpPr w:leftFromText="180" w:rightFromText="180" w:bottomFromText="20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1"/>
        <w:gridCol w:w="4104"/>
      </w:tblGrid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Загальна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кількість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звернень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громадян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204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Надійшли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поштою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128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Засобом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телефонного </w:t>
            </w:r>
            <w:proofErr w:type="spellStart"/>
            <w:r>
              <w:rPr>
                <w:sz w:val="28"/>
                <w:szCs w:val="28"/>
                <w:lang w:eastAsia="en-US"/>
              </w:rPr>
              <w:t>зв’язку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eastAsia="en-US"/>
              </w:rPr>
              <w:t>переслані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з УГЛ, ЗОКЦ)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43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 </w:t>
            </w:r>
            <w:proofErr w:type="spellStart"/>
            <w:r>
              <w:rPr>
                <w:sz w:val="28"/>
                <w:szCs w:val="28"/>
                <w:lang w:eastAsia="en-US"/>
              </w:rPr>
              <w:t>особистому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прийомі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eastAsia="en-US"/>
              </w:rPr>
              <w:t>особисто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eastAsia="en-US"/>
              </w:rPr>
              <w:t>приміщенні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громади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)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76</w:t>
            </w:r>
          </w:p>
        </w:tc>
      </w:tr>
      <w:tr w:rsidR="00E54581" w:rsidTr="00E54581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Результати розгляду звернень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Вирішено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позитивно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139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Задоволено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частково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Надано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роз’яснення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47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Чекають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eastAsia="en-US"/>
              </w:rPr>
              <w:t>відповідь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8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Відмовлено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eastAsia="en-US"/>
              </w:rPr>
              <w:t>задоволені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  <w:tr w:rsidR="00E54581" w:rsidTr="00E54581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Звернення за видами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Повторні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Колективні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38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Масові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</w:tr>
      <w:tr w:rsidR="00E54581" w:rsidTr="00E54581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Звернення за статтю авторів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Чоловіків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82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Жінок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171</w:t>
            </w:r>
          </w:p>
        </w:tc>
      </w:tr>
      <w:tr w:rsidR="00E54581" w:rsidTr="00E54581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За категоріями авторів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Від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інвалідів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І, ІІ, ІІІ </w:t>
            </w:r>
            <w:proofErr w:type="spellStart"/>
            <w:r>
              <w:rPr>
                <w:sz w:val="28"/>
                <w:szCs w:val="28"/>
                <w:lang w:eastAsia="en-US"/>
              </w:rPr>
              <w:t>групи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5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Від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членів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багатодітних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родин, одиноких </w:t>
            </w:r>
            <w:proofErr w:type="spellStart"/>
            <w:r>
              <w:rPr>
                <w:sz w:val="28"/>
                <w:szCs w:val="28"/>
                <w:lang w:eastAsia="en-US"/>
              </w:rPr>
              <w:t>матерів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eastAsia="en-US"/>
              </w:rPr>
              <w:t>матерів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eastAsia="en-US"/>
              </w:rPr>
              <w:t>героїнь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Учасників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АТО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Інші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категорії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громадян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</w:tr>
      <w:tr w:rsidR="00E54581" w:rsidTr="00E54581"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Питання порушенні у зверненнях відповідно до класифікатора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Аграрної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політики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і </w:t>
            </w:r>
            <w:proofErr w:type="spellStart"/>
            <w:r>
              <w:rPr>
                <w:sz w:val="28"/>
                <w:szCs w:val="28"/>
                <w:lang w:eastAsia="en-US"/>
              </w:rPr>
              <w:t>земельних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відносин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5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eastAsia="en-US"/>
              </w:rPr>
              <w:t>Транспорту</w:t>
            </w:r>
          </w:p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і </w:t>
            </w:r>
            <w:proofErr w:type="spellStart"/>
            <w:r>
              <w:rPr>
                <w:sz w:val="28"/>
                <w:szCs w:val="28"/>
                <w:lang w:eastAsia="en-US"/>
              </w:rPr>
              <w:t>зв’язку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Соціальної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політики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Соціального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захисту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населення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24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Праці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і </w:t>
            </w:r>
            <w:proofErr w:type="spellStart"/>
            <w:r>
              <w:rPr>
                <w:sz w:val="28"/>
                <w:szCs w:val="28"/>
                <w:lang w:eastAsia="en-US"/>
              </w:rPr>
              <w:t>заробітної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плати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45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Охорони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здоров’я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Житлова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політика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Комунального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господарства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76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Екології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eastAsia="en-US"/>
              </w:rPr>
              <w:t>природних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ресурсів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14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Забезпечення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дотримання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законності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eastAsia="en-US"/>
              </w:rPr>
              <w:t>охорони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правопорядку, </w:t>
            </w:r>
            <w:proofErr w:type="spellStart"/>
            <w:r>
              <w:rPr>
                <w:sz w:val="28"/>
                <w:szCs w:val="28"/>
                <w:lang w:eastAsia="en-US"/>
              </w:rPr>
              <w:t>реалізації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прав і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свобод </w:t>
            </w:r>
            <w:proofErr w:type="spellStart"/>
            <w:r>
              <w:rPr>
                <w:sz w:val="28"/>
                <w:szCs w:val="28"/>
                <w:lang w:eastAsia="en-US"/>
              </w:rPr>
              <w:t>громадян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eastAsia="en-US"/>
              </w:rPr>
              <w:t>запобігання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дискримінації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lastRenderedPageBreak/>
              <w:t>0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Діяльності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місцевих</w:t>
            </w:r>
            <w:proofErr w:type="spellEnd"/>
          </w:p>
          <w:p w:rsidR="00E54581" w:rsidRDefault="00E54581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органів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виконавчої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влади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Освіти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науки, </w:t>
            </w:r>
            <w:proofErr w:type="spellStart"/>
            <w:r>
              <w:rPr>
                <w:sz w:val="28"/>
                <w:szCs w:val="28"/>
                <w:lang w:eastAsia="en-US"/>
              </w:rPr>
              <w:t>науково-технічної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eastAsia="en-US"/>
              </w:rPr>
              <w:t>інноваційної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діяльності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eastAsia="en-US"/>
              </w:rPr>
              <w:t>інтелектуальної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власності</w:t>
            </w:r>
            <w:proofErr w:type="spellEnd"/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</w:t>
            </w:r>
          </w:p>
        </w:tc>
      </w:tr>
      <w:tr w:rsidR="00E54581" w:rsidTr="00E54581">
        <w:tc>
          <w:tcPr>
            <w:tcW w:w="5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Інші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81" w:rsidRDefault="00E545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24</w:t>
            </w:r>
          </w:p>
        </w:tc>
      </w:tr>
    </w:tbl>
    <w:p w:rsidR="00E54581" w:rsidRDefault="00E54581" w:rsidP="00E54581">
      <w:pPr>
        <w:pStyle w:val="21"/>
        <w:shd w:val="clear" w:color="auto" w:fill="auto"/>
        <w:spacing w:before="0" w:after="64"/>
        <w:ind w:firstLine="760"/>
        <w:rPr>
          <w:rStyle w:val="2"/>
          <w:color w:val="000000"/>
          <w:sz w:val="28"/>
          <w:szCs w:val="28"/>
          <w:lang w:eastAsia="uk-UA"/>
        </w:rPr>
      </w:pPr>
      <w:r>
        <w:rPr>
          <w:rStyle w:val="2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порівнянні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з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минулим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роком (</w:t>
      </w:r>
      <w:r>
        <w:rPr>
          <w:rStyle w:val="2"/>
          <w:color w:val="000000"/>
          <w:sz w:val="28"/>
          <w:szCs w:val="28"/>
          <w:lang w:val="uk-UA" w:eastAsia="uk-UA"/>
        </w:rPr>
        <w:t>155</w:t>
      </w:r>
      <w:r>
        <w:rPr>
          <w:rStyle w:val="2"/>
          <w:color w:val="000000"/>
          <w:sz w:val="28"/>
          <w:szCs w:val="28"/>
          <w:lang w:eastAsia="uk-UA"/>
        </w:rPr>
        <w:t xml:space="preserve">) на </w:t>
      </w:r>
      <w:r>
        <w:rPr>
          <w:rStyle w:val="2"/>
          <w:color w:val="000000"/>
          <w:sz w:val="28"/>
          <w:szCs w:val="28"/>
          <w:lang w:val="uk-UA" w:eastAsia="uk-UA"/>
        </w:rPr>
        <w:t>49</w:t>
      </w:r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звернень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r>
        <w:rPr>
          <w:rStyle w:val="2"/>
          <w:color w:val="000000"/>
          <w:sz w:val="28"/>
          <w:szCs w:val="28"/>
          <w:lang w:val="uk-UA" w:eastAsia="uk-UA"/>
        </w:rPr>
        <w:t>більше</w:t>
      </w:r>
      <w:r>
        <w:rPr>
          <w:rStyle w:val="2"/>
          <w:color w:val="000000"/>
          <w:sz w:val="28"/>
          <w:szCs w:val="28"/>
          <w:lang w:eastAsia="uk-UA"/>
        </w:rPr>
        <w:t xml:space="preserve">. </w:t>
      </w:r>
    </w:p>
    <w:p w:rsidR="00E54581" w:rsidRDefault="00E54581" w:rsidP="00E54581">
      <w:pPr>
        <w:pStyle w:val="21"/>
        <w:shd w:val="clear" w:color="auto" w:fill="auto"/>
        <w:spacing w:before="0" w:after="64"/>
        <w:ind w:firstLine="760"/>
        <w:rPr>
          <w:lang w:eastAsia="ru-RU"/>
        </w:rPr>
      </w:pPr>
      <w:r>
        <w:rPr>
          <w:rStyle w:val="2"/>
          <w:color w:val="000000"/>
          <w:sz w:val="28"/>
          <w:szCs w:val="28"/>
          <w:lang w:eastAsia="uk-UA"/>
        </w:rPr>
        <w:t xml:space="preserve">У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структурі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звернень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що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надійшли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Широківської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сільської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ради,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загалом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домінують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заяви.</w:t>
      </w:r>
    </w:p>
    <w:p w:rsidR="00E54581" w:rsidRDefault="00E54581" w:rsidP="00E54581">
      <w:pPr>
        <w:pStyle w:val="21"/>
        <w:shd w:val="clear" w:color="auto" w:fill="auto"/>
        <w:spacing w:before="0" w:after="56" w:line="317" w:lineRule="exact"/>
        <w:ind w:firstLine="760"/>
        <w:rPr>
          <w:rStyle w:val="2"/>
          <w:sz w:val="28"/>
          <w:szCs w:val="28"/>
        </w:rPr>
      </w:pPr>
      <w:proofErr w:type="spellStart"/>
      <w:r>
        <w:rPr>
          <w:rStyle w:val="2"/>
          <w:color w:val="000000"/>
          <w:sz w:val="28"/>
          <w:szCs w:val="28"/>
          <w:lang w:eastAsia="uk-UA"/>
        </w:rPr>
        <w:t>Найбільші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актуальні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питання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що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відображаються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у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зверненнях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громадян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за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звітний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період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це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питання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житлово-комунального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господарства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 та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праці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і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заробітної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плати</w:t>
      </w:r>
      <w:r>
        <w:rPr>
          <w:rStyle w:val="2"/>
          <w:color w:val="000000"/>
          <w:sz w:val="28"/>
          <w:szCs w:val="28"/>
          <w:lang w:val="uk-UA" w:eastAsia="uk-UA"/>
        </w:rPr>
        <w:t>, також с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оціальної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політики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r>
        <w:rPr>
          <w:rStyle w:val="2"/>
          <w:color w:val="000000"/>
          <w:sz w:val="28"/>
          <w:szCs w:val="28"/>
          <w:lang w:val="uk-UA" w:eastAsia="uk-UA"/>
        </w:rPr>
        <w:t>та с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оціального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захисту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населення</w:t>
      </w:r>
      <w:proofErr w:type="spellEnd"/>
      <w:r>
        <w:rPr>
          <w:rStyle w:val="2"/>
          <w:color w:val="000000"/>
          <w:sz w:val="28"/>
          <w:szCs w:val="28"/>
          <w:lang w:val="uk-UA" w:eastAsia="uk-UA"/>
        </w:rPr>
        <w:t xml:space="preserve">,  </w:t>
      </w:r>
    </w:p>
    <w:p w:rsidR="00E54581" w:rsidRDefault="00E54581" w:rsidP="00E54581">
      <w:pPr>
        <w:pStyle w:val="21"/>
        <w:shd w:val="clear" w:color="auto" w:fill="auto"/>
        <w:spacing w:before="0" w:after="56" w:line="317" w:lineRule="exact"/>
        <w:ind w:firstLine="760"/>
      </w:pPr>
      <w:r>
        <w:rPr>
          <w:rStyle w:val="2"/>
          <w:color w:val="000000"/>
          <w:sz w:val="28"/>
          <w:szCs w:val="28"/>
          <w:lang w:eastAsia="uk-UA"/>
        </w:rPr>
        <w:t xml:space="preserve">Як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свідчить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аналіз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у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зверненнях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громадян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найчастіше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піднімались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питання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житлово-комунального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господарства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деяка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частка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звернень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з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питань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водопостачання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ремонту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доріг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 xml:space="preserve">, благоустрою та </w:t>
      </w:r>
      <w:proofErr w:type="spellStart"/>
      <w:r>
        <w:rPr>
          <w:rStyle w:val="2"/>
          <w:color w:val="000000"/>
          <w:sz w:val="28"/>
          <w:szCs w:val="28"/>
          <w:lang w:eastAsia="uk-UA"/>
        </w:rPr>
        <w:t>ін</w:t>
      </w:r>
      <w:proofErr w:type="spellEnd"/>
      <w:r>
        <w:rPr>
          <w:rStyle w:val="2"/>
          <w:color w:val="000000"/>
          <w:sz w:val="28"/>
          <w:szCs w:val="28"/>
          <w:lang w:eastAsia="uk-UA"/>
        </w:rPr>
        <w:t>.</w:t>
      </w:r>
      <w:r>
        <w:rPr>
          <w:rStyle w:val="2"/>
          <w:color w:val="000000"/>
          <w:sz w:val="28"/>
          <w:szCs w:val="28"/>
          <w:lang w:val="uk-UA" w:eastAsia="uk-UA"/>
        </w:rPr>
        <w:t xml:space="preserve">також надання </w:t>
      </w:r>
      <w:proofErr w:type="spellStart"/>
      <w:r>
        <w:rPr>
          <w:rStyle w:val="2"/>
          <w:color w:val="000000"/>
          <w:sz w:val="28"/>
          <w:szCs w:val="28"/>
          <w:lang w:val="uk-UA" w:eastAsia="uk-UA"/>
        </w:rPr>
        <w:t>гуманітраної</w:t>
      </w:r>
      <w:proofErr w:type="spellEnd"/>
      <w:r>
        <w:rPr>
          <w:rStyle w:val="2"/>
          <w:color w:val="000000"/>
          <w:sz w:val="28"/>
          <w:szCs w:val="28"/>
          <w:lang w:val="uk-UA" w:eastAsia="uk-UA"/>
        </w:rPr>
        <w:t xml:space="preserve"> допомоги жителям громади, ВПО.</w:t>
      </w:r>
    </w:p>
    <w:p w:rsidR="00E54581" w:rsidRDefault="00E54581" w:rsidP="00E54581">
      <w:pPr>
        <w:tabs>
          <w:tab w:val="left" w:pos="930"/>
          <w:tab w:val="center" w:pos="4677"/>
        </w:tabs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Виконавчим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комітетом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Широківської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сільської</w:t>
      </w:r>
      <w:proofErr w:type="spellEnd"/>
      <w:r>
        <w:rPr>
          <w:sz w:val="28"/>
          <w:szCs w:val="28"/>
        </w:rPr>
        <w:t xml:space="preserve"> ради проводиться </w:t>
      </w:r>
      <w:proofErr w:type="spellStart"/>
      <w:r>
        <w:rPr>
          <w:sz w:val="28"/>
          <w:szCs w:val="28"/>
        </w:rPr>
        <w:t>певна</w:t>
      </w:r>
      <w:proofErr w:type="spellEnd"/>
      <w:r>
        <w:rPr>
          <w:sz w:val="28"/>
          <w:szCs w:val="28"/>
        </w:rPr>
        <w:t xml:space="preserve"> робота з </w:t>
      </w:r>
      <w:proofErr w:type="spellStart"/>
      <w:r>
        <w:rPr>
          <w:sz w:val="28"/>
          <w:szCs w:val="28"/>
        </w:rPr>
        <w:t>питань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</w:t>
      </w:r>
      <w:proofErr w:type="spellEnd"/>
      <w:r>
        <w:rPr>
          <w:sz w:val="28"/>
          <w:szCs w:val="28"/>
        </w:rPr>
        <w:t xml:space="preserve"> чинного </w:t>
      </w:r>
      <w:proofErr w:type="spellStart"/>
      <w:r>
        <w:rPr>
          <w:sz w:val="28"/>
          <w:szCs w:val="28"/>
        </w:rPr>
        <w:t>законодавства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передбачених</w:t>
      </w:r>
      <w:proofErr w:type="spellEnd"/>
      <w:r>
        <w:rPr>
          <w:sz w:val="28"/>
          <w:szCs w:val="28"/>
        </w:rPr>
        <w:t xml:space="preserve"> Законом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„ Про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 ”, Указами Президента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07.02.2008 № 109/2008, </w:t>
      </w:r>
      <w:proofErr w:type="spellStart"/>
      <w:r>
        <w:rPr>
          <w:sz w:val="28"/>
          <w:szCs w:val="28"/>
        </w:rPr>
        <w:t>Інструкцією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питань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діловодства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розгляду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, Порядком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надійшли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поштою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організації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особистого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виїзних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прийомів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. </w:t>
      </w:r>
    </w:p>
    <w:p w:rsidR="00E54581" w:rsidRDefault="00E54581" w:rsidP="00E54581">
      <w:pPr>
        <w:tabs>
          <w:tab w:val="left" w:pos="930"/>
          <w:tab w:val="center" w:pos="4677"/>
        </w:tabs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Особистий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здійснюється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виключно </w:t>
      </w:r>
      <w:r>
        <w:rPr>
          <w:sz w:val="28"/>
          <w:szCs w:val="28"/>
        </w:rPr>
        <w:t xml:space="preserve">за </w:t>
      </w:r>
      <w:r>
        <w:rPr>
          <w:sz w:val="28"/>
          <w:szCs w:val="28"/>
          <w:lang w:val="uk-UA"/>
        </w:rPr>
        <w:t xml:space="preserve">попереднім записом та залежності від </w:t>
      </w:r>
      <w:proofErr w:type="spellStart"/>
      <w:r>
        <w:rPr>
          <w:sz w:val="28"/>
          <w:szCs w:val="28"/>
          <w:lang w:val="uk-UA"/>
        </w:rPr>
        <w:t>безпекової</w:t>
      </w:r>
      <w:proofErr w:type="spellEnd"/>
      <w:r>
        <w:rPr>
          <w:sz w:val="28"/>
          <w:szCs w:val="28"/>
          <w:lang w:val="uk-UA"/>
        </w:rPr>
        <w:t xml:space="preserve"> ситуації.</w:t>
      </w:r>
      <w:r>
        <w:rPr>
          <w:sz w:val="28"/>
          <w:szCs w:val="28"/>
        </w:rPr>
        <w:t xml:space="preserve"> Робота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систематизована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аналізується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підсумки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узагальнені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заслухані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засіданнях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виконкому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Письмові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громадян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сільської</w:t>
      </w:r>
      <w:proofErr w:type="spellEnd"/>
      <w:r>
        <w:rPr>
          <w:sz w:val="28"/>
          <w:szCs w:val="28"/>
        </w:rPr>
        <w:t xml:space="preserve"> ради. Журнал </w:t>
      </w:r>
      <w:proofErr w:type="spellStart"/>
      <w:r>
        <w:rPr>
          <w:sz w:val="28"/>
          <w:szCs w:val="28"/>
        </w:rPr>
        <w:t>відповідає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реквізити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вказано</w:t>
      </w:r>
      <w:proofErr w:type="spellEnd"/>
      <w:r>
        <w:rPr>
          <w:sz w:val="28"/>
          <w:szCs w:val="28"/>
        </w:rPr>
        <w:t xml:space="preserve">.  </w:t>
      </w:r>
    </w:p>
    <w:p w:rsidR="00E54581" w:rsidRDefault="00E54581" w:rsidP="00E54581">
      <w:pPr>
        <w:tabs>
          <w:tab w:val="left" w:pos="930"/>
          <w:tab w:val="center" w:pos="4677"/>
        </w:tabs>
        <w:ind w:firstLine="851"/>
        <w:jc w:val="both"/>
        <w:rPr>
          <w:sz w:val="28"/>
          <w:szCs w:val="28"/>
        </w:rPr>
      </w:pPr>
    </w:p>
    <w:p w:rsidR="00E54581" w:rsidRPr="00E54581" w:rsidRDefault="00E54581" w:rsidP="00E54581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E54581">
        <w:rPr>
          <w:rFonts w:ascii="Times New Roman" w:hAnsi="Times New Roman"/>
          <w:sz w:val="28"/>
          <w:szCs w:val="28"/>
          <w:lang w:val="uk-UA"/>
        </w:rPr>
        <w:t>Керуючий справами                                                          Лариса ГОЛОВАНЬ</w:t>
      </w:r>
    </w:p>
    <w:p w:rsidR="00797677" w:rsidRPr="005057B5" w:rsidRDefault="00E54581" w:rsidP="00797677">
      <w:pPr>
        <w:pStyle w:val="30"/>
        <w:shd w:val="clear" w:color="auto" w:fill="auto"/>
        <w:spacing w:after="0" w:line="240" w:lineRule="auto"/>
        <w:ind w:firstLine="0"/>
        <w:rPr>
          <w:lang w:eastAsia="ru-RU"/>
        </w:rPr>
      </w:pPr>
      <w:r w:rsidRPr="005057B5">
        <w:rPr>
          <w:lang w:eastAsia="ru-RU"/>
        </w:rPr>
        <w:t xml:space="preserve"> </w:t>
      </w:r>
    </w:p>
    <w:p w:rsidR="00797677" w:rsidRPr="005057B5" w:rsidRDefault="00E54581" w:rsidP="0079767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5057B5">
        <w:rPr>
          <w:rFonts w:ascii="Times New Roman" w:hAnsi="Times New Roman"/>
          <w:sz w:val="28"/>
          <w:szCs w:val="28"/>
        </w:rPr>
        <w:t xml:space="preserve"> </w:t>
      </w:r>
    </w:p>
    <w:p w:rsidR="00797677" w:rsidRDefault="00797677" w:rsidP="00797677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97677" w:rsidRDefault="005057B5" w:rsidP="00797677">
      <w:pPr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p w:rsidR="00152293" w:rsidRDefault="00152293"/>
    <w:sectPr w:rsidR="00152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31"/>
    <w:rsid w:val="00152293"/>
    <w:rsid w:val="004B48C1"/>
    <w:rsid w:val="005057B5"/>
    <w:rsid w:val="00797677"/>
    <w:rsid w:val="009247BD"/>
    <w:rsid w:val="00E54581"/>
    <w:rsid w:val="00E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CE408-2B92-4CC8-B2C2-C81ECD6E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797677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79767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">
    <w:name w:val="Основной текст (3)_"/>
    <w:basedOn w:val="a0"/>
    <w:link w:val="30"/>
    <w:uiPriority w:val="99"/>
    <w:locked/>
    <w:rsid w:val="0079767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797677"/>
    <w:pPr>
      <w:widowControl w:val="0"/>
      <w:shd w:val="clear" w:color="auto" w:fill="FFFFFF"/>
      <w:spacing w:after="900" w:line="312" w:lineRule="exact"/>
      <w:ind w:hanging="620"/>
    </w:pPr>
    <w:rPr>
      <w:rFonts w:eastAsiaTheme="minorHAnsi"/>
      <w:b/>
      <w:bCs/>
      <w:sz w:val="26"/>
      <w:szCs w:val="26"/>
      <w:lang w:eastAsia="en-US"/>
    </w:rPr>
  </w:style>
  <w:style w:type="character" w:customStyle="1" w:styleId="2">
    <w:name w:val="Основной текст (2)_"/>
    <w:basedOn w:val="a0"/>
    <w:link w:val="21"/>
    <w:uiPriority w:val="99"/>
    <w:locked/>
    <w:rsid w:val="00797677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797677"/>
    <w:pPr>
      <w:widowControl w:val="0"/>
      <w:shd w:val="clear" w:color="auto" w:fill="FFFFFF"/>
      <w:spacing w:before="420" w:after="60" w:line="322" w:lineRule="exact"/>
      <w:ind w:hanging="340"/>
      <w:jc w:val="both"/>
    </w:pPr>
    <w:rPr>
      <w:rFonts w:eastAsiaTheme="minorHAnsi"/>
      <w:sz w:val="26"/>
      <w:szCs w:val="2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247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247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2024-02-02T08:07:00Z</cp:lastPrinted>
  <dcterms:created xsi:type="dcterms:W3CDTF">2024-01-10T10:29:00Z</dcterms:created>
  <dcterms:modified xsi:type="dcterms:W3CDTF">2024-02-19T08:30:00Z</dcterms:modified>
</cp:coreProperties>
</file>