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DA" w:rsidRDefault="00C911DA" w:rsidP="00C911DA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4" o:title=""/>
          </v:shape>
          <o:OLEObject Type="Embed" ProgID="Word.Picture.8" ShapeID="_x0000_i1025" DrawAspect="Content" ObjectID="_1770118594" r:id="rId5"/>
        </w:object>
      </w:r>
    </w:p>
    <w:p w:rsidR="00C911DA" w:rsidRDefault="00C911DA" w:rsidP="00C911DA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C911DA" w:rsidRDefault="00C911DA" w:rsidP="00C911DA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C911DA" w:rsidRDefault="00C911DA" w:rsidP="00C911DA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C911DA" w:rsidRDefault="00C911DA" w:rsidP="00C911DA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C911DA" w:rsidRDefault="00C911DA" w:rsidP="00C911DA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C911DA" w:rsidRDefault="00C911DA" w:rsidP="00C911DA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C911DA" w:rsidRDefault="00C911DA" w:rsidP="00C911DA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lang w:val="uk-UA"/>
        </w:rPr>
        <w:t>року                                м. З</w:t>
      </w:r>
      <w:r w:rsidR="006B2F98">
        <w:rPr>
          <w:rFonts w:ascii="Times New Roman" w:hAnsi="Times New Roman"/>
          <w:color w:val="000000" w:themeColor="text1"/>
          <w:sz w:val="28"/>
          <w:lang w:val="uk-UA"/>
        </w:rPr>
        <w:t xml:space="preserve">апоріжжя                       </w:t>
      </w:r>
      <w:r>
        <w:rPr>
          <w:rFonts w:ascii="Times New Roman" w:hAnsi="Times New Roman"/>
          <w:color w:val="000000" w:themeColor="text1"/>
          <w:sz w:val="28"/>
          <w:lang w:val="uk-UA"/>
        </w:rPr>
        <w:t xml:space="preserve">                    №</w:t>
      </w:r>
      <w:r w:rsidR="006B2F98">
        <w:rPr>
          <w:rFonts w:ascii="Times New Roman" w:hAnsi="Times New Roman"/>
          <w:color w:val="000000" w:themeColor="text1"/>
          <w:sz w:val="28"/>
          <w:lang w:val="uk-UA"/>
        </w:rPr>
        <w:t>24</w:t>
      </w:r>
      <w:r>
        <w:rPr>
          <w:rFonts w:ascii="Times New Roman" w:hAnsi="Times New Roman"/>
          <w:color w:val="000000" w:themeColor="text1"/>
          <w:sz w:val="28"/>
          <w:lang w:val="uk-UA"/>
        </w:rPr>
        <w:t xml:space="preserve"> </w:t>
      </w:r>
    </w:p>
    <w:p w:rsidR="00C911DA" w:rsidRDefault="00C911DA" w:rsidP="00C911DA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C911DA" w:rsidRDefault="00C911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внесення змін до бюджетних</w:t>
      </w:r>
    </w:p>
    <w:p w:rsidR="00C911DA" w:rsidRDefault="00C911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призначень на 2024 рік</w:t>
      </w:r>
    </w:p>
    <w:p w:rsidR="00C911DA" w:rsidRDefault="00C911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307DA" w:rsidRDefault="00C911DA" w:rsidP="00C911DA">
      <w:pPr>
        <w:pStyle w:val="a3"/>
        <w:ind w:firstLine="70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статтями 42, 59 Закону України «Про місцеве самоврядування в Україні», пунктами 7, 8, 10 статті 23 Бюджетного кодексу України, рішенням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від 27.11.2020 року № 11 «Про делегування повноважень виконавчому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області», пунктом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11 рішення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від 21.12.2023 № 23 «Про бюджет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територіальної громади на 2024 рік»,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</w:p>
    <w:p w:rsidR="00C911DA" w:rsidRDefault="00C911DA" w:rsidP="00E307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r w:rsidR="00E307D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C911DA" w:rsidRDefault="00C911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C911DA" w:rsidRDefault="00C911DA" w:rsidP="00C911DA">
      <w:pPr>
        <w:spacing w:after="0" w:line="240" w:lineRule="auto"/>
        <w:jc w:val="both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Здійснити перерозподіл асигнувань загального фонду місцевого бюджету по КПКВК 0113241 </w:t>
      </w:r>
      <w:r>
        <w:rPr>
          <w:rFonts w:ascii="Times New Roman" w:hAnsi="Times New Roman"/>
          <w:color w:val="000000"/>
          <w:sz w:val="28"/>
          <w:lang w:val="uk-UA"/>
        </w:rPr>
        <w:t>«Забезпечення діяльності інших закладів у сфері соціального захисту та соціального забезпечення», а саме:</w:t>
      </w:r>
    </w:p>
    <w:p w:rsidR="00C911DA" w:rsidRDefault="00C911DA" w:rsidP="00C911D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lang w:val="uk-UA"/>
        </w:rPr>
        <w:t xml:space="preserve">- зменшити бюджетні асигнування за </w:t>
      </w:r>
      <w:r>
        <w:rPr>
          <w:rFonts w:ascii="Times New Roman" w:hAnsi="Times New Roman"/>
          <w:sz w:val="28"/>
          <w:szCs w:val="28"/>
          <w:lang w:val="uk-UA"/>
        </w:rPr>
        <w:t>КЕКВ 2210 «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Предмети, матеріали, обладнання та інвентар»</w:t>
      </w:r>
      <w:r>
        <w:rPr>
          <w:rFonts w:ascii="Times New Roman" w:hAnsi="Times New Roman"/>
          <w:sz w:val="28"/>
          <w:szCs w:val="28"/>
          <w:lang w:val="uk-UA"/>
        </w:rPr>
        <w:t xml:space="preserve"> у лютому 2024 року на суму 50 000 грн;</w:t>
      </w:r>
    </w:p>
    <w:p w:rsidR="00C911DA" w:rsidRDefault="00C911DA" w:rsidP="00C911D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- збільшити бюджетні асигнування за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КЕКВ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2240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«Оплата послуг (крім комунальних)»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у лютому 2024 року </w:t>
      </w:r>
      <w:r>
        <w:rPr>
          <w:rFonts w:ascii="Times New Roman" w:hAnsi="Times New Roman"/>
          <w:sz w:val="28"/>
          <w:szCs w:val="28"/>
          <w:lang w:val="uk-UA"/>
        </w:rPr>
        <w:t>на суму 50 000 грн.</w:t>
      </w:r>
    </w:p>
    <w:p w:rsidR="00C911DA" w:rsidRDefault="00C911DA" w:rsidP="00C911DA">
      <w:pPr>
        <w:pStyle w:val="rvps2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Затвердити це рішення на черговій сесії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Запорізького району Запорізької області.</w:t>
      </w:r>
    </w:p>
    <w:p w:rsidR="00C911DA" w:rsidRDefault="00C911DA" w:rsidP="00C911DA">
      <w:pPr>
        <w:pStyle w:val="a4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Контроль за виконанням цього рішення покладаю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Юдіну М.</w:t>
      </w:r>
    </w:p>
    <w:p w:rsidR="00C911DA" w:rsidRDefault="00C911DA" w:rsidP="00C911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</w:t>
      </w:r>
    </w:p>
    <w:p w:rsidR="00C911DA" w:rsidRDefault="00C911DA" w:rsidP="00C911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Заступник сільського голови                                              </w:t>
      </w:r>
      <w:r w:rsidR="00E307DA">
        <w:rPr>
          <w:rFonts w:ascii="Times New Roman" w:hAnsi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sz w:val="28"/>
          <w:szCs w:val="28"/>
          <w:lang w:val="uk-UA"/>
        </w:rPr>
        <w:t xml:space="preserve">  Дмитро СВІРКІН</w:t>
      </w:r>
    </w:p>
    <w:p w:rsidR="00C911DA" w:rsidRDefault="00C911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11DA" w:rsidRDefault="00C911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11DA" w:rsidRDefault="00C911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307DA" w:rsidRDefault="00E307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307DA" w:rsidRDefault="00E307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307DA" w:rsidRDefault="00E307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307DA" w:rsidRDefault="00E307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307DA" w:rsidRDefault="00E307DA" w:rsidP="00C911DA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911DA" w:rsidRPr="00D13873" w:rsidRDefault="00D13873" w:rsidP="00C911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p w:rsidR="005A4F3E" w:rsidRPr="006B2F98" w:rsidRDefault="005A4F3E">
      <w:pPr>
        <w:rPr>
          <w:lang w:val="uk-UA"/>
        </w:rPr>
      </w:pPr>
    </w:p>
    <w:sectPr w:rsidR="005A4F3E" w:rsidRPr="006B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4D"/>
    <w:rsid w:val="005A4F3E"/>
    <w:rsid w:val="006B2F98"/>
    <w:rsid w:val="006D224D"/>
    <w:rsid w:val="00C4118A"/>
    <w:rsid w:val="00C911DA"/>
    <w:rsid w:val="00D13873"/>
    <w:rsid w:val="00E3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0F505-CE34-4285-B527-6163DC98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1D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11D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C911DA"/>
    <w:pPr>
      <w:spacing w:after="0" w:line="240" w:lineRule="auto"/>
      <w:ind w:left="720"/>
      <w:contextualSpacing/>
    </w:pPr>
    <w:rPr>
      <w:rFonts w:eastAsia="MS ??"/>
      <w:sz w:val="24"/>
      <w:szCs w:val="24"/>
      <w:lang w:val="en-US" w:eastAsia="en-US"/>
    </w:rPr>
  </w:style>
  <w:style w:type="paragraph" w:customStyle="1" w:styleId="rvps2">
    <w:name w:val="rvps2"/>
    <w:basedOn w:val="a"/>
    <w:rsid w:val="00C911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30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307D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2024-02-07T10:12:00Z</cp:lastPrinted>
  <dcterms:created xsi:type="dcterms:W3CDTF">2024-02-07T07:43:00Z</dcterms:created>
  <dcterms:modified xsi:type="dcterms:W3CDTF">2024-02-22T12:50:00Z</dcterms:modified>
</cp:coreProperties>
</file>