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437" w:rsidRPr="00094437" w:rsidRDefault="00094437" w:rsidP="0009443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094437"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5pt;height:50.25pt" o:ole="" fillcolor="window">
            <v:imagedata r:id="rId4" o:title=""/>
          </v:shape>
          <o:OLEObject Type="Embed" ProgID="Word.Picture.8" ShapeID="_x0000_i1025" DrawAspect="Content" ObjectID="_1772860875" r:id="rId5"/>
        </w:object>
      </w:r>
    </w:p>
    <w:p w:rsidR="00094437" w:rsidRPr="00094437" w:rsidRDefault="00094437" w:rsidP="00094437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 w:rsidRPr="00094437"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094437" w:rsidRPr="00094437" w:rsidRDefault="00094437" w:rsidP="00094437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 w:rsidRPr="00094437"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094437" w:rsidRPr="00B57BDD" w:rsidRDefault="00094437" w:rsidP="00094437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 w:rsidRPr="00B57BDD"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094437" w:rsidRPr="00B57BDD" w:rsidRDefault="00094437" w:rsidP="00094437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94437" w:rsidRPr="00B57BDD" w:rsidRDefault="00094437" w:rsidP="00094437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 w:rsidRPr="00B57BDD">
        <w:rPr>
          <w:rFonts w:ascii="Times New Roman" w:hAnsi="Times New Roman"/>
          <w:sz w:val="28"/>
          <w:szCs w:val="28"/>
          <w:lang w:val="uk-UA"/>
        </w:rPr>
        <w:t>РІШЕННЯ</w:t>
      </w:r>
    </w:p>
    <w:p w:rsidR="00094437" w:rsidRPr="00B57BDD" w:rsidRDefault="00094437" w:rsidP="00094437">
      <w:pPr>
        <w:pStyle w:val="a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13E0" w:rsidRPr="00094437" w:rsidRDefault="00094437" w:rsidP="00094437">
      <w:pPr>
        <w:pStyle w:val="a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B57BDD">
        <w:rPr>
          <w:rFonts w:ascii="Times New Roman" w:hAnsi="Times New Roman"/>
          <w:sz w:val="28"/>
          <w:szCs w:val="28"/>
          <w:lang w:val="uk-UA"/>
        </w:rPr>
        <w:t xml:space="preserve">07.03.2024 </w:t>
      </w:r>
      <w:r w:rsidRPr="00B57BDD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року                             м. Запоріжжя                                            № </w:t>
      </w:r>
      <w:r w:rsidRPr="0009443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61</w:t>
      </w:r>
    </w:p>
    <w:p w:rsidR="00F213E0" w:rsidRDefault="00F213E0" w:rsidP="00F213E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405655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 затвердження складу Опікунської </w:t>
      </w:r>
    </w:p>
    <w:p w:rsidR="00405655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ради при виконавчому комітеті </w:t>
      </w:r>
    </w:p>
    <w:p w:rsidR="00405655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F213E0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Запорізького району Запорізької області</w:t>
      </w:r>
    </w:p>
    <w:p w:rsidR="00F213E0" w:rsidRDefault="00F213E0" w:rsidP="00F213E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213E0" w:rsidRDefault="00F213E0" w:rsidP="00F213E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метою забезпечення реалізації особистих немайнових та майнових прав та інтересів повнолітніх недієздатних осіб та осіб, дієздатність яких обмежена, повнолітніх осіб, які за станом здоров’я не можуть самостійно здійснювати свої права і виконувати обов’язки, відповідно до статі 56 Цивільного кодексу України, підпунктів 1, 4, 1.6 пункту 1 Правили опіки та піклування, затверджених спільним наказом Державного комітету у справах сім’ї та молоді, Міністерства освіти України, Міністерства охорони здоров’я України, Міністерства праці та соціальної політики України від 26.05.1999 року № 34/166/131/88, керуючись статтями 34, 42, 59 Закону України «Про місцеве самоврядування в України». </w:t>
      </w:r>
    </w:p>
    <w:p w:rsidR="00F213E0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F213E0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F213E0" w:rsidRDefault="00B57BDD" w:rsidP="00F213E0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  <w:t>1.</w:t>
      </w:r>
      <w:r w:rsidR="00F213E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Затвердити </w:t>
      </w:r>
      <w:r w:rsidR="00405655" w:rsidRPr="00405655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 </w:t>
      </w:r>
      <w:r w:rsidR="00F213E0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склад </w:t>
      </w:r>
      <w:r w:rsidR="00F213E0">
        <w:rPr>
          <w:rFonts w:ascii="Times New Roman" w:hAnsi="Times New Roman"/>
          <w:sz w:val="28"/>
          <w:szCs w:val="28"/>
          <w:lang w:val="uk-UA"/>
        </w:rPr>
        <w:t xml:space="preserve">Опікунської ради при виконавчому комітеті </w:t>
      </w:r>
      <w:proofErr w:type="spellStart"/>
      <w:r w:rsidR="00F213E0"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 w:rsidR="00F213E0"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(</w:t>
      </w:r>
      <w:r>
        <w:rPr>
          <w:rFonts w:ascii="Times New Roman" w:hAnsi="Times New Roman"/>
          <w:sz w:val="28"/>
          <w:szCs w:val="28"/>
          <w:lang w:val="uk-UA"/>
        </w:rPr>
        <w:t xml:space="preserve"> додається</w:t>
      </w:r>
      <w:r w:rsidR="00F213E0">
        <w:rPr>
          <w:rFonts w:ascii="Times New Roman" w:hAnsi="Times New Roman"/>
          <w:sz w:val="28"/>
          <w:szCs w:val="28"/>
          <w:lang w:val="uk-UA"/>
        </w:rPr>
        <w:t>).</w:t>
      </w:r>
    </w:p>
    <w:p w:rsidR="00F213E0" w:rsidRDefault="00F213E0" w:rsidP="00F213E0">
      <w:pPr>
        <w:shd w:val="clear" w:color="auto" w:fill="FFFFFF"/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Визнати таким, що втратило чинність рішення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від 06.04.2023р. № 78 «Про внесення змін до рішення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від 17.10.2022 року № 232 «Про внесення змін до рішення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 від 18.01.2021 року № 29 «Про затвердження складу Опікунської ради при виконавчому комітеті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району Запорізької області».</w:t>
      </w:r>
    </w:p>
    <w:p w:rsidR="00F213E0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районну Запорізької області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F213E0" w:rsidRDefault="00F213E0" w:rsidP="00F213E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0B1B" w:rsidRPr="00BA6F0A" w:rsidRDefault="00F213E0" w:rsidP="00BA6F0A">
      <w:pPr>
        <w:pStyle w:val="a3"/>
        <w:ind w:left="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Сільський голова                                                                   Денис КОРОТЕНКО</w:t>
      </w:r>
      <w:bookmarkStart w:id="0" w:name="_GoBack"/>
      <w:bookmarkEnd w:id="0"/>
    </w:p>
    <w:p w:rsidR="00FD0B1B" w:rsidRDefault="00FD0B1B" w:rsidP="00FD0B1B">
      <w:pPr>
        <w:pStyle w:val="a3"/>
        <w:ind w:left="0"/>
        <w:jc w:val="both"/>
        <w:rPr>
          <w:rFonts w:cs="Times New Roman"/>
          <w:sz w:val="28"/>
          <w:szCs w:val="28"/>
          <w:lang w:val="uk-UA"/>
        </w:rPr>
      </w:pPr>
    </w:p>
    <w:p w:rsidR="00F213E0" w:rsidRDefault="00F213E0" w:rsidP="00B57BDD">
      <w:pPr>
        <w:pStyle w:val="a3"/>
        <w:spacing w:after="0" w:line="240" w:lineRule="auto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                                                                   ЗАТВЕРДЖЕНО</w:t>
      </w:r>
    </w:p>
    <w:p w:rsidR="00B57BDD" w:rsidRDefault="00F213E0" w:rsidP="00F213E0">
      <w:pPr>
        <w:pStyle w:val="a3"/>
        <w:spacing w:after="0" w:line="240" w:lineRule="auto"/>
        <w:ind w:left="540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рішення виконавчого комітету </w:t>
      </w:r>
      <w:proofErr w:type="spellStart"/>
      <w:r>
        <w:rPr>
          <w:rFonts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cs="Times New Roman"/>
          <w:sz w:val="28"/>
          <w:szCs w:val="28"/>
          <w:lang w:val="uk-UA"/>
        </w:rPr>
        <w:t xml:space="preserve"> сіл</w:t>
      </w:r>
      <w:r w:rsidR="00B57BDD">
        <w:rPr>
          <w:rFonts w:cs="Times New Roman"/>
          <w:sz w:val="28"/>
          <w:szCs w:val="28"/>
          <w:lang w:val="uk-UA"/>
        </w:rPr>
        <w:t>ьської ради Запорізького району</w:t>
      </w:r>
    </w:p>
    <w:p w:rsidR="00F213E0" w:rsidRDefault="00F213E0" w:rsidP="00F213E0">
      <w:pPr>
        <w:pStyle w:val="a3"/>
        <w:spacing w:after="0" w:line="240" w:lineRule="auto"/>
        <w:ind w:left="540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Запорізької області </w:t>
      </w:r>
    </w:p>
    <w:p w:rsidR="00F213E0" w:rsidRDefault="00F213E0" w:rsidP="00F213E0">
      <w:pPr>
        <w:pStyle w:val="a3"/>
        <w:spacing w:after="0" w:line="240" w:lineRule="auto"/>
        <w:ind w:left="5400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від 07.03.2024 №</w:t>
      </w:r>
      <w:r w:rsidR="00B57BDD">
        <w:rPr>
          <w:rFonts w:cs="Times New Roman"/>
          <w:sz w:val="28"/>
          <w:szCs w:val="28"/>
          <w:lang w:val="uk-UA"/>
        </w:rPr>
        <w:t xml:space="preserve"> 61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sz w:val="28"/>
          <w:szCs w:val="28"/>
          <w:lang w:val="uk-UA"/>
        </w:rPr>
      </w:pP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sz w:val="28"/>
          <w:szCs w:val="28"/>
          <w:lang w:val="uk-UA"/>
        </w:rPr>
      </w:pPr>
    </w:p>
    <w:p w:rsidR="00F213E0" w:rsidRDefault="00F213E0" w:rsidP="00F213E0">
      <w:pPr>
        <w:pStyle w:val="a3"/>
        <w:spacing w:after="0" w:line="240" w:lineRule="auto"/>
        <w:ind w:left="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СКЛАД</w:t>
      </w:r>
    </w:p>
    <w:p w:rsidR="00F213E0" w:rsidRDefault="00F213E0" w:rsidP="00F213E0">
      <w:pPr>
        <w:pStyle w:val="a3"/>
        <w:spacing w:after="0" w:line="240" w:lineRule="auto"/>
        <w:ind w:left="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Опікунська рада</w:t>
      </w:r>
    </w:p>
    <w:p w:rsidR="00F213E0" w:rsidRDefault="00F213E0" w:rsidP="00F213E0">
      <w:pPr>
        <w:pStyle w:val="a3"/>
        <w:spacing w:after="0" w:line="240" w:lineRule="auto"/>
        <w:ind w:left="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при виконавчому комітеті </w:t>
      </w:r>
      <w:proofErr w:type="spellStart"/>
      <w:r>
        <w:rPr>
          <w:rFonts w:cs="Times New Roman"/>
          <w:sz w:val="28"/>
          <w:szCs w:val="28"/>
          <w:lang w:val="uk-UA"/>
        </w:rPr>
        <w:t>Широківської</w:t>
      </w:r>
      <w:proofErr w:type="spellEnd"/>
      <w:r>
        <w:rPr>
          <w:rFonts w:cs="Times New Roman"/>
          <w:sz w:val="28"/>
          <w:szCs w:val="28"/>
          <w:lang w:val="uk-UA"/>
        </w:rPr>
        <w:t xml:space="preserve"> сільської рад</w:t>
      </w:r>
    </w:p>
    <w:p w:rsidR="00F213E0" w:rsidRDefault="00F213E0" w:rsidP="00F213E0">
      <w:pPr>
        <w:pStyle w:val="a3"/>
        <w:spacing w:after="0" w:line="240" w:lineRule="auto"/>
        <w:ind w:left="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Запорізького району Запорізької області</w:t>
      </w:r>
    </w:p>
    <w:p w:rsidR="00F213E0" w:rsidRDefault="00F213E0" w:rsidP="00F213E0">
      <w:pPr>
        <w:pStyle w:val="a3"/>
        <w:spacing w:after="0" w:line="240" w:lineRule="auto"/>
        <w:ind w:left="0"/>
        <w:jc w:val="center"/>
        <w:rPr>
          <w:rFonts w:cs="Times New Roman"/>
          <w:sz w:val="28"/>
          <w:szCs w:val="28"/>
          <w:lang w:val="uk-UA"/>
        </w:rPr>
      </w:pP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Голова опікунської ради: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Литвиненко Ж – начальник юридичного відділу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сільської ради;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Заступник опікунської ради: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Головань Л. – керуюча справами виконавчого комітету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сільської ради;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Секретар опікунської ради: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Константінов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А. – головний спеціаліст юридичного відділу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Ширківської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сільської ради;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Члени опікунської ради: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Лук’яненко Д. – директор КУ «Центр соціальних послуг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громади»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Широківська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сільська ради; 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Малишкіна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Н. – головний спеціаліст відділу соціального захисту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сільської ради;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Сіталенко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Т. – представник комунального некомерційного підприємства «Клініка «Сімейний лікар»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Широківської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сільської рад;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Ішкова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Д. – староста Сонячного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Стукало – староста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Володимирівського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Карпенко Л – староста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Веселівського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Мазур Л. - староста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Петропільського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Бєлогурова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О. – староста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Лукашівського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Колесник І. – староста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Відрадненського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Шевчук А. – староста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Августинівського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Овсяннікова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Т. – староста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Новопетрівського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округу;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Єременко Н. – староста Миколай-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Пільського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старостинського</w:t>
      </w:r>
      <w:proofErr w:type="spellEnd"/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округу.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Керуючий справами                                                    </w:t>
      </w:r>
      <w:r w:rsidR="00B57BDD"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        </w:t>
      </w:r>
      <w:r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 xml:space="preserve">      </w:t>
      </w:r>
      <w:r w:rsidR="00B57BDD">
        <w:rPr>
          <w:rFonts w:cs="Times New Roman"/>
          <w:bCs/>
          <w:sz w:val="28"/>
          <w:szCs w:val="28"/>
          <w:bdr w:val="none" w:sz="0" w:space="0" w:color="auto" w:frame="1"/>
          <w:lang w:val="uk-UA"/>
        </w:rPr>
        <w:t>Лариса ГОЛОВАНЬ</w:t>
      </w: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</w:p>
    <w:p w:rsidR="00F213E0" w:rsidRDefault="00F213E0" w:rsidP="00F213E0">
      <w:pPr>
        <w:pStyle w:val="a3"/>
        <w:spacing w:after="0" w:line="240" w:lineRule="auto"/>
        <w:ind w:left="0"/>
        <w:jc w:val="both"/>
        <w:rPr>
          <w:rFonts w:cs="Times New Roman"/>
          <w:bCs/>
          <w:sz w:val="28"/>
          <w:szCs w:val="28"/>
          <w:bdr w:val="none" w:sz="0" w:space="0" w:color="auto" w:frame="1"/>
          <w:lang w:val="uk-UA"/>
        </w:rPr>
      </w:pPr>
    </w:p>
    <w:p w:rsidR="00630735" w:rsidRPr="00B57BDD" w:rsidRDefault="00630735">
      <w:pPr>
        <w:rPr>
          <w:lang w:val="uk-UA"/>
        </w:rPr>
      </w:pPr>
    </w:p>
    <w:sectPr w:rsidR="00630735" w:rsidRPr="00B5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E4"/>
    <w:rsid w:val="00094437"/>
    <w:rsid w:val="00405655"/>
    <w:rsid w:val="00630735"/>
    <w:rsid w:val="00B57BDD"/>
    <w:rsid w:val="00BA6F0A"/>
    <w:rsid w:val="00F213E0"/>
    <w:rsid w:val="00F62DE4"/>
    <w:rsid w:val="00FD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A379C-775C-4FD6-B73B-EAA74B43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3E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1"/>
    <w:locked/>
    <w:rsid w:val="00F213E0"/>
    <w:rPr>
      <w:rFonts w:ascii="Times New Roman" w:eastAsia="Times New Roman" w:hAnsi="Times New Roman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1"/>
    <w:unhideWhenUsed/>
    <w:qFormat/>
    <w:rsid w:val="00F213E0"/>
    <w:pPr>
      <w:spacing w:after="200" w:line="276" w:lineRule="auto"/>
      <w:ind w:left="720"/>
    </w:pPr>
    <w:rPr>
      <w:rFonts w:ascii="Times New Roman" w:eastAsia="Times New Roman" w:hAnsi="Times New Roman" w:cs="Calibri"/>
    </w:rPr>
  </w:style>
  <w:style w:type="paragraph" w:styleId="a4">
    <w:name w:val="No Spacing"/>
    <w:uiPriority w:val="1"/>
    <w:qFormat/>
    <w:rsid w:val="0009443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34"/>
    <w:qFormat/>
    <w:rsid w:val="0040565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57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57BD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2024-03-06T14:08:00Z</cp:lastPrinted>
  <dcterms:created xsi:type="dcterms:W3CDTF">2024-03-05T12:58:00Z</dcterms:created>
  <dcterms:modified xsi:type="dcterms:W3CDTF">2024-03-25T06:35:00Z</dcterms:modified>
</cp:coreProperties>
</file>