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C29" w:rsidRDefault="00B04C29" w:rsidP="00B04C29">
      <w:pPr>
        <w:pStyle w:val="a3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85396" r:id="rId5"/>
        </w:object>
      </w:r>
    </w:p>
    <w:p w:rsidR="00B04C29" w:rsidRDefault="00B04C29" w:rsidP="00B04C29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B04C29" w:rsidRDefault="00B04C29" w:rsidP="00B04C29">
      <w:pPr>
        <w:pStyle w:val="a3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B04C29" w:rsidRPr="00A141C6" w:rsidRDefault="00B04C29" w:rsidP="00B04C29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A141C6"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B04C29" w:rsidRPr="00A141C6" w:rsidRDefault="00B04C29" w:rsidP="00B04C29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C29" w:rsidRPr="00A141C6" w:rsidRDefault="00B04C29" w:rsidP="00B04C29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A141C6">
        <w:rPr>
          <w:rFonts w:ascii="Times New Roman" w:hAnsi="Times New Roman"/>
          <w:sz w:val="28"/>
          <w:szCs w:val="28"/>
          <w:lang w:val="uk-UA"/>
        </w:rPr>
        <w:t>РІШЕННЯ</w:t>
      </w:r>
    </w:p>
    <w:p w:rsidR="00B04C29" w:rsidRPr="00A141C6" w:rsidRDefault="00B04C29" w:rsidP="00B04C29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04C29" w:rsidRDefault="00B04C29" w:rsidP="00B04C29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141C6">
        <w:rPr>
          <w:rFonts w:ascii="Times New Roman" w:hAnsi="Times New Roman"/>
          <w:sz w:val="28"/>
          <w:szCs w:val="28"/>
          <w:lang w:val="uk-UA"/>
        </w:rPr>
        <w:t xml:space="preserve">07.03.2024 </w:t>
      </w:r>
      <w:r w:rsidRPr="00A141C6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року                           м. Запоріжжя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</w:t>
      </w:r>
      <w:r w:rsidRPr="00A141C6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82</w:t>
      </w:r>
    </w:p>
    <w:p w:rsidR="00F05357" w:rsidRDefault="00F05357" w:rsidP="00B04C29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3E5949" w:rsidRDefault="003E5949" w:rsidP="003E59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упорядкування нумерації об’єктів нерухомого майна на території Широківської сільської територіальної громади Запорізького району Запорізької області </w:t>
      </w:r>
    </w:p>
    <w:p w:rsidR="003E5949" w:rsidRDefault="003E5949" w:rsidP="003E594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5949" w:rsidRDefault="00F05357" w:rsidP="003E59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Керуючись статтями 40 та 59 Закону України «Про місцеве самоврядування в Україні», в</w:t>
      </w:r>
      <w:r w:rsidR="003E5949">
        <w:rPr>
          <w:rFonts w:ascii="Times New Roman" w:hAnsi="Times New Roman"/>
          <w:sz w:val="28"/>
          <w:szCs w:val="28"/>
          <w:lang w:val="uk-UA"/>
        </w:rPr>
        <w:t>ідповідно до статті 26</w:t>
      </w:r>
      <w:r w:rsidR="003E594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3E5949">
        <w:rPr>
          <w:rFonts w:ascii="Times New Roman" w:hAnsi="Times New Roman"/>
          <w:sz w:val="28"/>
          <w:szCs w:val="28"/>
          <w:lang w:val="uk-UA"/>
        </w:rPr>
        <w:t xml:space="preserve"> Закону України «Про регулювання містобудівної діяльності», пункту 50 постанови Кабінету Міністрів України від 07 липня 2021 року №690 «Про затвердження порядку присвоєння адрес об’єктам будівництва, об’єктам нерухомого майна»,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E5949">
        <w:rPr>
          <w:rFonts w:ascii="Times New Roman" w:hAnsi="Times New Roman"/>
          <w:sz w:val="28"/>
          <w:szCs w:val="28"/>
          <w:lang w:val="uk-UA"/>
        </w:rPr>
        <w:t xml:space="preserve"> з метою упорядкування нумерації об’єктів нерухомого майна, які мають невідповідність адреси фактичному розташуванню земельної ділянки, виконавчий комітет Широківської сільської ради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E5949" w:rsidRDefault="003E5949" w:rsidP="003E5949">
      <w:pPr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3E5949" w:rsidRDefault="003E5949" w:rsidP="003E59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Упорядкувати нумерацію об’єктів нерухомого майна, які мають невідповідніст</w:t>
      </w:r>
      <w:r w:rsidR="00F05357">
        <w:rPr>
          <w:rFonts w:ascii="Times New Roman" w:hAnsi="Times New Roman"/>
          <w:sz w:val="28"/>
          <w:szCs w:val="28"/>
          <w:lang w:val="uk-UA"/>
        </w:rPr>
        <w:t>ь адреси фактичному розташуванню,</w:t>
      </w:r>
      <w:r>
        <w:rPr>
          <w:rFonts w:ascii="Times New Roman" w:hAnsi="Times New Roman"/>
          <w:sz w:val="28"/>
          <w:szCs w:val="28"/>
          <w:lang w:val="uk-UA"/>
        </w:rPr>
        <w:t xml:space="preserve"> шляхом зміни реквізитів адрес об’єктів нерухомого майна (нежитлових будівель), розташованих на території Широківської сільської територіальної громади Запорізького району Запорізької області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E5949" w:rsidRDefault="003E5949" w:rsidP="003E5949">
      <w:pPr>
        <w:pStyle w:val="a3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Доручити відділу архітектури, містобудування та житлово-комунального господарства забезпечити внесення відповідних змін до відомостей про об’єкти нерухомого майна в Єдиній державній електронній системі у сфері будівництва. </w:t>
      </w:r>
    </w:p>
    <w:p w:rsidR="003E5949" w:rsidRDefault="003E5949" w:rsidP="00F0535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Контроль за виконанням рішення покласти на заступника сільського голови з питань діяльності виконавчих органів Широківської сільської ради Запорізького району За</w:t>
      </w:r>
      <w:r w:rsidR="00F05357">
        <w:rPr>
          <w:rFonts w:ascii="Times New Roman" w:hAnsi="Times New Roman"/>
          <w:sz w:val="28"/>
          <w:szCs w:val="28"/>
          <w:lang w:val="uk-UA"/>
        </w:rPr>
        <w:t>порізької області  Свіркіна Д.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F05357" w:rsidRDefault="00F05357" w:rsidP="00F05357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5949" w:rsidRDefault="003E5949" w:rsidP="003E59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Сільський голова                                                                           </w:t>
      </w:r>
      <w:r w:rsidR="00F053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Денис КОРОТЕНКО</w:t>
      </w:r>
    </w:p>
    <w:p w:rsidR="00A141C6" w:rsidRDefault="00A141C6" w:rsidP="00A141C6">
      <w:pPr>
        <w:spacing w:before="240" w:after="240"/>
        <w:jc w:val="both"/>
        <w:rPr>
          <w:rFonts w:ascii="Times New Roman" w:hAnsi="Times New Roman"/>
          <w:sz w:val="28"/>
          <w:szCs w:val="28"/>
        </w:rPr>
      </w:pPr>
    </w:p>
    <w:p w:rsidR="00A141C6" w:rsidRDefault="00A141C6" w:rsidP="00A141C6">
      <w:pPr>
        <w:spacing w:before="240" w:after="240"/>
        <w:jc w:val="both"/>
        <w:rPr>
          <w:rFonts w:ascii="Times New Roman" w:hAnsi="Times New Roman"/>
          <w:sz w:val="28"/>
          <w:szCs w:val="28"/>
        </w:rPr>
      </w:pPr>
    </w:p>
    <w:p w:rsidR="00A141C6" w:rsidRDefault="00A141C6" w:rsidP="00A141C6">
      <w:pPr>
        <w:spacing w:before="240" w:after="240"/>
        <w:jc w:val="both"/>
        <w:rPr>
          <w:rFonts w:ascii="Times New Roman" w:hAnsi="Times New Roman"/>
          <w:sz w:val="28"/>
          <w:szCs w:val="28"/>
        </w:rPr>
      </w:pPr>
    </w:p>
    <w:p w:rsidR="00A141C6" w:rsidRDefault="00FA3A46" w:rsidP="00A141C6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CD59CC" w:rsidRPr="00B04C29" w:rsidRDefault="00CD59CC" w:rsidP="00A141C6">
      <w:pPr>
        <w:rPr>
          <w:lang w:val="uk-UA"/>
        </w:rPr>
      </w:pPr>
    </w:p>
    <w:sectPr w:rsidR="00CD59CC" w:rsidRPr="00B04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80"/>
    <w:rsid w:val="003E5949"/>
    <w:rsid w:val="00483680"/>
    <w:rsid w:val="00A141C6"/>
    <w:rsid w:val="00B04C29"/>
    <w:rsid w:val="00CD59CC"/>
    <w:rsid w:val="00F05357"/>
    <w:rsid w:val="00FA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2C63E-E6AB-46BB-A4D1-378F97C8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4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C2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05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5357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2">
    <w:name w:val="Без интервала2"/>
    <w:qFormat/>
    <w:rsid w:val="00A141C6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2024-03-11T09:44:00Z</cp:lastPrinted>
  <dcterms:created xsi:type="dcterms:W3CDTF">2024-03-11T08:42:00Z</dcterms:created>
  <dcterms:modified xsi:type="dcterms:W3CDTF">2024-03-25T13:24:00Z</dcterms:modified>
</cp:coreProperties>
</file>