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2E" w:rsidRDefault="00CA202E" w:rsidP="00CA202E">
      <w:pPr>
        <w:jc w:val="center"/>
        <w:rPr>
          <w:sz w:val="28"/>
          <w:lang w:val="uk-UA"/>
        </w:rPr>
      </w:pPr>
      <w:r>
        <w:rPr>
          <w:sz w:val="28"/>
          <w:szCs w:val="22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5" o:title=""/>
          </v:shape>
          <o:OLEObject Type="Embed" ProgID="Word.Picture.8" ShapeID="_x0000_i1025" DrawAspect="Content" ObjectID="_1774340940" r:id="rId6"/>
        </w:object>
      </w:r>
    </w:p>
    <w:p w:rsidR="00CA202E" w:rsidRDefault="00CA202E" w:rsidP="00CA202E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CA202E" w:rsidRDefault="00CA202E" w:rsidP="00CA202E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CA202E" w:rsidRDefault="00CA202E" w:rsidP="00CA202E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  <w:r>
        <w:rPr>
          <w:sz w:val="28"/>
          <w:lang w:val="uk-UA"/>
        </w:rPr>
        <w:t xml:space="preserve"> </w:t>
      </w:r>
    </w:p>
    <w:p w:rsidR="00CA202E" w:rsidRDefault="00CA202E" w:rsidP="00CA202E">
      <w:pPr>
        <w:jc w:val="center"/>
        <w:rPr>
          <w:sz w:val="28"/>
          <w:szCs w:val="22"/>
          <w:lang w:val="uk-UA"/>
        </w:rPr>
      </w:pPr>
      <w:r>
        <w:rPr>
          <w:sz w:val="28"/>
          <w:lang w:val="uk-UA"/>
        </w:rPr>
        <w:t xml:space="preserve">РІШЕННЯ    </w:t>
      </w:r>
    </w:p>
    <w:p w:rsidR="00CA202E" w:rsidRDefault="00CA202E" w:rsidP="00CA202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:rsidR="00CA202E" w:rsidRDefault="00CA202E" w:rsidP="00CA202E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04.04.2024 року                               м. Запоріжжя                                            №89 </w:t>
      </w:r>
    </w:p>
    <w:p w:rsidR="00CA202E" w:rsidRDefault="00CA202E" w:rsidP="00CA202E">
      <w:pPr>
        <w:jc w:val="center"/>
        <w:rPr>
          <w:sz w:val="28"/>
          <w:lang w:val="uk-UA"/>
        </w:rPr>
      </w:pPr>
    </w:p>
    <w:p w:rsidR="003532F3" w:rsidRDefault="004C7A56" w:rsidP="004C7A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виконання делегованих повноважень органів виконавчої влади у галузі житлово-комунального господарства, побутового, торговельного обслуговування, громадського харчування, транспорту і зв’язку</w:t>
      </w:r>
    </w:p>
    <w:p w:rsidR="004C7A56" w:rsidRDefault="004C7A56" w:rsidP="004C7A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4C7A56" w:rsidRDefault="004C7A56" w:rsidP="004C7A56">
      <w:p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Керуючись статтями 30, 42, 59 Закону України «Про місцеве самоврядування в Україні», заслухавши інформацію начальника відділу </w:t>
      </w:r>
      <w:r w:rsidR="003532F3">
        <w:rPr>
          <w:color w:val="000000"/>
          <w:sz w:val="28"/>
          <w:szCs w:val="28"/>
          <w:lang w:val="uk-UA"/>
        </w:rPr>
        <w:t xml:space="preserve">містобудування, архітектури, </w:t>
      </w:r>
      <w:r>
        <w:rPr>
          <w:color w:val="000000"/>
          <w:sz w:val="28"/>
          <w:szCs w:val="28"/>
          <w:lang w:val="uk-UA"/>
        </w:rPr>
        <w:t xml:space="preserve">житлово-комунального господарства та благоустрою </w:t>
      </w:r>
      <w:proofErr w:type="spellStart"/>
      <w:r>
        <w:rPr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color w:val="000000"/>
          <w:sz w:val="28"/>
          <w:szCs w:val="28"/>
          <w:lang w:val="uk-UA"/>
        </w:rPr>
        <w:t xml:space="preserve"> сільської ради Запорізького району Запорізької області   </w:t>
      </w:r>
      <w:proofErr w:type="spellStart"/>
      <w:r>
        <w:rPr>
          <w:color w:val="000000"/>
          <w:sz w:val="28"/>
          <w:szCs w:val="28"/>
          <w:lang w:val="uk-UA"/>
        </w:rPr>
        <w:t>Вакулінського</w:t>
      </w:r>
      <w:proofErr w:type="spellEnd"/>
      <w:r>
        <w:rPr>
          <w:color w:val="000000"/>
          <w:sz w:val="28"/>
          <w:szCs w:val="28"/>
          <w:lang w:val="uk-UA"/>
        </w:rPr>
        <w:t xml:space="preserve"> Д. про </w:t>
      </w:r>
      <w:r>
        <w:rPr>
          <w:sz w:val="28"/>
          <w:szCs w:val="28"/>
          <w:lang w:val="uk-UA"/>
        </w:rPr>
        <w:t xml:space="preserve">виконання виконавчим комітетом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 делегованих повноважень органів виконавчої влади у галузі житлово-комунального господарства, побутового, торговельного обслуговування, громадського харчування, транспорту і зв’язку,</w:t>
      </w:r>
    </w:p>
    <w:p w:rsidR="004C7A56" w:rsidRDefault="004C7A56" w:rsidP="004C7A56">
      <w:pPr>
        <w:widowControl w:val="0"/>
        <w:spacing w:line="322" w:lineRule="exact"/>
        <w:ind w:left="20" w:right="-143"/>
        <w:rPr>
          <w:rFonts w:eastAsia="Lucida Sans Unicode"/>
          <w:color w:val="000000"/>
          <w:sz w:val="28"/>
          <w:szCs w:val="28"/>
          <w:lang w:val="uk-UA"/>
        </w:rPr>
      </w:pPr>
      <w:r>
        <w:rPr>
          <w:rFonts w:eastAsia="Lucida Sans Unicode"/>
          <w:color w:val="000000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eastAsia="Lucida Sans Unicode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eastAsia="Lucida Sans Unicode"/>
          <w:color w:val="000000"/>
          <w:sz w:val="28"/>
          <w:szCs w:val="28"/>
          <w:lang w:val="uk-UA"/>
        </w:rPr>
        <w:t xml:space="preserve"> сільської ради </w:t>
      </w:r>
    </w:p>
    <w:p w:rsidR="004C7A56" w:rsidRDefault="004C7A56" w:rsidP="004C7A56">
      <w:pPr>
        <w:widowControl w:val="0"/>
        <w:spacing w:line="322" w:lineRule="exact"/>
        <w:ind w:left="20" w:right="-143"/>
        <w:rPr>
          <w:rFonts w:eastAsia="Lucida Sans Unicode"/>
          <w:color w:val="000000"/>
          <w:sz w:val="28"/>
          <w:szCs w:val="28"/>
          <w:lang w:val="uk-UA" w:eastAsia="en-US"/>
        </w:rPr>
      </w:pPr>
      <w:r>
        <w:rPr>
          <w:rFonts w:eastAsia="Lucida Sans Unicode"/>
          <w:color w:val="000000"/>
          <w:sz w:val="28"/>
          <w:szCs w:val="28"/>
          <w:lang w:val="uk-UA"/>
        </w:rPr>
        <w:t>ВИРІШИВ:</w:t>
      </w:r>
    </w:p>
    <w:p w:rsidR="004C7A56" w:rsidRPr="003532F3" w:rsidRDefault="004C7A56" w:rsidP="003532F3">
      <w:pPr>
        <w:jc w:val="both"/>
        <w:rPr>
          <w:sz w:val="28"/>
          <w:szCs w:val="28"/>
          <w:lang w:val="uk-UA"/>
        </w:rPr>
      </w:pPr>
      <w:r>
        <w:rPr>
          <w:rFonts w:eastAsia="Lucida Sans Unicode"/>
          <w:color w:val="000000"/>
          <w:sz w:val="28"/>
          <w:szCs w:val="28"/>
          <w:lang w:val="uk-UA"/>
        </w:rPr>
        <w:t>1.</w:t>
      </w:r>
      <w:r w:rsidR="003532F3">
        <w:rPr>
          <w:rFonts w:eastAsia="Lucida Sans Unicode"/>
          <w:color w:val="000000"/>
          <w:sz w:val="28"/>
          <w:szCs w:val="28"/>
          <w:lang w:val="uk-UA"/>
        </w:rPr>
        <w:t xml:space="preserve"> Інформацію</w:t>
      </w:r>
      <w:r>
        <w:rPr>
          <w:rFonts w:eastAsia="Lucida Sans Unicode"/>
          <w:color w:val="000000"/>
          <w:sz w:val="28"/>
          <w:szCs w:val="28"/>
          <w:lang w:val="uk-UA"/>
        </w:rPr>
        <w:t xml:space="preserve"> </w:t>
      </w:r>
      <w:r w:rsidR="003532F3">
        <w:rPr>
          <w:color w:val="000000"/>
          <w:sz w:val="28"/>
          <w:szCs w:val="28"/>
          <w:lang w:val="uk-UA"/>
        </w:rPr>
        <w:t xml:space="preserve">начальника відділу містобудування, архітектури, житлово-комунального господарства та благоустрою </w:t>
      </w:r>
      <w:proofErr w:type="spellStart"/>
      <w:r w:rsidR="003532F3">
        <w:rPr>
          <w:color w:val="000000"/>
          <w:sz w:val="28"/>
          <w:szCs w:val="28"/>
          <w:lang w:val="uk-UA"/>
        </w:rPr>
        <w:t>Широківської</w:t>
      </w:r>
      <w:proofErr w:type="spellEnd"/>
      <w:r w:rsidR="003532F3">
        <w:rPr>
          <w:color w:val="000000"/>
          <w:sz w:val="28"/>
          <w:szCs w:val="28"/>
          <w:lang w:val="uk-UA"/>
        </w:rPr>
        <w:t xml:space="preserve"> сільської ради Запорізького району Запорізької області   </w:t>
      </w:r>
      <w:proofErr w:type="spellStart"/>
      <w:r w:rsidR="003532F3">
        <w:rPr>
          <w:color w:val="000000"/>
          <w:sz w:val="28"/>
          <w:szCs w:val="28"/>
          <w:lang w:val="uk-UA"/>
        </w:rPr>
        <w:t>Вакулінського</w:t>
      </w:r>
      <w:proofErr w:type="spellEnd"/>
      <w:r w:rsidR="003532F3">
        <w:rPr>
          <w:color w:val="000000"/>
          <w:sz w:val="28"/>
          <w:szCs w:val="28"/>
          <w:lang w:val="uk-UA"/>
        </w:rPr>
        <w:t xml:space="preserve"> Д. про </w:t>
      </w:r>
      <w:r w:rsidR="003532F3">
        <w:rPr>
          <w:sz w:val="28"/>
          <w:szCs w:val="28"/>
          <w:lang w:val="uk-UA"/>
        </w:rPr>
        <w:t xml:space="preserve">виконання виконавчим комітетом </w:t>
      </w:r>
      <w:proofErr w:type="spellStart"/>
      <w:r w:rsidR="003532F3">
        <w:rPr>
          <w:sz w:val="28"/>
          <w:szCs w:val="28"/>
          <w:lang w:val="uk-UA"/>
        </w:rPr>
        <w:t>Широківської</w:t>
      </w:r>
      <w:proofErr w:type="spellEnd"/>
      <w:r w:rsidR="003532F3">
        <w:rPr>
          <w:sz w:val="28"/>
          <w:szCs w:val="28"/>
          <w:lang w:val="uk-UA"/>
        </w:rPr>
        <w:t xml:space="preserve"> сільської ради Запорізького району Запорізької області делегованих повноважень органів виконавчої влади у галузі житлово-комунального господарства, побутового, торговельного обслуговування, громадського харчування, транспорту і зв’язку взяти до уваги.</w:t>
      </w:r>
    </w:p>
    <w:p w:rsidR="004C7A56" w:rsidRDefault="004C7A56" w:rsidP="004C7A56">
      <w:pPr>
        <w:widowControl w:val="0"/>
        <w:spacing w:line="322" w:lineRule="exact"/>
        <w:jc w:val="both"/>
        <w:rPr>
          <w:rFonts w:eastAsia="Lucida Sans Unicode" w:cs="Lucida Sans Unicode"/>
          <w:sz w:val="28"/>
          <w:szCs w:val="28"/>
          <w:lang w:val="uk-UA"/>
        </w:rPr>
      </w:pPr>
      <w:r>
        <w:rPr>
          <w:rFonts w:eastAsia="Lucida Sans Unicode"/>
          <w:color w:val="000000"/>
          <w:sz w:val="28"/>
          <w:szCs w:val="28"/>
          <w:lang w:val="uk-UA"/>
        </w:rPr>
        <w:t xml:space="preserve">2.Доручити начальнику відділу </w:t>
      </w:r>
      <w:r w:rsidR="003532F3">
        <w:rPr>
          <w:rFonts w:eastAsia="Lucida Sans Unicode"/>
          <w:color w:val="000000"/>
          <w:sz w:val="28"/>
          <w:szCs w:val="28"/>
          <w:lang w:val="uk-UA"/>
        </w:rPr>
        <w:t xml:space="preserve">містобудування, архітектури, </w:t>
      </w:r>
      <w:r>
        <w:rPr>
          <w:rFonts w:eastAsia="Lucida Sans Unicode"/>
          <w:color w:val="000000"/>
          <w:sz w:val="28"/>
          <w:szCs w:val="28"/>
          <w:lang w:val="uk-UA"/>
        </w:rPr>
        <w:t xml:space="preserve">житлово-комунального господарства та благоустрою  </w:t>
      </w:r>
      <w:proofErr w:type="spellStart"/>
      <w:r>
        <w:rPr>
          <w:rFonts w:eastAsia="Lucida Sans Unicode"/>
          <w:color w:val="000000"/>
          <w:sz w:val="28"/>
          <w:szCs w:val="28"/>
          <w:lang w:val="uk-UA"/>
        </w:rPr>
        <w:t>Вакулінському</w:t>
      </w:r>
      <w:proofErr w:type="spellEnd"/>
      <w:r>
        <w:rPr>
          <w:rFonts w:eastAsia="Lucida Sans Unicode"/>
          <w:color w:val="000000"/>
          <w:sz w:val="28"/>
          <w:szCs w:val="28"/>
          <w:lang w:val="uk-UA"/>
        </w:rPr>
        <w:t xml:space="preserve"> Д.  тримати на  контролі наступні питання у сфері виконання делегованих повноважень в галузі </w:t>
      </w:r>
      <w:r>
        <w:rPr>
          <w:rFonts w:eastAsia="Lucida Sans Unicode" w:cs="Lucida Sans Unicode"/>
          <w:sz w:val="28"/>
          <w:szCs w:val="28"/>
          <w:lang w:val="uk-UA"/>
        </w:rPr>
        <w:t>житлово-комунального господарства, побутового, торговельного обслуговування, громадського харчування, транспорту і зв’язку :</w:t>
      </w:r>
    </w:p>
    <w:p w:rsidR="004C7A56" w:rsidRDefault="004C7A56" w:rsidP="004C7A56">
      <w:pPr>
        <w:widowControl w:val="0"/>
        <w:spacing w:line="322" w:lineRule="exact"/>
        <w:jc w:val="both"/>
        <w:rPr>
          <w:rFonts w:eastAsia="Lucida Sans Unicode" w:cs="Lucida Sans Unicode"/>
          <w:sz w:val="28"/>
          <w:szCs w:val="28"/>
          <w:lang w:val="uk-UA"/>
        </w:rPr>
      </w:pPr>
      <w:r>
        <w:rPr>
          <w:rFonts w:eastAsia="Lucida Sans Unicode" w:cs="Lucida Sans Unicode"/>
          <w:sz w:val="28"/>
          <w:szCs w:val="28"/>
          <w:lang w:val="uk-UA"/>
        </w:rPr>
        <w:t xml:space="preserve">- збереження та ефективного використання об’єктів нерухомого майна комунальної власності </w:t>
      </w:r>
      <w:proofErr w:type="spellStart"/>
      <w:r>
        <w:rPr>
          <w:rFonts w:eastAsia="Lucida Sans Unicode" w:cs="Lucida Sans Unicode"/>
          <w:sz w:val="28"/>
          <w:szCs w:val="28"/>
          <w:lang w:val="uk-UA"/>
        </w:rPr>
        <w:t>Широківської</w:t>
      </w:r>
      <w:proofErr w:type="spellEnd"/>
      <w:r>
        <w:rPr>
          <w:rFonts w:eastAsia="Lucida Sans Unicode" w:cs="Lucida Sans Unicode"/>
          <w:sz w:val="28"/>
          <w:szCs w:val="28"/>
          <w:lang w:val="uk-UA"/>
        </w:rPr>
        <w:t xml:space="preserve"> громади ;</w:t>
      </w:r>
    </w:p>
    <w:p w:rsidR="004C7A56" w:rsidRDefault="004C7A56" w:rsidP="004C7A56">
      <w:pPr>
        <w:widowControl w:val="0"/>
        <w:spacing w:line="322" w:lineRule="exact"/>
        <w:jc w:val="both"/>
        <w:rPr>
          <w:rFonts w:eastAsia="Lucida Sans Unicode" w:cs="Lucida Sans Unicode"/>
          <w:sz w:val="28"/>
          <w:szCs w:val="28"/>
          <w:lang w:val="uk-UA"/>
        </w:rPr>
      </w:pPr>
      <w:r>
        <w:rPr>
          <w:rFonts w:eastAsia="Lucida Sans Unicode" w:cs="Lucida Sans Unicode"/>
          <w:sz w:val="28"/>
          <w:szCs w:val="28"/>
          <w:lang w:val="uk-UA"/>
        </w:rPr>
        <w:t>- своєчасну підготовку об’єктів соціально-культурного призначення до роботи в осінньо</w:t>
      </w:r>
      <w:r w:rsidR="003532F3">
        <w:rPr>
          <w:rFonts w:eastAsia="Lucida Sans Unicode" w:cs="Lucida Sans Unicode"/>
          <w:sz w:val="28"/>
          <w:szCs w:val="28"/>
          <w:lang w:val="uk-UA"/>
        </w:rPr>
        <w:t>-зимовий період 2024-2025</w:t>
      </w:r>
      <w:r w:rsidR="00126891">
        <w:rPr>
          <w:rFonts w:eastAsia="Lucida Sans Unicode" w:cs="Lucida Sans Unicode"/>
          <w:sz w:val="28"/>
          <w:szCs w:val="28"/>
          <w:lang w:val="uk-UA"/>
        </w:rPr>
        <w:t xml:space="preserve"> років;</w:t>
      </w:r>
    </w:p>
    <w:p w:rsidR="00126891" w:rsidRDefault="00126891" w:rsidP="004C7A56">
      <w:pPr>
        <w:widowControl w:val="0"/>
        <w:spacing w:line="322" w:lineRule="exact"/>
        <w:jc w:val="both"/>
        <w:rPr>
          <w:rFonts w:eastAsia="Lucida Sans Unicode" w:cs="Lucida Sans Unicode"/>
          <w:sz w:val="28"/>
          <w:szCs w:val="28"/>
          <w:lang w:val="uk-UA"/>
        </w:rPr>
      </w:pPr>
      <w:r>
        <w:rPr>
          <w:rFonts w:eastAsia="Lucida Sans Unicode" w:cs="Lucida Sans Unicode"/>
          <w:sz w:val="28"/>
          <w:szCs w:val="28"/>
          <w:lang w:val="uk-UA"/>
        </w:rPr>
        <w:t xml:space="preserve">- </w:t>
      </w:r>
      <w:r w:rsidR="003532F3">
        <w:rPr>
          <w:rFonts w:eastAsia="Lucida Sans Unicode" w:cs="Lucida Sans Unicode"/>
          <w:sz w:val="28"/>
          <w:szCs w:val="28"/>
          <w:lang w:val="uk-UA"/>
        </w:rPr>
        <w:t xml:space="preserve"> забезпечення</w:t>
      </w:r>
      <w:r>
        <w:rPr>
          <w:rFonts w:eastAsia="Lucida Sans Unicode" w:cs="Lucida Sans Unicode"/>
          <w:sz w:val="28"/>
          <w:szCs w:val="28"/>
          <w:lang w:val="uk-UA"/>
        </w:rPr>
        <w:t xml:space="preserve"> роботи Реєстру будівельної діяльності та </w:t>
      </w:r>
      <w:r w:rsidR="003532F3">
        <w:rPr>
          <w:rFonts w:eastAsia="Lucida Sans Unicode" w:cs="Lucida Sans Unicode"/>
          <w:sz w:val="28"/>
          <w:szCs w:val="28"/>
          <w:lang w:val="uk-UA"/>
        </w:rPr>
        <w:t xml:space="preserve"> надання послуг</w:t>
      </w:r>
      <w:r>
        <w:rPr>
          <w:rFonts w:eastAsia="Lucida Sans Unicode" w:cs="Lucida Sans Unicode"/>
          <w:sz w:val="28"/>
          <w:szCs w:val="28"/>
          <w:lang w:val="uk-UA"/>
        </w:rPr>
        <w:t xml:space="preserve"> </w:t>
      </w:r>
      <w:r w:rsidR="003532F3">
        <w:rPr>
          <w:rFonts w:eastAsia="Lucida Sans Unicode" w:cs="Lucida Sans Unicode"/>
          <w:sz w:val="28"/>
          <w:szCs w:val="28"/>
          <w:lang w:val="uk-UA"/>
        </w:rPr>
        <w:t xml:space="preserve"> </w:t>
      </w:r>
      <w:r>
        <w:rPr>
          <w:rFonts w:eastAsia="Lucida Sans Unicode" w:cs="Lucida Sans Unicode"/>
          <w:sz w:val="28"/>
          <w:szCs w:val="28"/>
          <w:lang w:val="uk-UA"/>
        </w:rPr>
        <w:t>в сфері архітектури та містобудування.</w:t>
      </w:r>
    </w:p>
    <w:p w:rsidR="004C7A56" w:rsidRDefault="004C7A56" w:rsidP="004C7A56">
      <w:pPr>
        <w:widowControl w:val="0"/>
        <w:tabs>
          <w:tab w:val="left" w:pos="308"/>
        </w:tabs>
        <w:spacing w:line="322" w:lineRule="exact"/>
        <w:ind w:right="20"/>
        <w:jc w:val="both"/>
        <w:rPr>
          <w:rFonts w:eastAsia="Lucida Sans Unicode"/>
          <w:color w:val="000000"/>
          <w:sz w:val="28"/>
          <w:szCs w:val="28"/>
          <w:lang w:val="uk-UA"/>
        </w:rPr>
      </w:pPr>
      <w:r>
        <w:rPr>
          <w:rFonts w:eastAsia="Lucida Sans Unicode"/>
          <w:color w:val="000000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</w:t>
      </w:r>
      <w:r>
        <w:rPr>
          <w:rFonts w:eastAsia="Lucida Sans Unicode"/>
          <w:color w:val="000000"/>
          <w:sz w:val="28"/>
          <w:szCs w:val="28"/>
          <w:lang w:val="uk-UA"/>
        </w:rPr>
        <w:lastRenderedPageBreak/>
        <w:t xml:space="preserve">голови з питань діяльності виконавчих органів </w:t>
      </w:r>
      <w:proofErr w:type="spellStart"/>
      <w:r>
        <w:rPr>
          <w:rFonts w:eastAsia="Lucida Sans Unicode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eastAsia="Lucida Sans Unicode"/>
          <w:color w:val="000000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eastAsia="Lucida Sans Unicode"/>
          <w:color w:val="000000"/>
          <w:sz w:val="28"/>
          <w:szCs w:val="28"/>
          <w:lang w:val="uk-UA"/>
        </w:rPr>
        <w:t>Свіркіна</w:t>
      </w:r>
      <w:proofErr w:type="spellEnd"/>
      <w:r>
        <w:rPr>
          <w:rFonts w:eastAsia="Lucida Sans Unicode"/>
          <w:color w:val="000000"/>
          <w:sz w:val="28"/>
          <w:szCs w:val="28"/>
          <w:lang w:val="uk-UA"/>
        </w:rPr>
        <w:t xml:space="preserve"> Д.</w:t>
      </w:r>
    </w:p>
    <w:p w:rsidR="004C7A56" w:rsidRDefault="004C7A56" w:rsidP="004C7A56">
      <w:pPr>
        <w:widowControl w:val="0"/>
        <w:tabs>
          <w:tab w:val="left" w:pos="308"/>
        </w:tabs>
        <w:spacing w:line="322" w:lineRule="exact"/>
        <w:ind w:right="20"/>
        <w:jc w:val="both"/>
        <w:rPr>
          <w:rFonts w:eastAsia="Lucida Sans Unicode"/>
          <w:color w:val="000000"/>
          <w:sz w:val="28"/>
          <w:szCs w:val="28"/>
          <w:lang w:val="uk-UA"/>
        </w:rPr>
      </w:pPr>
    </w:p>
    <w:p w:rsidR="004C7A56" w:rsidRDefault="004C7A56" w:rsidP="004C7A56">
      <w:pPr>
        <w:widowControl w:val="0"/>
        <w:tabs>
          <w:tab w:val="left" w:pos="308"/>
        </w:tabs>
        <w:spacing w:line="322" w:lineRule="exact"/>
        <w:ind w:right="20"/>
        <w:jc w:val="both"/>
        <w:rPr>
          <w:rFonts w:eastAsia="Lucida Sans Unicode"/>
          <w:color w:val="000000"/>
          <w:sz w:val="28"/>
          <w:szCs w:val="28"/>
          <w:lang w:val="uk-UA"/>
        </w:rPr>
      </w:pPr>
      <w:r>
        <w:rPr>
          <w:rFonts w:eastAsia="Lucida Sans Unicode"/>
          <w:color w:val="000000"/>
          <w:sz w:val="28"/>
          <w:szCs w:val="28"/>
          <w:lang w:val="uk-UA"/>
        </w:rPr>
        <w:t xml:space="preserve">Сільський голова                                                                            </w:t>
      </w:r>
      <w:r>
        <w:rPr>
          <w:rFonts w:eastAsia="Lucida Sans Unicode"/>
          <w:sz w:val="28"/>
          <w:szCs w:val="28"/>
          <w:lang w:val="uk-UA"/>
        </w:rPr>
        <w:t>Денис КОРОТЕНКО</w:t>
      </w:r>
    </w:p>
    <w:p w:rsidR="004C7A56" w:rsidRDefault="004C7A56" w:rsidP="004C7A56">
      <w:pPr>
        <w:widowControl w:val="0"/>
        <w:spacing w:line="322" w:lineRule="exact"/>
        <w:ind w:left="20"/>
        <w:jc w:val="both"/>
        <w:rPr>
          <w:rFonts w:eastAsia="Lucida Sans Unicode"/>
          <w:sz w:val="28"/>
          <w:szCs w:val="28"/>
        </w:rPr>
      </w:pPr>
    </w:p>
    <w:p w:rsidR="004C7A56" w:rsidRDefault="00713E1A" w:rsidP="004C7A56">
      <w:pPr>
        <w:pStyle w:val="1"/>
        <w:spacing w:after="360" w:line="259" w:lineRule="auto"/>
        <w:jc w:val="both"/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:rsidR="00B2660D" w:rsidRDefault="00B2660D" w:rsidP="00B2660D">
      <w:pPr>
        <w:pStyle w:val="a9"/>
        <w:shd w:val="clear" w:color="auto" w:fill="FFFFFF"/>
        <w:spacing w:before="225" w:beforeAutospacing="0" w:after="225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Зв</w:t>
      </w:r>
      <w:r>
        <w:rPr>
          <w:b/>
          <w:bCs/>
          <w:color w:val="000000"/>
          <w:sz w:val="28"/>
          <w:szCs w:val="28"/>
          <w:lang w:val="uk-UA"/>
        </w:rPr>
        <w:t>іт</w:t>
      </w:r>
      <w:r>
        <w:rPr>
          <w:b/>
          <w:bCs/>
          <w:color w:val="000000"/>
          <w:sz w:val="28"/>
          <w:szCs w:val="28"/>
          <w:lang w:val="uk-UA"/>
        </w:rPr>
        <w:br/>
        <w:t xml:space="preserve">про </w:t>
      </w:r>
      <w:proofErr w:type="gramStart"/>
      <w:r>
        <w:rPr>
          <w:b/>
          <w:bCs/>
          <w:color w:val="000000"/>
          <w:sz w:val="28"/>
          <w:szCs w:val="28"/>
          <w:lang w:val="uk-UA"/>
        </w:rPr>
        <w:t xml:space="preserve">виконання </w:t>
      </w:r>
      <w:r>
        <w:rPr>
          <w:b/>
          <w:bCs/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  <w:lang w:val="uk-UA"/>
        </w:rPr>
        <w:t>п</w:t>
      </w:r>
      <w:proofErr w:type="spellStart"/>
      <w:r>
        <w:rPr>
          <w:b/>
          <w:bCs/>
          <w:color w:val="000000"/>
          <w:sz w:val="28"/>
          <w:szCs w:val="28"/>
        </w:rPr>
        <w:t>овноваженн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>ь</w:t>
      </w:r>
      <w:proofErr w:type="gramEnd"/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в </w:t>
      </w:r>
      <w:proofErr w:type="spellStart"/>
      <w:r>
        <w:rPr>
          <w:b/>
          <w:bCs/>
          <w:color w:val="000000"/>
          <w:sz w:val="28"/>
          <w:szCs w:val="28"/>
        </w:rPr>
        <w:t>галузі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житлово-комунального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господарства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побутового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торговельного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обслуговування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громадського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харчування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, транспорту і </w:t>
      </w:r>
      <w:proofErr w:type="spellStart"/>
      <w:r>
        <w:rPr>
          <w:b/>
          <w:bCs/>
          <w:color w:val="000000"/>
          <w:sz w:val="28"/>
          <w:szCs w:val="28"/>
        </w:rPr>
        <w:t>зв'язку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</w:t>
      </w:r>
      <w:bookmarkStart w:id="1" w:name="_Hlk163719792"/>
      <w:r>
        <w:rPr>
          <w:b/>
          <w:bCs/>
          <w:color w:val="000000"/>
          <w:sz w:val="28"/>
          <w:szCs w:val="28"/>
          <w:lang w:val="uk-UA"/>
        </w:rPr>
        <w:t xml:space="preserve">Відділу містобудування, архітектури житлово-комунального господарства та благоустрою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сільської ради за 2023-2024 роки</w:t>
      </w:r>
      <w:bookmarkEnd w:id="1"/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" w:name="n316"/>
      <w:bookmarkEnd w:id="2"/>
      <w:r>
        <w:rPr>
          <w:color w:val="000000"/>
          <w:sz w:val="28"/>
          <w:szCs w:val="28"/>
          <w:lang w:val="uk-UA"/>
        </w:rPr>
        <w:t xml:space="preserve">     </w:t>
      </w:r>
      <w:r>
        <w:rPr>
          <w:color w:val="000000"/>
          <w:sz w:val="28"/>
          <w:szCs w:val="28"/>
        </w:rPr>
        <w:t xml:space="preserve">До </w:t>
      </w:r>
      <w:proofErr w:type="spellStart"/>
      <w:r>
        <w:rPr>
          <w:color w:val="000000"/>
          <w:sz w:val="28"/>
          <w:szCs w:val="28"/>
        </w:rPr>
        <w:t>відання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виконавчих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сільських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селищних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міських</w:t>
      </w:r>
      <w:proofErr w:type="spellEnd"/>
      <w:r>
        <w:rPr>
          <w:color w:val="000000"/>
          <w:sz w:val="28"/>
          <w:szCs w:val="28"/>
        </w:rPr>
        <w:t xml:space="preserve"> рад належать: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" w:name="n317"/>
      <w:bookmarkEnd w:id="3"/>
      <w:r>
        <w:rPr>
          <w:color w:val="000000"/>
          <w:sz w:val="28"/>
          <w:szCs w:val="28"/>
        </w:rPr>
        <w:t xml:space="preserve">а) </w:t>
      </w:r>
      <w:proofErr w:type="spellStart"/>
      <w:r>
        <w:rPr>
          <w:color w:val="000000"/>
          <w:sz w:val="28"/>
          <w:szCs w:val="28"/>
        </w:rPr>
        <w:t>власні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самоврядні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повноваження</w:t>
      </w:r>
      <w:proofErr w:type="spellEnd"/>
      <w:r>
        <w:rPr>
          <w:color w:val="000000"/>
          <w:sz w:val="28"/>
          <w:szCs w:val="28"/>
        </w:rPr>
        <w:t>: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" w:name="n318"/>
      <w:bookmarkEnd w:id="4"/>
      <w:r>
        <w:rPr>
          <w:color w:val="000000"/>
          <w:sz w:val="28"/>
          <w:szCs w:val="28"/>
        </w:rPr>
        <w:t xml:space="preserve">1)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житлово-комунального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господарства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побутового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торговельного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, транспорту і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перебувають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комунальній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територіальних</w:t>
      </w:r>
      <w:proofErr w:type="spellEnd"/>
      <w:r>
        <w:rPr>
          <w:color w:val="000000"/>
          <w:sz w:val="28"/>
          <w:szCs w:val="28"/>
        </w:rPr>
        <w:t xml:space="preserve"> громад,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належного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утримання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ефективної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експлуатації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необхідного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якості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населенню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" w:name="n319"/>
      <w:bookmarkEnd w:id="5"/>
      <w:r>
        <w:rPr>
          <w:color w:val="000000"/>
          <w:sz w:val="28"/>
          <w:szCs w:val="28"/>
        </w:rPr>
        <w:t xml:space="preserve">2) </w:t>
      </w:r>
      <w:proofErr w:type="spellStart"/>
      <w:r>
        <w:rPr>
          <w:color w:val="000000"/>
          <w:sz w:val="28"/>
          <w:szCs w:val="28"/>
        </w:rPr>
        <w:t>облік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громадян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потребують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поліпшення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житлових</w:t>
      </w:r>
      <w:proofErr w:type="spellEnd"/>
      <w:r>
        <w:rPr>
          <w:color w:val="000000"/>
          <w:sz w:val="28"/>
          <w:szCs w:val="28"/>
        </w:rPr>
        <w:t xml:space="preserve"> умов; </w:t>
      </w:r>
      <w:proofErr w:type="spellStart"/>
      <w:r>
        <w:rPr>
          <w:color w:val="000000"/>
          <w:sz w:val="28"/>
          <w:szCs w:val="28"/>
        </w:rPr>
        <w:t>розподіл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належить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нежилих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приміщень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будинків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споруд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належать до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n320"/>
      <w:bookmarkEnd w:id="6"/>
      <w:r>
        <w:rPr>
          <w:color w:val="000000"/>
          <w:sz w:val="28"/>
          <w:szCs w:val="28"/>
        </w:rPr>
        <w:t xml:space="preserve">3) </w:t>
      </w:r>
      <w:proofErr w:type="spellStart"/>
      <w:r>
        <w:rPr>
          <w:color w:val="000000"/>
          <w:sz w:val="28"/>
          <w:szCs w:val="28"/>
        </w:rPr>
        <w:t>сприяння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розширенню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будівництва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громадянам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потребу в </w:t>
      </w:r>
      <w:proofErr w:type="spellStart"/>
      <w:r>
        <w:rPr>
          <w:color w:val="000000"/>
          <w:sz w:val="28"/>
          <w:szCs w:val="28"/>
        </w:rPr>
        <w:t>житлі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допомоги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будівництві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житла</w:t>
      </w:r>
      <w:proofErr w:type="spellEnd"/>
      <w:r>
        <w:rPr>
          <w:color w:val="000000"/>
          <w:sz w:val="28"/>
          <w:szCs w:val="28"/>
        </w:rPr>
        <w:t xml:space="preserve">, в </w:t>
      </w:r>
      <w:proofErr w:type="spellStart"/>
      <w:r>
        <w:rPr>
          <w:color w:val="000000"/>
          <w:sz w:val="28"/>
          <w:szCs w:val="28"/>
        </w:rPr>
        <w:t>отриманні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кредитів</w:t>
      </w:r>
      <w:proofErr w:type="spellEnd"/>
      <w:r>
        <w:rPr>
          <w:color w:val="000000"/>
          <w:sz w:val="28"/>
          <w:szCs w:val="28"/>
        </w:rPr>
        <w:t xml:space="preserve">, у тому </w:t>
      </w:r>
      <w:proofErr w:type="spellStart"/>
      <w:r>
        <w:rPr>
          <w:color w:val="000000"/>
          <w:sz w:val="28"/>
          <w:szCs w:val="28"/>
        </w:rPr>
        <w:t>числі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пільгових</w:t>
      </w:r>
      <w:proofErr w:type="spellEnd"/>
      <w:r>
        <w:rPr>
          <w:color w:val="000000"/>
          <w:sz w:val="28"/>
          <w:szCs w:val="28"/>
        </w:rPr>
        <w:t xml:space="preserve">, та </w:t>
      </w:r>
      <w:proofErr w:type="spellStart"/>
      <w:r>
        <w:rPr>
          <w:color w:val="000000"/>
          <w:sz w:val="28"/>
          <w:szCs w:val="28"/>
        </w:rPr>
        <w:t>субсидій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будівництва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придбання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житла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допомоги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власникам</w:t>
      </w:r>
      <w:proofErr w:type="spellEnd"/>
      <w:r>
        <w:rPr>
          <w:color w:val="000000"/>
          <w:sz w:val="28"/>
          <w:szCs w:val="28"/>
        </w:rPr>
        <w:t xml:space="preserve"> квартир (</w:t>
      </w:r>
      <w:proofErr w:type="spellStart"/>
      <w:r>
        <w:rPr>
          <w:color w:val="000000"/>
          <w:sz w:val="28"/>
          <w:szCs w:val="28"/>
        </w:rPr>
        <w:t>будинків</w:t>
      </w:r>
      <w:proofErr w:type="spellEnd"/>
      <w:r>
        <w:rPr>
          <w:color w:val="000000"/>
          <w:sz w:val="28"/>
          <w:szCs w:val="28"/>
        </w:rPr>
        <w:t xml:space="preserve">) в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ремонті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сприяння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об'єднань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співвласників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багатоквартирних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будинків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7" w:name="n321"/>
      <w:bookmarkEnd w:id="7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3 пункту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внесеними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7" w:anchor="n165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5461-VI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16.10.2012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8" w:name="n322"/>
      <w:bookmarkEnd w:id="8"/>
      <w:r>
        <w:rPr>
          <w:color w:val="000000"/>
          <w:sz w:val="28"/>
          <w:szCs w:val="28"/>
        </w:rPr>
        <w:t xml:space="preserve">4)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організацію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вбиралень</w:t>
      </w:r>
      <w:proofErr w:type="spellEnd"/>
      <w:r>
        <w:rPr>
          <w:color w:val="000000"/>
          <w:sz w:val="28"/>
          <w:szCs w:val="28"/>
        </w:rPr>
        <w:t xml:space="preserve">, стоянок та </w:t>
      </w:r>
      <w:proofErr w:type="spellStart"/>
      <w:r>
        <w:rPr>
          <w:color w:val="000000"/>
          <w:sz w:val="28"/>
          <w:szCs w:val="28"/>
        </w:rPr>
        <w:t>майданчиків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автомобільного</w:t>
      </w:r>
      <w:proofErr w:type="spellEnd"/>
      <w:r>
        <w:rPr>
          <w:color w:val="000000"/>
          <w:sz w:val="28"/>
          <w:szCs w:val="28"/>
        </w:rPr>
        <w:t xml:space="preserve"> транспорту,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діяльністю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закону</w:t>
      </w:r>
      <w:proofErr w:type="gram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9" w:name="n323"/>
      <w:bookmarkEnd w:id="9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4 пункту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внесеними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Законами </w:t>
      </w:r>
      <w:hyperlink r:id="rId8" w:anchor="n8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4710-VI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17.05.2012</w:t>
        </w:r>
      </w:hyperlink>
      <w:r>
        <w:rPr>
          <w:color w:val="000000"/>
          <w:sz w:val="28"/>
          <w:szCs w:val="28"/>
        </w:rPr>
        <w:t>, </w:t>
      </w:r>
      <w:hyperlink r:id="rId9" w:anchor="n16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5461-VI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16.10.2012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0" w:name="n324"/>
      <w:bookmarkEnd w:id="10"/>
      <w:r>
        <w:rPr>
          <w:color w:val="000000"/>
          <w:sz w:val="28"/>
          <w:szCs w:val="28"/>
        </w:rPr>
        <w:t xml:space="preserve">5)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соціально-культурних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закладів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належать до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територіальних</w:t>
      </w:r>
      <w:proofErr w:type="spellEnd"/>
      <w:r>
        <w:rPr>
          <w:color w:val="000000"/>
          <w:sz w:val="28"/>
          <w:szCs w:val="28"/>
        </w:rPr>
        <w:t xml:space="preserve"> громад,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паливом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електроенергією</w:t>
      </w:r>
      <w:proofErr w:type="spellEnd"/>
      <w:r>
        <w:rPr>
          <w:color w:val="000000"/>
          <w:sz w:val="28"/>
          <w:szCs w:val="28"/>
        </w:rPr>
        <w:t xml:space="preserve">, газом та </w:t>
      </w:r>
      <w:proofErr w:type="spellStart"/>
      <w:r>
        <w:rPr>
          <w:color w:val="000000"/>
          <w:sz w:val="28"/>
          <w:szCs w:val="28"/>
        </w:rPr>
        <w:t>іншими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енергоносіями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водопостачання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відведення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очищення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стічних</w:t>
      </w:r>
      <w:proofErr w:type="spellEnd"/>
      <w:r>
        <w:rPr>
          <w:color w:val="000000"/>
          <w:sz w:val="28"/>
          <w:szCs w:val="28"/>
        </w:rPr>
        <w:t xml:space="preserve"> вод;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якістю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питної</w:t>
      </w:r>
      <w:proofErr w:type="spellEnd"/>
      <w:r>
        <w:rPr>
          <w:color w:val="000000"/>
          <w:sz w:val="28"/>
          <w:szCs w:val="28"/>
        </w:rPr>
        <w:t xml:space="preserve"> води;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1" w:name="n325"/>
      <w:bookmarkEnd w:id="11"/>
      <w:r>
        <w:rPr>
          <w:color w:val="000000"/>
          <w:sz w:val="28"/>
          <w:szCs w:val="28"/>
        </w:rPr>
        <w:lastRenderedPageBreak/>
        <w:t xml:space="preserve">6)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збирання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транспортування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утилізації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знешкодження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побутових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відходів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знешкодження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захоронення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трупів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тварин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2" w:name="n326"/>
      <w:bookmarkEnd w:id="12"/>
      <w:r>
        <w:rPr>
          <w:color w:val="000000"/>
          <w:sz w:val="28"/>
          <w:szCs w:val="28"/>
        </w:rPr>
        <w:t xml:space="preserve">7) </w:t>
      </w:r>
      <w:proofErr w:type="spellStart"/>
      <w:r>
        <w:rPr>
          <w:color w:val="000000"/>
          <w:sz w:val="28"/>
          <w:szCs w:val="28"/>
        </w:rPr>
        <w:t>організація</w:t>
      </w:r>
      <w:proofErr w:type="spellEnd"/>
      <w:r>
        <w:rPr>
          <w:color w:val="000000"/>
          <w:sz w:val="28"/>
          <w:szCs w:val="28"/>
        </w:rPr>
        <w:t xml:space="preserve"> благоустрою </w:t>
      </w:r>
      <w:proofErr w:type="spellStart"/>
      <w:r>
        <w:rPr>
          <w:color w:val="000000"/>
          <w:sz w:val="28"/>
          <w:szCs w:val="28"/>
        </w:rPr>
        <w:t>населених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залучення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договірних</w:t>
      </w:r>
      <w:proofErr w:type="spellEnd"/>
      <w:r>
        <w:rPr>
          <w:color w:val="000000"/>
          <w:sz w:val="28"/>
          <w:szCs w:val="28"/>
        </w:rPr>
        <w:t xml:space="preserve"> засадах з </w:t>
      </w:r>
      <w:proofErr w:type="spellStart"/>
      <w:r>
        <w:rPr>
          <w:color w:val="000000"/>
          <w:sz w:val="28"/>
          <w:szCs w:val="28"/>
        </w:rPr>
        <w:t>цією</w:t>
      </w:r>
      <w:proofErr w:type="spellEnd"/>
      <w:r>
        <w:rPr>
          <w:color w:val="000000"/>
          <w:sz w:val="28"/>
          <w:szCs w:val="28"/>
        </w:rPr>
        <w:t xml:space="preserve"> метою </w:t>
      </w:r>
      <w:proofErr w:type="spellStart"/>
      <w:r>
        <w:rPr>
          <w:color w:val="000000"/>
          <w:sz w:val="28"/>
          <w:szCs w:val="28"/>
        </w:rPr>
        <w:t>коштів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трудових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матеріально-технічних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ресурсів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установ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організацій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станом благоустрою </w:t>
      </w:r>
      <w:proofErr w:type="spellStart"/>
      <w:r>
        <w:rPr>
          <w:color w:val="000000"/>
          <w:sz w:val="28"/>
          <w:szCs w:val="28"/>
        </w:rPr>
        <w:t>населених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організації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озеленення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охорони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насаджень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водойм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відпочинку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громадян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3" w:name="n327"/>
      <w:bookmarkEnd w:id="13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7 пункту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внесеними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0" w:anchor="n9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4710-VI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17.05.2012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4" w:name="n1134"/>
      <w:bookmarkEnd w:id="14"/>
      <w:r>
        <w:rPr>
          <w:color w:val="000000"/>
          <w:sz w:val="28"/>
          <w:szCs w:val="28"/>
        </w:rPr>
        <w:t xml:space="preserve">7-1)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обладнання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функціонування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майданчиків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транспортних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та стоянок </w:t>
      </w:r>
      <w:proofErr w:type="spellStart"/>
      <w:r>
        <w:rPr>
          <w:color w:val="000000"/>
          <w:sz w:val="28"/>
          <w:szCs w:val="28"/>
        </w:rPr>
        <w:t>таксі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вулицях</w:t>
      </w:r>
      <w:proofErr w:type="spellEnd"/>
      <w:r>
        <w:rPr>
          <w:color w:val="000000"/>
          <w:sz w:val="28"/>
          <w:szCs w:val="28"/>
        </w:rPr>
        <w:t xml:space="preserve"> і дорогах </w:t>
      </w:r>
      <w:proofErr w:type="spellStart"/>
      <w:r>
        <w:rPr>
          <w:color w:val="000000"/>
          <w:sz w:val="28"/>
          <w:szCs w:val="28"/>
        </w:rPr>
        <w:t>населених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дотриманням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визначених</w:t>
      </w:r>
      <w:proofErr w:type="spellEnd"/>
      <w:r>
        <w:rPr>
          <w:color w:val="000000"/>
          <w:sz w:val="28"/>
          <w:szCs w:val="28"/>
        </w:rPr>
        <w:t xml:space="preserve"> правилами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транспортних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обладнання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функціонування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майданчиків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5" w:name="n1368"/>
      <w:bookmarkEnd w:id="15"/>
      <w:proofErr w:type="spellStart"/>
      <w:r>
        <w:rPr>
          <w:color w:val="000000"/>
          <w:sz w:val="28"/>
          <w:szCs w:val="28"/>
        </w:rPr>
        <w:t>впровадження</w:t>
      </w:r>
      <w:proofErr w:type="spellEnd"/>
      <w:r>
        <w:rPr>
          <w:color w:val="000000"/>
          <w:sz w:val="28"/>
          <w:szCs w:val="28"/>
        </w:rPr>
        <w:t xml:space="preserve"> в межах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населеного</w:t>
      </w:r>
      <w:proofErr w:type="spellEnd"/>
      <w:r>
        <w:rPr>
          <w:color w:val="000000"/>
          <w:sz w:val="28"/>
          <w:szCs w:val="28"/>
        </w:rPr>
        <w:t xml:space="preserve"> пункту </w:t>
      </w:r>
      <w:proofErr w:type="spellStart"/>
      <w:r>
        <w:rPr>
          <w:color w:val="000000"/>
          <w:sz w:val="28"/>
          <w:szCs w:val="28"/>
        </w:rPr>
        <w:t>автоматизованої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контролю оплати </w:t>
      </w:r>
      <w:proofErr w:type="spellStart"/>
      <w:r>
        <w:rPr>
          <w:color w:val="000000"/>
          <w:sz w:val="28"/>
          <w:szCs w:val="28"/>
        </w:rPr>
        <w:t>вартості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затвердження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6" w:name="n1370"/>
      <w:bookmarkEnd w:id="16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7-1 пункту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абзацом</w:t>
      </w:r>
      <w:proofErr w:type="spellEnd"/>
      <w:r>
        <w:rPr>
          <w:color w:val="000000"/>
          <w:sz w:val="28"/>
          <w:szCs w:val="28"/>
        </w:rPr>
        <w:t>  другим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1" w:anchor="n19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2262-VIII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21.12.2017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7" w:name="n1369"/>
      <w:bookmarkEnd w:id="17"/>
      <w:proofErr w:type="spellStart"/>
      <w:r>
        <w:rPr>
          <w:color w:val="000000"/>
          <w:sz w:val="28"/>
          <w:szCs w:val="28"/>
        </w:rPr>
        <w:t>уповноваження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інспекторів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паркування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здійснювати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визначених</w:t>
      </w:r>
      <w:proofErr w:type="spellEnd"/>
      <w:r>
        <w:rPr>
          <w:color w:val="000000"/>
          <w:sz w:val="28"/>
          <w:szCs w:val="28"/>
        </w:rPr>
        <w:t xml:space="preserve"> законом, </w:t>
      </w:r>
      <w:proofErr w:type="spellStart"/>
      <w:r>
        <w:rPr>
          <w:color w:val="000000"/>
          <w:sz w:val="28"/>
          <w:szCs w:val="28"/>
        </w:rPr>
        <w:t>розгляд</w:t>
      </w:r>
      <w:proofErr w:type="spellEnd"/>
      <w:r>
        <w:rPr>
          <w:color w:val="000000"/>
          <w:sz w:val="28"/>
          <w:szCs w:val="28"/>
        </w:rPr>
        <w:t xml:space="preserve"> справ про </w:t>
      </w:r>
      <w:proofErr w:type="spellStart"/>
      <w:r>
        <w:rPr>
          <w:color w:val="000000"/>
          <w:sz w:val="28"/>
          <w:szCs w:val="28"/>
        </w:rPr>
        <w:t>адміністративні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правопорушення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тимчасове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затримання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транспортних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8" w:name="n1367"/>
      <w:bookmarkEnd w:id="18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7-1 пункту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абзацом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третім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2" w:anchor="n19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2262-VIII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21.12.2017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9" w:name="n1133"/>
      <w:bookmarkEnd w:id="19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7-1 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3" w:anchor="n40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1283-VII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29.05.2014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0" w:name="n328"/>
      <w:bookmarkEnd w:id="20"/>
      <w:r>
        <w:rPr>
          <w:color w:val="000000"/>
          <w:sz w:val="28"/>
          <w:szCs w:val="28"/>
        </w:rPr>
        <w:t xml:space="preserve">8) </w:t>
      </w:r>
      <w:proofErr w:type="spellStart"/>
      <w:r>
        <w:rPr>
          <w:color w:val="000000"/>
          <w:sz w:val="28"/>
          <w:szCs w:val="28"/>
        </w:rPr>
        <w:t>організація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місцевих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ринків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ярмарків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сприяння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розвитку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торгівлі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1" w:name="n329"/>
      <w:bookmarkEnd w:id="21"/>
      <w:r>
        <w:rPr>
          <w:color w:val="000000"/>
          <w:sz w:val="28"/>
          <w:szCs w:val="28"/>
        </w:rPr>
        <w:t xml:space="preserve">9)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зручного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 режиму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комунального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господарства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торгівлі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громадського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харчування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побутового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належать до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територіальних</w:t>
      </w:r>
      <w:proofErr w:type="spellEnd"/>
      <w:r>
        <w:rPr>
          <w:color w:val="000000"/>
          <w:sz w:val="28"/>
          <w:szCs w:val="28"/>
        </w:rPr>
        <w:t xml:space="preserve"> громад;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2" w:name="n330"/>
      <w:bookmarkEnd w:id="22"/>
      <w:r>
        <w:rPr>
          <w:color w:val="000000"/>
          <w:sz w:val="28"/>
          <w:szCs w:val="28"/>
        </w:rPr>
        <w:t xml:space="preserve">10) </w:t>
      </w:r>
      <w:proofErr w:type="spellStart"/>
      <w:r>
        <w:rPr>
          <w:color w:val="000000"/>
          <w:sz w:val="28"/>
          <w:szCs w:val="28"/>
        </w:rPr>
        <w:t>затвердження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маршрутів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графіків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руху</w:t>
      </w:r>
      <w:proofErr w:type="spellEnd"/>
      <w:r>
        <w:rPr>
          <w:color w:val="000000"/>
          <w:sz w:val="28"/>
          <w:szCs w:val="28"/>
        </w:rPr>
        <w:t xml:space="preserve">, правил </w:t>
      </w:r>
      <w:proofErr w:type="spellStart"/>
      <w:r>
        <w:rPr>
          <w:color w:val="000000"/>
          <w:sz w:val="28"/>
          <w:szCs w:val="28"/>
        </w:rPr>
        <w:t>користування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міським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пасажирським</w:t>
      </w:r>
      <w:proofErr w:type="spellEnd"/>
      <w:r>
        <w:rPr>
          <w:color w:val="000000"/>
          <w:sz w:val="28"/>
          <w:szCs w:val="28"/>
        </w:rPr>
        <w:t xml:space="preserve"> транспортом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узгодження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стосовно</w:t>
      </w:r>
      <w:proofErr w:type="spellEnd"/>
      <w:r>
        <w:rPr>
          <w:color w:val="000000"/>
          <w:sz w:val="28"/>
          <w:szCs w:val="28"/>
        </w:rPr>
        <w:t xml:space="preserve"> транзитного </w:t>
      </w:r>
      <w:proofErr w:type="spellStart"/>
      <w:r>
        <w:rPr>
          <w:color w:val="000000"/>
          <w:sz w:val="28"/>
          <w:szCs w:val="28"/>
        </w:rPr>
        <w:t>пасажирського</w:t>
      </w:r>
      <w:proofErr w:type="spellEnd"/>
      <w:r>
        <w:rPr>
          <w:color w:val="000000"/>
          <w:sz w:val="28"/>
          <w:szCs w:val="28"/>
        </w:rPr>
        <w:t xml:space="preserve"> транспорту у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передбачених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законодавством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3" w:name="n1275"/>
      <w:bookmarkEnd w:id="23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10 пункту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в </w:t>
      </w:r>
      <w:proofErr w:type="spellStart"/>
      <w:r>
        <w:rPr>
          <w:color w:val="000000"/>
          <w:sz w:val="28"/>
          <w:szCs w:val="28"/>
        </w:rPr>
        <w:t>редакції</w:t>
      </w:r>
      <w:proofErr w:type="spellEnd"/>
      <w:r>
        <w:rPr>
          <w:color w:val="000000"/>
          <w:sz w:val="28"/>
          <w:szCs w:val="28"/>
        </w:rPr>
        <w:t xml:space="preserve"> Закону </w:t>
      </w:r>
      <w:hyperlink r:id="rId14" w:anchor="n40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1812-VIII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4" w:name="n1277"/>
      <w:bookmarkEnd w:id="24"/>
      <w:r>
        <w:rPr>
          <w:color w:val="000000"/>
          <w:sz w:val="28"/>
          <w:szCs w:val="28"/>
        </w:rPr>
        <w:t xml:space="preserve">10-1)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рішення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впровадження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автоматизованої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обліку</w:t>
      </w:r>
      <w:proofErr w:type="spellEnd"/>
      <w:r>
        <w:rPr>
          <w:color w:val="000000"/>
          <w:sz w:val="28"/>
          <w:szCs w:val="28"/>
        </w:rPr>
        <w:t xml:space="preserve"> оплати </w:t>
      </w:r>
      <w:proofErr w:type="spellStart"/>
      <w:r>
        <w:rPr>
          <w:color w:val="000000"/>
          <w:sz w:val="28"/>
          <w:szCs w:val="28"/>
        </w:rPr>
        <w:t>проїзду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міському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пасажирському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транспорті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особи, </w:t>
      </w:r>
      <w:proofErr w:type="spellStart"/>
      <w:r>
        <w:rPr>
          <w:color w:val="000000"/>
          <w:sz w:val="28"/>
          <w:szCs w:val="28"/>
        </w:rPr>
        <w:t>уповноваженої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здійснювати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справляння</w:t>
      </w:r>
      <w:proofErr w:type="spellEnd"/>
      <w:r>
        <w:rPr>
          <w:color w:val="000000"/>
          <w:sz w:val="28"/>
          <w:szCs w:val="28"/>
        </w:rPr>
        <w:t xml:space="preserve"> плати за </w:t>
      </w:r>
      <w:proofErr w:type="spellStart"/>
      <w:r>
        <w:rPr>
          <w:color w:val="000000"/>
          <w:sz w:val="28"/>
          <w:szCs w:val="28"/>
        </w:rPr>
        <w:t>транспортні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разі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запровадження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автоматизованої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обліку</w:t>
      </w:r>
      <w:proofErr w:type="spellEnd"/>
      <w:r>
        <w:rPr>
          <w:color w:val="000000"/>
          <w:sz w:val="28"/>
          <w:szCs w:val="28"/>
        </w:rPr>
        <w:t xml:space="preserve"> оплати </w:t>
      </w:r>
      <w:proofErr w:type="spellStart"/>
      <w:r>
        <w:rPr>
          <w:color w:val="000000"/>
          <w:sz w:val="28"/>
          <w:szCs w:val="28"/>
        </w:rPr>
        <w:t>проїзду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5" w:name="n1279"/>
      <w:bookmarkEnd w:id="25"/>
      <w:r>
        <w:rPr>
          <w:color w:val="000000"/>
          <w:sz w:val="28"/>
          <w:szCs w:val="28"/>
        </w:rPr>
        <w:lastRenderedPageBreak/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10-1 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5" w:anchor="n42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1812-VIII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6" w:name="n1278"/>
      <w:bookmarkEnd w:id="26"/>
      <w:r>
        <w:rPr>
          <w:color w:val="000000"/>
          <w:sz w:val="28"/>
          <w:szCs w:val="28"/>
        </w:rPr>
        <w:t xml:space="preserve">10-2)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порядку </w:t>
      </w:r>
      <w:proofErr w:type="spellStart"/>
      <w:r>
        <w:rPr>
          <w:color w:val="000000"/>
          <w:sz w:val="28"/>
          <w:szCs w:val="28"/>
        </w:rPr>
        <w:t>функціонування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автоматизованої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обліку</w:t>
      </w:r>
      <w:proofErr w:type="spellEnd"/>
      <w:r>
        <w:rPr>
          <w:color w:val="000000"/>
          <w:sz w:val="28"/>
          <w:szCs w:val="28"/>
        </w:rPr>
        <w:t xml:space="preserve"> оплати </w:t>
      </w:r>
      <w:proofErr w:type="spellStart"/>
      <w:r>
        <w:rPr>
          <w:color w:val="000000"/>
          <w:sz w:val="28"/>
          <w:szCs w:val="28"/>
        </w:rPr>
        <w:t>проїзду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міському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пасажирському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транспорті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видів</w:t>
      </w:r>
      <w:proofErr w:type="spellEnd"/>
      <w:r>
        <w:rPr>
          <w:color w:val="000000"/>
          <w:sz w:val="28"/>
          <w:szCs w:val="28"/>
        </w:rPr>
        <w:t xml:space="preserve">, форм </w:t>
      </w:r>
      <w:proofErr w:type="spellStart"/>
      <w:r>
        <w:rPr>
          <w:color w:val="000000"/>
          <w:sz w:val="28"/>
          <w:szCs w:val="28"/>
        </w:rPr>
        <w:t>носіїв</w:t>
      </w:r>
      <w:proofErr w:type="spellEnd"/>
      <w:r>
        <w:rPr>
          <w:color w:val="000000"/>
          <w:sz w:val="28"/>
          <w:szCs w:val="28"/>
        </w:rPr>
        <w:t xml:space="preserve">, порядку </w:t>
      </w:r>
      <w:proofErr w:type="spellStart"/>
      <w:r>
        <w:rPr>
          <w:color w:val="000000"/>
          <w:sz w:val="28"/>
          <w:szCs w:val="28"/>
        </w:rPr>
        <w:t>обігу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реєстрації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проїзних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7" w:name="n1276"/>
      <w:bookmarkEnd w:id="27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10-2 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6" w:anchor="n42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1812-VIII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8" w:name="n331"/>
      <w:bookmarkEnd w:id="28"/>
      <w:r>
        <w:rPr>
          <w:color w:val="000000"/>
          <w:sz w:val="28"/>
          <w:szCs w:val="28"/>
        </w:rPr>
        <w:t xml:space="preserve">11)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утримання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належному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кладовищ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поховання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охорони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29" w:name="n332"/>
      <w:bookmarkEnd w:id="29"/>
      <w:r>
        <w:rPr>
          <w:color w:val="000000"/>
          <w:sz w:val="28"/>
          <w:szCs w:val="28"/>
        </w:rPr>
        <w:t xml:space="preserve">12) </w:t>
      </w:r>
      <w:proofErr w:type="spellStart"/>
      <w:r>
        <w:rPr>
          <w:color w:val="000000"/>
          <w:sz w:val="28"/>
          <w:szCs w:val="28"/>
        </w:rPr>
        <w:t>залучення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договірних</w:t>
      </w:r>
      <w:proofErr w:type="spellEnd"/>
      <w:r>
        <w:rPr>
          <w:color w:val="000000"/>
          <w:sz w:val="28"/>
          <w:szCs w:val="28"/>
        </w:rPr>
        <w:t xml:space="preserve"> засадах </w:t>
      </w:r>
      <w:proofErr w:type="spellStart"/>
      <w:r>
        <w:rPr>
          <w:color w:val="000000"/>
          <w:sz w:val="28"/>
          <w:szCs w:val="28"/>
        </w:rPr>
        <w:t>підприємств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установ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організацій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не належать до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територіальних</w:t>
      </w:r>
      <w:proofErr w:type="spellEnd"/>
      <w:r>
        <w:rPr>
          <w:color w:val="000000"/>
          <w:sz w:val="28"/>
          <w:szCs w:val="28"/>
        </w:rPr>
        <w:t xml:space="preserve"> громад, до </w:t>
      </w:r>
      <w:proofErr w:type="spellStart"/>
      <w:r>
        <w:rPr>
          <w:color w:val="000000"/>
          <w:sz w:val="28"/>
          <w:szCs w:val="28"/>
        </w:rPr>
        <w:t>участі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обслуговуванні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транспорту і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0" w:name="n333"/>
      <w:bookmarkEnd w:id="30"/>
      <w:r>
        <w:rPr>
          <w:color w:val="000000"/>
          <w:sz w:val="28"/>
          <w:szCs w:val="28"/>
        </w:rPr>
        <w:t xml:space="preserve">13) </w:t>
      </w:r>
      <w:proofErr w:type="spellStart"/>
      <w:r>
        <w:rPr>
          <w:color w:val="000000"/>
          <w:sz w:val="28"/>
          <w:szCs w:val="28"/>
        </w:rPr>
        <w:t>надання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 порядку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встановленому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законодавством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реклами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1" w:name="n334"/>
      <w:bookmarkEnd w:id="31"/>
      <w:r>
        <w:rPr>
          <w:color w:val="000000"/>
          <w:sz w:val="28"/>
          <w:szCs w:val="28"/>
        </w:rPr>
        <w:t xml:space="preserve">14) </w:t>
      </w:r>
      <w:proofErr w:type="spellStart"/>
      <w:r>
        <w:rPr>
          <w:color w:val="000000"/>
          <w:sz w:val="28"/>
          <w:szCs w:val="28"/>
        </w:rPr>
        <w:t>сприяння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діяльності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Державної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служби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спеціального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захисту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2" w:name="n335"/>
      <w:bookmarkEnd w:id="32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14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7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1180-VI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19.03.2009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3" w:name="n336"/>
      <w:bookmarkEnd w:id="33"/>
      <w:r>
        <w:rPr>
          <w:color w:val="000000"/>
          <w:sz w:val="28"/>
          <w:szCs w:val="28"/>
        </w:rPr>
        <w:t xml:space="preserve">15) </w:t>
      </w:r>
      <w:proofErr w:type="spellStart"/>
      <w:r>
        <w:rPr>
          <w:color w:val="000000"/>
          <w:sz w:val="28"/>
          <w:szCs w:val="28"/>
        </w:rPr>
        <w:t>затвердження</w:t>
      </w:r>
      <w:proofErr w:type="spellEnd"/>
      <w:r>
        <w:rPr>
          <w:color w:val="000000"/>
          <w:sz w:val="28"/>
          <w:szCs w:val="28"/>
        </w:rPr>
        <w:t xml:space="preserve"> схем </w:t>
      </w:r>
      <w:proofErr w:type="spellStart"/>
      <w:r>
        <w:rPr>
          <w:color w:val="000000"/>
          <w:sz w:val="28"/>
          <w:szCs w:val="28"/>
        </w:rPr>
        <w:t>санітарного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очищення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впровадження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роздільного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збирання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побутових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відходів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4" w:name="n337"/>
      <w:bookmarkEnd w:id="34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15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8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1825-VI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21.01.2010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5" w:name="n338"/>
      <w:bookmarkEnd w:id="35"/>
      <w:r>
        <w:rPr>
          <w:color w:val="000000"/>
          <w:sz w:val="28"/>
          <w:szCs w:val="28"/>
        </w:rPr>
        <w:t xml:space="preserve">16) </w:t>
      </w:r>
      <w:proofErr w:type="spellStart"/>
      <w:r>
        <w:rPr>
          <w:color w:val="000000"/>
          <w:sz w:val="28"/>
          <w:szCs w:val="28"/>
        </w:rPr>
        <w:t>затвердження</w:t>
      </w:r>
      <w:proofErr w:type="spellEnd"/>
      <w:r>
        <w:rPr>
          <w:color w:val="000000"/>
          <w:sz w:val="28"/>
          <w:szCs w:val="28"/>
        </w:rPr>
        <w:t xml:space="preserve"> норм </w:t>
      </w:r>
      <w:proofErr w:type="spellStart"/>
      <w:r>
        <w:rPr>
          <w:color w:val="000000"/>
          <w:sz w:val="28"/>
          <w:szCs w:val="28"/>
        </w:rPr>
        <w:t>надання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вивезення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побутових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відходів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6" w:name="n339"/>
      <w:bookmarkEnd w:id="36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16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19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1825-VI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21.01.2010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7" w:name="n340"/>
      <w:bookmarkEnd w:id="37"/>
      <w:r>
        <w:rPr>
          <w:color w:val="000000"/>
          <w:sz w:val="28"/>
          <w:szCs w:val="28"/>
        </w:rPr>
        <w:t xml:space="preserve">17) </w:t>
      </w:r>
      <w:proofErr w:type="spellStart"/>
      <w:r>
        <w:rPr>
          <w:color w:val="000000"/>
          <w:sz w:val="28"/>
          <w:szCs w:val="28"/>
        </w:rPr>
        <w:t>видача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порушення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 благоустрою у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 та порядку, </w:t>
      </w:r>
      <w:proofErr w:type="spellStart"/>
      <w:r>
        <w:rPr>
          <w:color w:val="000000"/>
          <w:sz w:val="28"/>
          <w:szCs w:val="28"/>
        </w:rPr>
        <w:t>передбачених</w:t>
      </w:r>
      <w:proofErr w:type="spellEnd"/>
      <w:r>
        <w:rPr>
          <w:color w:val="000000"/>
          <w:sz w:val="28"/>
          <w:szCs w:val="28"/>
        </w:rPr>
        <w:t xml:space="preserve"> законом;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8" w:name="n341"/>
      <w:bookmarkEnd w:id="38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17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0" w:anchor="n10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4710-VI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17.05.2012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39" w:name="n1336"/>
      <w:bookmarkEnd w:id="39"/>
      <w:r>
        <w:rPr>
          <w:color w:val="000000"/>
          <w:sz w:val="28"/>
          <w:szCs w:val="28"/>
        </w:rPr>
        <w:t xml:space="preserve">18) </w:t>
      </w:r>
      <w:proofErr w:type="spellStart"/>
      <w:r>
        <w:rPr>
          <w:color w:val="000000"/>
          <w:sz w:val="28"/>
          <w:szCs w:val="28"/>
        </w:rPr>
        <w:t>організація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недискримінаційного</w:t>
      </w:r>
      <w:proofErr w:type="spellEnd"/>
      <w:r>
        <w:rPr>
          <w:color w:val="000000"/>
          <w:sz w:val="28"/>
          <w:szCs w:val="28"/>
        </w:rPr>
        <w:t xml:space="preserve"> доступу </w:t>
      </w:r>
      <w:proofErr w:type="spellStart"/>
      <w:r>
        <w:rPr>
          <w:color w:val="000000"/>
          <w:sz w:val="28"/>
          <w:szCs w:val="28"/>
        </w:rPr>
        <w:t>операторів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провайдерів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телекомунікацій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уповноважених</w:t>
      </w:r>
      <w:proofErr w:type="spellEnd"/>
      <w:r>
        <w:rPr>
          <w:color w:val="000000"/>
          <w:sz w:val="28"/>
          <w:szCs w:val="28"/>
        </w:rPr>
        <w:t xml:space="preserve"> ними </w:t>
      </w:r>
      <w:proofErr w:type="spellStart"/>
      <w:r>
        <w:rPr>
          <w:color w:val="000000"/>
          <w:sz w:val="28"/>
          <w:szCs w:val="28"/>
        </w:rPr>
        <w:t>осіб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інфраструктури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будівництва</w:t>
      </w:r>
      <w:proofErr w:type="spellEnd"/>
      <w:r>
        <w:rPr>
          <w:color w:val="000000"/>
          <w:sz w:val="28"/>
          <w:szCs w:val="28"/>
        </w:rPr>
        <w:t xml:space="preserve">, транспорту, </w:t>
      </w:r>
      <w:proofErr w:type="spellStart"/>
      <w:r>
        <w:rPr>
          <w:color w:val="000000"/>
          <w:sz w:val="28"/>
          <w:szCs w:val="28"/>
        </w:rPr>
        <w:t>енергетики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кабельної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каналізації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електрозв’язку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будинкової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розподільної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договірній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підприємствами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балансі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перебуває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інфраструктура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0" w:name="n1335"/>
      <w:bookmarkEnd w:id="40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18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1" w:anchor="n224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1834-VIII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07.02.2017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1" w:name="n1342"/>
      <w:bookmarkEnd w:id="41"/>
      <w:r>
        <w:rPr>
          <w:color w:val="000000"/>
          <w:sz w:val="28"/>
          <w:szCs w:val="28"/>
        </w:rPr>
        <w:t xml:space="preserve">19)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внесків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заміну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будинкових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вузлів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обліку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споживачам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комунальних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2" w:name="n1341"/>
      <w:bookmarkEnd w:id="42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19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2" w:anchor="n23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2119-VIII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22.06.2017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3" w:name="n1348"/>
      <w:bookmarkEnd w:id="43"/>
      <w:r>
        <w:rPr>
          <w:color w:val="000000"/>
          <w:sz w:val="28"/>
          <w:szCs w:val="28"/>
        </w:rPr>
        <w:t xml:space="preserve">20)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gramStart"/>
      <w:r>
        <w:rPr>
          <w:color w:val="000000"/>
          <w:sz w:val="28"/>
          <w:szCs w:val="28"/>
        </w:rPr>
        <w:t>в порядку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встановлених</w:t>
      </w:r>
      <w:proofErr w:type="spellEnd"/>
      <w:r>
        <w:rPr>
          <w:color w:val="000000"/>
          <w:sz w:val="28"/>
          <w:szCs w:val="28"/>
        </w:rPr>
        <w:t xml:space="preserve"> законом, управителя </w:t>
      </w:r>
      <w:proofErr w:type="spellStart"/>
      <w:r>
        <w:rPr>
          <w:color w:val="000000"/>
          <w:sz w:val="28"/>
          <w:szCs w:val="28"/>
        </w:rPr>
        <w:t>багатоквартирного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будинку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4" w:name="n1352"/>
      <w:bookmarkEnd w:id="44"/>
      <w:r>
        <w:rPr>
          <w:color w:val="000000"/>
          <w:sz w:val="28"/>
          <w:szCs w:val="28"/>
        </w:rPr>
        <w:lastRenderedPageBreak/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пунктом 20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3" w:anchor="n451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2189-VIII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09.11.2017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5" w:name="n1349"/>
      <w:bookmarkEnd w:id="45"/>
      <w:r>
        <w:rPr>
          <w:color w:val="000000"/>
          <w:sz w:val="28"/>
          <w:szCs w:val="28"/>
        </w:rPr>
        <w:t xml:space="preserve">21)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нормативів</w:t>
      </w:r>
      <w:proofErr w:type="spellEnd"/>
      <w:r>
        <w:rPr>
          <w:color w:val="000000"/>
          <w:sz w:val="28"/>
          <w:szCs w:val="28"/>
        </w:rPr>
        <w:t xml:space="preserve"> (норм) </w:t>
      </w:r>
      <w:proofErr w:type="spellStart"/>
      <w:r>
        <w:rPr>
          <w:color w:val="000000"/>
          <w:sz w:val="28"/>
          <w:szCs w:val="28"/>
        </w:rPr>
        <w:t>споживання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комунальних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порядку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передбаченому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Кабінетом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Міністрів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6" w:name="n1351"/>
      <w:bookmarkEnd w:id="46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пунктом 21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4" w:anchor="n451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2189-VIII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09.11.2017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7" w:name="n1350"/>
      <w:bookmarkEnd w:id="47"/>
      <w:r>
        <w:rPr>
          <w:color w:val="000000"/>
          <w:sz w:val="28"/>
          <w:szCs w:val="28"/>
        </w:rPr>
        <w:t xml:space="preserve">22)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одиниці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виміру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обсягу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поводження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побутовими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відходами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8" w:name="n1347"/>
      <w:bookmarkEnd w:id="48"/>
      <w:r>
        <w:rPr>
          <w:color w:val="000000"/>
          <w:sz w:val="28"/>
          <w:szCs w:val="28"/>
        </w:rPr>
        <w:t xml:space="preserve">{Пункт "а"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пунктом 22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5" w:anchor="n451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2189-VIII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09.11.2017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49" w:name="n342"/>
      <w:bookmarkEnd w:id="49"/>
      <w:r>
        <w:rPr>
          <w:color w:val="000000"/>
          <w:sz w:val="28"/>
          <w:szCs w:val="28"/>
        </w:rPr>
        <w:t xml:space="preserve">б) </w:t>
      </w:r>
      <w:proofErr w:type="spellStart"/>
      <w:r>
        <w:rPr>
          <w:color w:val="000000"/>
          <w:sz w:val="28"/>
          <w:szCs w:val="28"/>
        </w:rPr>
        <w:t>делеговані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повноваження</w:t>
      </w:r>
      <w:proofErr w:type="spellEnd"/>
      <w:r>
        <w:rPr>
          <w:color w:val="000000"/>
          <w:sz w:val="28"/>
          <w:szCs w:val="28"/>
        </w:rPr>
        <w:t>: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0" w:name="n343"/>
      <w:bookmarkEnd w:id="50"/>
      <w:r>
        <w:rPr>
          <w:color w:val="000000"/>
          <w:sz w:val="28"/>
          <w:szCs w:val="28"/>
        </w:rPr>
        <w:t xml:space="preserve">1)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розширення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вдосконалення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житлово-комунального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господарства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торгівлі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громадського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харчування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побутового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розвитку</w:t>
      </w:r>
      <w:proofErr w:type="spellEnd"/>
      <w:r>
        <w:rPr>
          <w:color w:val="000000"/>
          <w:sz w:val="28"/>
          <w:szCs w:val="28"/>
        </w:rPr>
        <w:t xml:space="preserve"> транспорту і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1" w:name="n344"/>
      <w:bookmarkEnd w:id="51"/>
      <w:r>
        <w:rPr>
          <w:color w:val="000000"/>
          <w:sz w:val="28"/>
          <w:szCs w:val="28"/>
        </w:rPr>
        <w:t xml:space="preserve">2)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належною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експлуатацією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організацією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житлово-комунального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господарства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торгівлі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громадського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харчування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побутового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, транспорту,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 xml:space="preserve">, за </w:t>
      </w:r>
      <w:proofErr w:type="spellStart"/>
      <w:r>
        <w:rPr>
          <w:color w:val="000000"/>
          <w:sz w:val="28"/>
          <w:szCs w:val="28"/>
        </w:rPr>
        <w:t>технічним</w:t>
      </w:r>
      <w:proofErr w:type="spellEnd"/>
      <w:r>
        <w:rPr>
          <w:color w:val="000000"/>
          <w:sz w:val="28"/>
          <w:szCs w:val="28"/>
        </w:rPr>
        <w:t xml:space="preserve"> станом,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утриманням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нерухомого</w:t>
      </w:r>
      <w:proofErr w:type="spellEnd"/>
      <w:r>
        <w:rPr>
          <w:color w:val="000000"/>
          <w:sz w:val="28"/>
          <w:szCs w:val="28"/>
        </w:rPr>
        <w:t xml:space="preserve"> майна </w:t>
      </w:r>
      <w:proofErr w:type="spellStart"/>
      <w:r>
        <w:rPr>
          <w:color w:val="000000"/>
          <w:sz w:val="28"/>
          <w:szCs w:val="28"/>
        </w:rPr>
        <w:t>усіх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, за </w:t>
      </w:r>
      <w:proofErr w:type="spellStart"/>
      <w:r>
        <w:rPr>
          <w:color w:val="000000"/>
          <w:sz w:val="28"/>
          <w:szCs w:val="28"/>
        </w:rPr>
        <w:t>належними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безпечними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здоровими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умовами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об'єктах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скасування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даного</w:t>
      </w:r>
      <w:proofErr w:type="spellEnd"/>
      <w:r>
        <w:rPr>
          <w:color w:val="000000"/>
          <w:sz w:val="28"/>
          <w:szCs w:val="28"/>
        </w:rPr>
        <w:t xml:space="preserve"> ними </w:t>
      </w:r>
      <w:proofErr w:type="spellStart"/>
      <w:r>
        <w:rPr>
          <w:color w:val="000000"/>
          <w:sz w:val="28"/>
          <w:szCs w:val="28"/>
        </w:rPr>
        <w:t>дозволу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експлуатацію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разі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порушення</w:t>
      </w:r>
      <w:proofErr w:type="spellEnd"/>
      <w:r>
        <w:rPr>
          <w:color w:val="000000"/>
          <w:sz w:val="28"/>
          <w:szCs w:val="28"/>
        </w:rPr>
        <w:t xml:space="preserve"> нормативно-</w:t>
      </w:r>
      <w:proofErr w:type="spellStart"/>
      <w:r>
        <w:rPr>
          <w:color w:val="000000"/>
          <w:sz w:val="28"/>
          <w:szCs w:val="28"/>
        </w:rPr>
        <w:t>правових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актів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охорони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екологічних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санітарних</w:t>
      </w:r>
      <w:proofErr w:type="spellEnd"/>
      <w:r>
        <w:rPr>
          <w:color w:val="000000"/>
          <w:sz w:val="28"/>
          <w:szCs w:val="28"/>
        </w:rPr>
        <w:t xml:space="preserve"> правил,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2" w:name="n345"/>
      <w:bookmarkEnd w:id="52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2 пункту "б"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в </w:t>
      </w:r>
      <w:proofErr w:type="spellStart"/>
      <w:r>
        <w:rPr>
          <w:color w:val="000000"/>
          <w:sz w:val="28"/>
          <w:szCs w:val="28"/>
        </w:rPr>
        <w:t>редакції</w:t>
      </w:r>
      <w:proofErr w:type="spellEnd"/>
      <w:r>
        <w:rPr>
          <w:color w:val="000000"/>
          <w:sz w:val="28"/>
          <w:szCs w:val="28"/>
        </w:rPr>
        <w:t xml:space="preserve"> Закону </w:t>
      </w:r>
      <w:hyperlink r:id="rId2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969-IV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19.06.2003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3" w:name="n346"/>
      <w:bookmarkEnd w:id="53"/>
      <w:r>
        <w:rPr>
          <w:color w:val="000000"/>
          <w:sz w:val="28"/>
          <w:szCs w:val="28"/>
        </w:rPr>
        <w:t xml:space="preserve">3)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дотриманням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захисту</w:t>
      </w:r>
      <w:proofErr w:type="spellEnd"/>
      <w:r>
        <w:rPr>
          <w:color w:val="000000"/>
          <w:sz w:val="28"/>
          <w:szCs w:val="28"/>
        </w:rPr>
        <w:t xml:space="preserve"> прав </w:t>
      </w:r>
      <w:proofErr w:type="spellStart"/>
      <w:r>
        <w:rPr>
          <w:color w:val="000000"/>
          <w:sz w:val="28"/>
          <w:szCs w:val="28"/>
        </w:rPr>
        <w:t>споживачів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4" w:name="n347"/>
      <w:bookmarkEnd w:id="54"/>
      <w:r>
        <w:rPr>
          <w:color w:val="000000"/>
          <w:sz w:val="28"/>
          <w:szCs w:val="28"/>
        </w:rPr>
        <w:t xml:space="preserve">4)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погодженням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власниками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зручного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населення</w:t>
      </w:r>
      <w:proofErr w:type="spellEnd"/>
      <w:r>
        <w:rPr>
          <w:color w:val="000000"/>
          <w:sz w:val="28"/>
          <w:szCs w:val="28"/>
        </w:rPr>
        <w:t xml:space="preserve"> режиму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розташованих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відповідній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установ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організацій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сфери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обслуговування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5" w:name="n348"/>
      <w:bookmarkEnd w:id="55"/>
      <w:r>
        <w:rPr>
          <w:color w:val="000000"/>
          <w:sz w:val="28"/>
          <w:szCs w:val="28"/>
        </w:rPr>
        <w:t xml:space="preserve">5) </w:t>
      </w:r>
      <w:proofErr w:type="spellStart"/>
      <w:r>
        <w:rPr>
          <w:color w:val="000000"/>
          <w:sz w:val="28"/>
          <w:szCs w:val="28"/>
        </w:rPr>
        <w:t>облік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закону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житлового</w:t>
      </w:r>
      <w:proofErr w:type="spellEnd"/>
      <w:r>
        <w:rPr>
          <w:color w:val="000000"/>
          <w:sz w:val="28"/>
          <w:szCs w:val="28"/>
        </w:rPr>
        <w:t xml:space="preserve"> фонду,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6" w:name="n349"/>
      <w:bookmarkEnd w:id="56"/>
      <w:r>
        <w:rPr>
          <w:color w:val="000000"/>
          <w:sz w:val="28"/>
          <w:szCs w:val="28"/>
        </w:rPr>
        <w:t xml:space="preserve">6) </w:t>
      </w:r>
      <w:proofErr w:type="spellStart"/>
      <w:r>
        <w:rPr>
          <w:color w:val="000000"/>
          <w:sz w:val="28"/>
          <w:szCs w:val="28"/>
        </w:rPr>
        <w:t>надання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закону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громадянам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потребують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соціального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захисту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безоплатного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доступну</w:t>
      </w:r>
      <w:proofErr w:type="spellEnd"/>
      <w:r>
        <w:rPr>
          <w:color w:val="000000"/>
          <w:sz w:val="28"/>
          <w:szCs w:val="28"/>
        </w:rPr>
        <w:t xml:space="preserve"> для них плату;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7" w:name="n350"/>
      <w:bookmarkEnd w:id="57"/>
      <w:r>
        <w:rPr>
          <w:color w:val="000000"/>
          <w:sz w:val="28"/>
          <w:szCs w:val="28"/>
        </w:rPr>
        <w:t xml:space="preserve">7)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станом квартирного </w:t>
      </w:r>
      <w:proofErr w:type="spellStart"/>
      <w:r>
        <w:rPr>
          <w:color w:val="000000"/>
          <w:sz w:val="28"/>
          <w:szCs w:val="28"/>
        </w:rPr>
        <w:t>обліку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додержанням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підприємствах</w:t>
      </w:r>
      <w:proofErr w:type="spellEnd"/>
      <w:r>
        <w:rPr>
          <w:color w:val="000000"/>
          <w:sz w:val="28"/>
          <w:szCs w:val="28"/>
        </w:rPr>
        <w:t xml:space="preserve">, в </w:t>
      </w:r>
      <w:proofErr w:type="spellStart"/>
      <w:r>
        <w:rPr>
          <w:color w:val="000000"/>
          <w:sz w:val="28"/>
          <w:szCs w:val="28"/>
        </w:rPr>
        <w:t>установах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організаціях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розташованих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відповідній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8" w:name="n351"/>
      <w:bookmarkEnd w:id="58"/>
      <w:r>
        <w:rPr>
          <w:color w:val="000000"/>
          <w:sz w:val="28"/>
          <w:szCs w:val="28"/>
        </w:rPr>
        <w:t xml:space="preserve">8) </w:t>
      </w:r>
      <w:proofErr w:type="spellStart"/>
      <w:r>
        <w:rPr>
          <w:color w:val="000000"/>
          <w:sz w:val="28"/>
          <w:szCs w:val="28"/>
        </w:rPr>
        <w:t>видача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ордерів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заселення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жилої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площі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будинках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державних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комунальних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організацій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59" w:name="n352"/>
      <w:bookmarkEnd w:id="59"/>
      <w:r>
        <w:rPr>
          <w:color w:val="000000"/>
          <w:sz w:val="28"/>
          <w:szCs w:val="28"/>
        </w:rPr>
        <w:t xml:space="preserve">9) </w:t>
      </w:r>
      <w:proofErr w:type="spellStart"/>
      <w:r>
        <w:rPr>
          <w:color w:val="000000"/>
          <w:sz w:val="28"/>
          <w:szCs w:val="28"/>
        </w:rPr>
        <w:t>облік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нежилих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приміщень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відповідній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території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пропозицій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власникам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таких </w:t>
      </w:r>
      <w:proofErr w:type="spellStart"/>
      <w:r>
        <w:rPr>
          <w:color w:val="000000"/>
          <w:sz w:val="28"/>
          <w:szCs w:val="28"/>
        </w:rPr>
        <w:t>приміщень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задоволення</w:t>
      </w:r>
      <w:proofErr w:type="spellEnd"/>
      <w:r>
        <w:rPr>
          <w:color w:val="000000"/>
          <w:sz w:val="28"/>
          <w:szCs w:val="28"/>
        </w:rPr>
        <w:t xml:space="preserve"> потреб </w:t>
      </w:r>
      <w:proofErr w:type="spellStart"/>
      <w:r>
        <w:rPr>
          <w:color w:val="000000"/>
          <w:sz w:val="28"/>
          <w:szCs w:val="28"/>
        </w:rPr>
        <w:t>територіальної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громади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0" w:name="n353"/>
      <w:bookmarkEnd w:id="60"/>
      <w:r>
        <w:rPr>
          <w:color w:val="000000"/>
          <w:sz w:val="28"/>
          <w:szCs w:val="28"/>
        </w:rPr>
        <w:t xml:space="preserve">10) </w:t>
      </w:r>
      <w:proofErr w:type="spellStart"/>
      <w:r>
        <w:rPr>
          <w:color w:val="000000"/>
          <w:sz w:val="28"/>
          <w:szCs w:val="28"/>
        </w:rPr>
        <w:t>облік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закону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нерухомого</w:t>
      </w:r>
      <w:proofErr w:type="spellEnd"/>
      <w:r>
        <w:rPr>
          <w:color w:val="000000"/>
          <w:sz w:val="28"/>
          <w:szCs w:val="28"/>
        </w:rPr>
        <w:t xml:space="preserve"> майна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форм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1" w:name="n354"/>
      <w:bookmarkEnd w:id="61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Підпункт</w:t>
      </w:r>
      <w:proofErr w:type="spellEnd"/>
      <w:r>
        <w:rPr>
          <w:color w:val="000000"/>
          <w:sz w:val="28"/>
          <w:szCs w:val="28"/>
        </w:rPr>
        <w:t xml:space="preserve"> 10 пункту "б"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внесеними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7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1878-VI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11.02.2010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2" w:name="n355"/>
      <w:bookmarkEnd w:id="62"/>
      <w:r>
        <w:rPr>
          <w:color w:val="000000"/>
          <w:sz w:val="28"/>
          <w:szCs w:val="28"/>
        </w:rPr>
        <w:lastRenderedPageBreak/>
        <w:t xml:space="preserve">11)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пов'язаних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наданням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Державній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службі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спеціального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зв'язку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захисту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службових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жилих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приміщень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житлової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площі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житлово-комунальних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наданням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</w:t>
      </w:r>
      <w:proofErr w:type="spellEnd"/>
      <w:r>
        <w:rPr>
          <w:color w:val="000000"/>
          <w:sz w:val="28"/>
          <w:szCs w:val="28"/>
        </w:rPr>
        <w:t>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3" w:name="n356"/>
      <w:bookmarkEnd w:id="63"/>
      <w:r>
        <w:rPr>
          <w:color w:val="000000"/>
          <w:sz w:val="28"/>
          <w:szCs w:val="28"/>
        </w:rPr>
        <w:t xml:space="preserve">{Пункт "б"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11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8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1180-VI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19.03.2009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4" w:name="n357"/>
      <w:bookmarkEnd w:id="64"/>
      <w:r>
        <w:rPr>
          <w:color w:val="000000"/>
          <w:sz w:val="28"/>
          <w:szCs w:val="28"/>
        </w:rPr>
        <w:t xml:space="preserve">12)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ведення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установленому</w:t>
      </w:r>
      <w:proofErr w:type="spellEnd"/>
      <w:r>
        <w:rPr>
          <w:color w:val="000000"/>
          <w:sz w:val="28"/>
          <w:szCs w:val="28"/>
        </w:rPr>
        <w:t xml:space="preserve"> порядку </w:t>
      </w:r>
      <w:proofErr w:type="spellStart"/>
      <w:r>
        <w:rPr>
          <w:color w:val="000000"/>
          <w:sz w:val="28"/>
          <w:szCs w:val="28"/>
        </w:rPr>
        <w:t>єдиного</w:t>
      </w:r>
      <w:proofErr w:type="spellEnd"/>
      <w:r>
        <w:rPr>
          <w:color w:val="000000"/>
          <w:sz w:val="28"/>
          <w:szCs w:val="28"/>
        </w:rPr>
        <w:t xml:space="preserve"> державного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громадян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потребують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поліпшення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житлових</w:t>
      </w:r>
      <w:proofErr w:type="spellEnd"/>
      <w:r>
        <w:rPr>
          <w:color w:val="000000"/>
          <w:sz w:val="28"/>
          <w:szCs w:val="28"/>
        </w:rPr>
        <w:t xml:space="preserve"> умов;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5" w:name="n358"/>
      <w:bookmarkEnd w:id="65"/>
      <w:r>
        <w:rPr>
          <w:color w:val="000000"/>
          <w:sz w:val="28"/>
          <w:szCs w:val="28"/>
        </w:rPr>
        <w:t xml:space="preserve">{Пункт "б"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12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29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2367-VI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29.06.2010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6" w:name="n1338"/>
      <w:bookmarkEnd w:id="66"/>
      <w:r>
        <w:rPr>
          <w:color w:val="000000"/>
          <w:sz w:val="28"/>
          <w:szCs w:val="28"/>
        </w:rPr>
        <w:t xml:space="preserve">13) </w:t>
      </w:r>
      <w:proofErr w:type="spellStart"/>
      <w:r>
        <w:rPr>
          <w:color w:val="000000"/>
          <w:sz w:val="28"/>
          <w:szCs w:val="28"/>
        </w:rPr>
        <w:t>здійснення</w:t>
      </w:r>
      <w:proofErr w:type="spellEnd"/>
      <w:r>
        <w:rPr>
          <w:color w:val="000000"/>
          <w:sz w:val="28"/>
          <w:szCs w:val="28"/>
        </w:rPr>
        <w:t xml:space="preserve"> контролю за </w:t>
      </w:r>
      <w:proofErr w:type="spellStart"/>
      <w:r>
        <w:rPr>
          <w:color w:val="000000"/>
          <w:sz w:val="28"/>
          <w:szCs w:val="28"/>
        </w:rPr>
        <w:t>дотриманням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комунальної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законодавства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договірній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безперешкодного</w:t>
      </w:r>
      <w:proofErr w:type="spellEnd"/>
      <w:r>
        <w:rPr>
          <w:color w:val="000000"/>
          <w:sz w:val="28"/>
          <w:szCs w:val="28"/>
        </w:rPr>
        <w:t xml:space="preserve"> доступу </w:t>
      </w:r>
      <w:proofErr w:type="spellStart"/>
      <w:r>
        <w:rPr>
          <w:color w:val="000000"/>
          <w:sz w:val="28"/>
          <w:szCs w:val="28"/>
        </w:rPr>
        <w:t>операторів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провайдерів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телекомунікацій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уповноважених</w:t>
      </w:r>
      <w:proofErr w:type="spellEnd"/>
      <w:r>
        <w:rPr>
          <w:color w:val="000000"/>
          <w:sz w:val="28"/>
          <w:szCs w:val="28"/>
        </w:rPr>
        <w:t xml:space="preserve"> ними </w:t>
      </w:r>
      <w:proofErr w:type="spellStart"/>
      <w:r>
        <w:rPr>
          <w:color w:val="000000"/>
          <w:sz w:val="28"/>
          <w:szCs w:val="28"/>
        </w:rPr>
        <w:t>осіб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інфраструктури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будівництва</w:t>
      </w:r>
      <w:proofErr w:type="spellEnd"/>
      <w:r>
        <w:rPr>
          <w:color w:val="000000"/>
          <w:sz w:val="28"/>
          <w:szCs w:val="28"/>
        </w:rPr>
        <w:t xml:space="preserve">, транспорту, </w:t>
      </w:r>
      <w:proofErr w:type="spellStart"/>
      <w:r>
        <w:rPr>
          <w:color w:val="000000"/>
          <w:sz w:val="28"/>
          <w:szCs w:val="28"/>
        </w:rPr>
        <w:t>енергетики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кабельної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каналізації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електрозв’язку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будинкової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розподільної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перебуває</w:t>
      </w:r>
      <w:proofErr w:type="spellEnd"/>
      <w:r>
        <w:rPr>
          <w:color w:val="000000"/>
          <w:sz w:val="28"/>
          <w:szCs w:val="28"/>
        </w:rPr>
        <w:t xml:space="preserve"> у них на </w:t>
      </w:r>
      <w:proofErr w:type="spellStart"/>
      <w:r>
        <w:rPr>
          <w:color w:val="000000"/>
          <w:sz w:val="28"/>
          <w:szCs w:val="28"/>
        </w:rPr>
        <w:t>балансі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правильністю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обрахування</w:t>
      </w:r>
      <w:proofErr w:type="spellEnd"/>
      <w:r>
        <w:rPr>
          <w:color w:val="000000"/>
          <w:sz w:val="28"/>
          <w:szCs w:val="28"/>
        </w:rPr>
        <w:t xml:space="preserve"> плати за доступ. </w:t>
      </w:r>
      <w:proofErr w:type="spellStart"/>
      <w:r>
        <w:rPr>
          <w:color w:val="000000"/>
          <w:sz w:val="28"/>
          <w:szCs w:val="28"/>
        </w:rPr>
        <w:t>Виконавчим</w:t>
      </w:r>
      <w:proofErr w:type="spellEnd"/>
      <w:r>
        <w:rPr>
          <w:color w:val="000000"/>
          <w:sz w:val="28"/>
          <w:szCs w:val="28"/>
        </w:rPr>
        <w:t xml:space="preserve"> органам </w:t>
      </w:r>
      <w:proofErr w:type="spellStart"/>
      <w:r>
        <w:rPr>
          <w:color w:val="000000"/>
          <w:sz w:val="28"/>
          <w:szCs w:val="28"/>
        </w:rPr>
        <w:t>сільських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селищних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міських</w:t>
      </w:r>
      <w:proofErr w:type="spellEnd"/>
      <w:r>
        <w:rPr>
          <w:color w:val="000000"/>
          <w:sz w:val="28"/>
          <w:szCs w:val="28"/>
        </w:rPr>
        <w:t xml:space="preserve"> рад </w:t>
      </w:r>
      <w:proofErr w:type="spellStart"/>
      <w:r>
        <w:rPr>
          <w:color w:val="000000"/>
          <w:sz w:val="28"/>
          <w:szCs w:val="28"/>
        </w:rPr>
        <w:t>забороняється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делегування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повноважень</w:t>
      </w:r>
      <w:proofErr w:type="spellEnd"/>
      <w:r>
        <w:rPr>
          <w:color w:val="000000"/>
          <w:sz w:val="28"/>
          <w:szCs w:val="28"/>
        </w:rPr>
        <w:t xml:space="preserve"> з контролю </w:t>
      </w:r>
      <w:proofErr w:type="spellStart"/>
      <w:r>
        <w:rPr>
          <w:color w:val="000000"/>
          <w:sz w:val="28"/>
          <w:szCs w:val="28"/>
        </w:rPr>
        <w:t>суб’єктам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господарювання</w:t>
      </w:r>
      <w:proofErr w:type="spellEnd"/>
      <w:r>
        <w:rPr>
          <w:color w:val="000000"/>
          <w:sz w:val="28"/>
          <w:szCs w:val="28"/>
        </w:rPr>
        <w:t>.</w:t>
      </w:r>
    </w:p>
    <w:p w:rsidR="00B2660D" w:rsidRDefault="00B2660D" w:rsidP="00B2660D">
      <w:pPr>
        <w:pStyle w:val="a9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7" w:name="n1337"/>
      <w:bookmarkEnd w:id="67"/>
      <w:r>
        <w:rPr>
          <w:color w:val="000000"/>
          <w:sz w:val="28"/>
          <w:szCs w:val="28"/>
        </w:rPr>
        <w:t xml:space="preserve">{Пункт "б"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статті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доповнено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підпунктом</w:t>
      </w:r>
      <w:proofErr w:type="spellEnd"/>
      <w:r>
        <w:rPr>
          <w:color w:val="000000"/>
          <w:sz w:val="28"/>
          <w:szCs w:val="28"/>
        </w:rPr>
        <w:t xml:space="preserve"> 13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Законом </w:t>
      </w:r>
      <w:hyperlink r:id="rId30" w:anchor="n226" w:tgtFrame="_blank" w:history="1"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№ 1834-VIII </w:t>
        </w:r>
        <w:proofErr w:type="spellStart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>від</w:t>
        </w:r>
        <w:proofErr w:type="spellEnd"/>
        <w:r>
          <w:rPr>
            <w:rStyle w:val="a8"/>
            <w:color w:val="4D9AFB"/>
            <w:sz w:val="28"/>
            <w:szCs w:val="28"/>
            <w:bdr w:val="none" w:sz="0" w:space="0" w:color="auto" w:frame="1"/>
          </w:rPr>
          <w:t xml:space="preserve"> 07.02.2017</w:t>
        </w:r>
      </w:hyperlink>
      <w:r>
        <w:rPr>
          <w:color w:val="000000"/>
          <w:sz w:val="28"/>
          <w:szCs w:val="28"/>
        </w:rPr>
        <w:t>}</w:t>
      </w:r>
    </w:p>
    <w:p w:rsidR="00B2660D" w:rsidRDefault="00B2660D" w:rsidP="00B2660D">
      <w:pPr>
        <w:jc w:val="both"/>
        <w:rPr>
          <w:sz w:val="28"/>
          <w:szCs w:val="28"/>
        </w:rPr>
      </w:pPr>
    </w:p>
    <w:p w:rsidR="004C7A56" w:rsidRPr="00B2660D" w:rsidRDefault="00B2660D" w:rsidP="00B2660D">
      <w:pPr>
        <w:jc w:val="both"/>
        <w:rPr>
          <w:lang w:val="uk-UA"/>
        </w:rPr>
      </w:pPr>
      <w:r>
        <w:rPr>
          <w:lang w:val="uk-UA"/>
        </w:rPr>
        <w:t xml:space="preserve"> </w:t>
      </w:r>
    </w:p>
    <w:p w:rsidR="004D42CA" w:rsidRPr="00CA202E" w:rsidRDefault="004D42CA" w:rsidP="00B2660D">
      <w:pPr>
        <w:jc w:val="both"/>
        <w:rPr>
          <w:lang w:val="uk-UA"/>
        </w:rPr>
      </w:pPr>
    </w:p>
    <w:sectPr w:rsidR="004D42CA" w:rsidRPr="00CA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107"/>
    <w:multiLevelType w:val="multilevel"/>
    <w:tmpl w:val="ED28DFA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FC10ED6"/>
    <w:multiLevelType w:val="multilevel"/>
    <w:tmpl w:val="A7A877E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13F7792"/>
    <w:multiLevelType w:val="multilevel"/>
    <w:tmpl w:val="CB3AF99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78B7E05"/>
    <w:multiLevelType w:val="multilevel"/>
    <w:tmpl w:val="9B76907A"/>
    <w:lvl w:ilvl="0">
      <w:start w:val="1"/>
      <w:numFmt w:val="russianLow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71"/>
    <w:rsid w:val="00126891"/>
    <w:rsid w:val="001E3F37"/>
    <w:rsid w:val="003532F3"/>
    <w:rsid w:val="004C7A56"/>
    <w:rsid w:val="004D42CA"/>
    <w:rsid w:val="00713E1A"/>
    <w:rsid w:val="00AA1571"/>
    <w:rsid w:val="00B2660D"/>
    <w:rsid w:val="00C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1F24-0A96-46F2-8F17-D5A5EC58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4C7A56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4C7A5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Основной текст_"/>
    <w:basedOn w:val="a0"/>
    <w:link w:val="1"/>
    <w:locked/>
    <w:rsid w:val="004C7A56"/>
    <w:rPr>
      <w:rFonts w:ascii="Times New Roman" w:eastAsia="Times New Roman" w:hAnsi="Times New Roman" w:cs="Times New Roman"/>
      <w:sz w:val="26"/>
      <w:szCs w:val="26"/>
    </w:rPr>
  </w:style>
  <w:style w:type="paragraph" w:customStyle="1" w:styleId="1">
    <w:name w:val="Основной текст1"/>
    <w:basedOn w:val="a"/>
    <w:link w:val="a5"/>
    <w:rsid w:val="004C7A56"/>
    <w:pPr>
      <w:widowControl w:val="0"/>
      <w:spacing w:line="254" w:lineRule="auto"/>
    </w:pPr>
    <w:rPr>
      <w:sz w:val="26"/>
      <w:szCs w:val="26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532F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32F3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Hyperlink"/>
    <w:basedOn w:val="a0"/>
    <w:uiPriority w:val="99"/>
    <w:semiHidden/>
    <w:unhideWhenUsed/>
    <w:rsid w:val="00B2660D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B266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4710-17" TargetMode="External"/><Relationship Id="rId13" Type="http://schemas.openxmlformats.org/officeDocument/2006/relationships/hyperlink" Target="https://zakon.rada.gov.ua/laws/show/1283-18" TargetMode="External"/><Relationship Id="rId18" Type="http://schemas.openxmlformats.org/officeDocument/2006/relationships/hyperlink" Target="https://zakon.rada.gov.ua/laws/show/1825-17" TargetMode="External"/><Relationship Id="rId26" Type="http://schemas.openxmlformats.org/officeDocument/2006/relationships/hyperlink" Target="https://zakon.rada.gov.ua/laws/show/969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akon.rada.gov.ua/laws/show/1834-19" TargetMode="External"/><Relationship Id="rId7" Type="http://schemas.openxmlformats.org/officeDocument/2006/relationships/hyperlink" Target="https://zakon.rada.gov.ua/laws/show/5461-17" TargetMode="External"/><Relationship Id="rId12" Type="http://schemas.openxmlformats.org/officeDocument/2006/relationships/hyperlink" Target="https://zakon.rada.gov.ua/laws/show/2262-19" TargetMode="External"/><Relationship Id="rId17" Type="http://schemas.openxmlformats.org/officeDocument/2006/relationships/hyperlink" Target="https://zakon.rada.gov.ua/laws/show/1180-17" TargetMode="External"/><Relationship Id="rId25" Type="http://schemas.openxmlformats.org/officeDocument/2006/relationships/hyperlink" Target="https://zakon.rada.gov.ua/laws/show/2189-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zakon.rada.gov.ua/laws/show/1812-19" TargetMode="External"/><Relationship Id="rId20" Type="http://schemas.openxmlformats.org/officeDocument/2006/relationships/hyperlink" Target="https://zakon.rada.gov.ua/laws/show/4710-17" TargetMode="External"/><Relationship Id="rId29" Type="http://schemas.openxmlformats.org/officeDocument/2006/relationships/hyperlink" Target="https://zakon.rada.gov.ua/laws/show/2367-17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zakon.rada.gov.ua/laws/show/2262-19" TargetMode="External"/><Relationship Id="rId24" Type="http://schemas.openxmlformats.org/officeDocument/2006/relationships/hyperlink" Target="https://zakon.rada.gov.ua/laws/show/2189-19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zakon.rada.gov.ua/laws/show/1812-19" TargetMode="External"/><Relationship Id="rId23" Type="http://schemas.openxmlformats.org/officeDocument/2006/relationships/hyperlink" Target="https://zakon.rada.gov.ua/laws/show/2189-19" TargetMode="External"/><Relationship Id="rId28" Type="http://schemas.openxmlformats.org/officeDocument/2006/relationships/hyperlink" Target="https://zakon.rada.gov.ua/laws/show/1180-17" TargetMode="External"/><Relationship Id="rId10" Type="http://schemas.openxmlformats.org/officeDocument/2006/relationships/hyperlink" Target="https://zakon.rada.gov.ua/laws/show/4710-17" TargetMode="External"/><Relationship Id="rId19" Type="http://schemas.openxmlformats.org/officeDocument/2006/relationships/hyperlink" Target="https://zakon.rada.gov.ua/laws/show/1825-1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kon.rada.gov.ua/laws/show/5461-17" TargetMode="External"/><Relationship Id="rId14" Type="http://schemas.openxmlformats.org/officeDocument/2006/relationships/hyperlink" Target="https://zakon.rada.gov.ua/laws/show/1812-19" TargetMode="External"/><Relationship Id="rId22" Type="http://schemas.openxmlformats.org/officeDocument/2006/relationships/hyperlink" Target="https://zakon.rada.gov.ua/laws/show/2119-19" TargetMode="External"/><Relationship Id="rId27" Type="http://schemas.openxmlformats.org/officeDocument/2006/relationships/hyperlink" Target="https://zakon.rada.gov.ua/laws/show/1878-17" TargetMode="External"/><Relationship Id="rId30" Type="http://schemas.openxmlformats.org/officeDocument/2006/relationships/hyperlink" Target="https://zakon.rada.gov.ua/laws/show/1834-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2024-04-11T07:56:00Z</cp:lastPrinted>
  <dcterms:created xsi:type="dcterms:W3CDTF">2024-04-03T11:54:00Z</dcterms:created>
  <dcterms:modified xsi:type="dcterms:W3CDTF">2024-04-11T08:43:00Z</dcterms:modified>
</cp:coreProperties>
</file>