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937" w:rsidRPr="008C303B" w:rsidRDefault="00B62937" w:rsidP="00B62937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 w:rsidRPr="008C303B">
        <w:rPr>
          <w:rFonts w:ascii="Times New Roman" w:hAnsi="Times New Roman"/>
          <w:sz w:val="28"/>
          <w:lang w:val="uk-UA"/>
        </w:rPr>
        <w:object w:dxaOrig="3139" w:dyaOrig="4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5" o:title=""/>
          </v:shape>
          <o:OLEObject Type="Embed" ProgID="Word.Picture.8" ShapeID="_x0000_i1025" DrawAspect="Content" ObjectID="_1676292401" r:id="rId6"/>
        </w:object>
      </w:r>
    </w:p>
    <w:p w:rsidR="00B62937" w:rsidRPr="008C303B" w:rsidRDefault="00B62937" w:rsidP="00B62937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 w:rsidRPr="008C303B">
        <w:rPr>
          <w:rFonts w:ascii="Times New Roman" w:hAnsi="Times New Roman"/>
          <w:sz w:val="28"/>
          <w:lang w:val="uk-UA"/>
        </w:rPr>
        <w:t>УКРАЇНА</w:t>
      </w:r>
    </w:p>
    <w:p w:rsidR="00B62937" w:rsidRPr="008C303B" w:rsidRDefault="00B62937" w:rsidP="00B62937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 w:rsidRPr="008C303B">
        <w:rPr>
          <w:rFonts w:ascii="Times New Roman" w:hAnsi="Times New Roman"/>
          <w:sz w:val="28"/>
          <w:lang w:val="uk-UA"/>
        </w:rPr>
        <w:t xml:space="preserve"> ШИРОКІВСЬКА СІЛЬСЬКА РАДА</w:t>
      </w:r>
    </w:p>
    <w:p w:rsidR="00B62937" w:rsidRPr="008C303B" w:rsidRDefault="00B62937" w:rsidP="00B62937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 w:rsidRPr="008C303B"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B62937" w:rsidRPr="008C303B" w:rsidRDefault="00B62937" w:rsidP="00B62937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ВИКОНАВЧИЙ КОМІТЕТ</w:t>
      </w:r>
      <w:r w:rsidRPr="008C303B">
        <w:rPr>
          <w:rFonts w:ascii="Times New Roman" w:hAnsi="Times New Roman"/>
          <w:sz w:val="28"/>
          <w:lang w:val="uk-UA"/>
        </w:rPr>
        <w:t xml:space="preserve"> </w:t>
      </w:r>
    </w:p>
    <w:p w:rsidR="00B62937" w:rsidRPr="008C303B" w:rsidRDefault="00B62937" w:rsidP="00B62937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 w:rsidRPr="008C303B">
        <w:rPr>
          <w:rFonts w:ascii="Times New Roman" w:hAnsi="Times New Roman"/>
          <w:sz w:val="28"/>
          <w:lang w:val="uk-UA"/>
        </w:rPr>
        <w:t xml:space="preserve"> РІШЕННЯ  </w:t>
      </w:r>
    </w:p>
    <w:p w:rsidR="00B62937" w:rsidRPr="008C303B" w:rsidRDefault="00B62937" w:rsidP="00B62937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8C303B">
        <w:rPr>
          <w:rFonts w:ascii="Times New Roman" w:hAnsi="Times New Roman"/>
          <w:b/>
          <w:sz w:val="28"/>
          <w:lang w:val="uk-UA"/>
        </w:rPr>
        <w:t xml:space="preserve"> </w:t>
      </w:r>
    </w:p>
    <w:p w:rsidR="00B62937" w:rsidRPr="008C303B" w:rsidRDefault="00243130" w:rsidP="00B62937">
      <w:pPr>
        <w:spacing w:after="0" w:line="240" w:lineRule="auto"/>
        <w:rPr>
          <w:rFonts w:ascii="Times New Roman" w:hAnsi="Times New Roman"/>
          <w:sz w:val="28"/>
          <w:lang w:val="uk-UA"/>
        </w:rPr>
      </w:pPr>
      <w:r w:rsidRPr="008C303B">
        <w:rPr>
          <w:rFonts w:ascii="Times New Roman" w:hAnsi="Times New Roman"/>
          <w:sz w:val="28"/>
          <w:lang w:val="uk-UA"/>
        </w:rPr>
        <w:t>06.03.20</w:t>
      </w:r>
      <w:r w:rsidR="00A003BA" w:rsidRPr="008C303B">
        <w:rPr>
          <w:rFonts w:ascii="Times New Roman" w:hAnsi="Times New Roman"/>
          <w:sz w:val="28"/>
          <w:lang w:val="uk-UA"/>
        </w:rPr>
        <w:t>21</w:t>
      </w:r>
      <w:r w:rsidR="00B62937" w:rsidRPr="008C303B">
        <w:rPr>
          <w:rFonts w:ascii="Times New Roman" w:hAnsi="Times New Roman"/>
          <w:sz w:val="28"/>
          <w:lang w:val="uk-UA"/>
        </w:rPr>
        <w:t xml:space="preserve"> року                                                                                                   № </w:t>
      </w:r>
    </w:p>
    <w:p w:rsidR="00B62937" w:rsidRDefault="00B62937" w:rsidP="00B62937">
      <w:pPr>
        <w:tabs>
          <w:tab w:val="left" w:pos="2745"/>
        </w:tabs>
        <w:spacing w:after="0" w:line="240" w:lineRule="auto"/>
        <w:jc w:val="both"/>
        <w:rPr>
          <w:rFonts w:ascii="Times New Roman" w:hAnsi="Times New Roman"/>
          <w:sz w:val="28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C82457" w:rsidTr="00C82457">
        <w:tc>
          <w:tcPr>
            <w:tcW w:w="4820" w:type="dxa"/>
          </w:tcPr>
          <w:p w:rsidR="00C82457" w:rsidRPr="00C82457" w:rsidRDefault="00C82457" w:rsidP="00C82457">
            <w:pPr>
              <w:spacing w:line="240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C303B">
              <w:rPr>
                <w:rFonts w:ascii="Times New Roman" w:hAnsi="Times New Roman"/>
                <w:sz w:val="28"/>
                <w:szCs w:val="28"/>
                <w:lang w:val="uk-UA"/>
              </w:rPr>
              <w:t>Про використання майна комунальної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8C303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власності територіальної громади </w:t>
            </w:r>
            <w:proofErr w:type="spellStart"/>
            <w:r w:rsidRPr="008C303B"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 w:rsidRPr="008C303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</w:t>
            </w:r>
          </w:p>
        </w:tc>
      </w:tr>
    </w:tbl>
    <w:p w:rsidR="00243130" w:rsidRPr="008C303B" w:rsidRDefault="00243130" w:rsidP="00B629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243130" w:rsidP="00034DE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Керуючись Законом України «Про мі</w:t>
      </w:r>
      <w:r w:rsidR="00E04697" w:rsidRPr="008C303B">
        <w:rPr>
          <w:rFonts w:ascii="Times New Roman" w:hAnsi="Times New Roman"/>
          <w:sz w:val="28"/>
          <w:szCs w:val="28"/>
          <w:lang w:val="uk-UA"/>
        </w:rPr>
        <w:t>сцеве самоврядування в Україні»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62937" w:rsidRPr="008C303B">
        <w:rPr>
          <w:rFonts w:ascii="Times New Roman" w:hAnsi="Times New Roman"/>
          <w:sz w:val="28"/>
          <w:szCs w:val="28"/>
          <w:lang w:val="uk-UA"/>
        </w:rPr>
        <w:t>,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62937" w:rsidRPr="008C303B"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 w:rsidR="00B62937"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B62937"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B62937" w:rsidRPr="008C303B" w:rsidRDefault="00B62937" w:rsidP="00B629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FF1923" w:rsidRPr="008C303B" w:rsidRDefault="00E04697" w:rsidP="00034DEE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 xml:space="preserve">Прийняти до відома інформацію </w:t>
      </w:r>
      <w:r w:rsidR="00034DEE" w:rsidRPr="008C303B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начальника відділу житлово-комунального господарства та благоустрою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Вакулінського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Д. про використання майна комунальної власності 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 (додається)</w:t>
      </w:r>
      <w:r w:rsidR="003C05F1" w:rsidRPr="008C303B">
        <w:rPr>
          <w:rFonts w:ascii="Times New Roman" w:hAnsi="Times New Roman"/>
          <w:sz w:val="28"/>
          <w:szCs w:val="28"/>
          <w:lang w:val="uk-UA"/>
        </w:rPr>
        <w:t>.</w:t>
      </w:r>
    </w:p>
    <w:p w:rsidR="00E04697" w:rsidRPr="008C303B" w:rsidRDefault="00E04697" w:rsidP="00034DEE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 xml:space="preserve">Рекомендувати виконавчому комітету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 забезпечити раціональне та доцільне використання комунального майна відповідно до його цільового призначення</w:t>
      </w:r>
      <w:r w:rsidR="003862D9" w:rsidRPr="008C303B">
        <w:rPr>
          <w:rFonts w:ascii="Times New Roman" w:hAnsi="Times New Roman"/>
          <w:sz w:val="28"/>
          <w:szCs w:val="28"/>
          <w:lang w:val="uk-UA"/>
        </w:rPr>
        <w:t>.</w:t>
      </w:r>
    </w:p>
    <w:p w:rsidR="00B62937" w:rsidRPr="008C303B" w:rsidRDefault="00B62937" w:rsidP="00034DEE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Контроль за виконанням цього рішення покласти на заступника сільського голови з</w:t>
      </w:r>
      <w:r w:rsidR="005A597D" w:rsidRPr="008C303B">
        <w:rPr>
          <w:rFonts w:ascii="Times New Roman" w:hAnsi="Times New Roman"/>
          <w:sz w:val="28"/>
          <w:szCs w:val="28"/>
          <w:lang w:val="uk-UA"/>
        </w:rPr>
        <w:t xml:space="preserve"> питань діяльності виконавчих о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рганів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</w:t>
      </w:r>
      <w:r w:rsidR="005A597D" w:rsidRPr="008C303B">
        <w:rPr>
          <w:rFonts w:ascii="Times New Roman" w:hAnsi="Times New Roman"/>
          <w:sz w:val="28"/>
          <w:szCs w:val="28"/>
          <w:lang w:val="uk-UA"/>
        </w:rPr>
        <w:t>йону З</w:t>
      </w:r>
      <w:r w:rsidR="003862D9" w:rsidRPr="008C303B">
        <w:rPr>
          <w:rFonts w:ascii="Times New Roman" w:hAnsi="Times New Roman"/>
          <w:sz w:val="28"/>
          <w:szCs w:val="28"/>
          <w:lang w:val="uk-UA"/>
        </w:rPr>
        <w:t xml:space="preserve">апорізької області  </w:t>
      </w:r>
      <w:proofErr w:type="spellStart"/>
      <w:r w:rsidR="003862D9" w:rsidRPr="008C303B">
        <w:rPr>
          <w:rFonts w:ascii="Times New Roman" w:hAnsi="Times New Roman"/>
          <w:sz w:val="28"/>
          <w:szCs w:val="28"/>
          <w:lang w:val="uk-UA"/>
        </w:rPr>
        <w:t>Свіркіна</w:t>
      </w:r>
      <w:proofErr w:type="spellEnd"/>
      <w:r w:rsidR="003862D9" w:rsidRPr="008C303B">
        <w:rPr>
          <w:rFonts w:ascii="Times New Roman" w:hAnsi="Times New Roman"/>
          <w:sz w:val="28"/>
          <w:szCs w:val="28"/>
          <w:lang w:val="uk-UA"/>
        </w:rPr>
        <w:t xml:space="preserve"> Д.</w:t>
      </w:r>
      <w:r w:rsidRPr="008C303B">
        <w:rPr>
          <w:sz w:val="28"/>
          <w:szCs w:val="28"/>
          <w:lang w:val="uk-UA"/>
        </w:rPr>
        <w:t xml:space="preserve"> </w:t>
      </w:r>
    </w:p>
    <w:p w:rsidR="008B767E" w:rsidRPr="008C303B" w:rsidRDefault="008B767E" w:rsidP="00EB014A">
      <w:pPr>
        <w:spacing w:after="0" w:line="240" w:lineRule="auto"/>
        <w:ind w:firstLine="567"/>
        <w:jc w:val="both"/>
        <w:rPr>
          <w:sz w:val="28"/>
          <w:szCs w:val="28"/>
          <w:lang w:val="uk-UA"/>
        </w:rPr>
      </w:pPr>
    </w:p>
    <w:p w:rsidR="008B767E" w:rsidRPr="008C303B" w:rsidRDefault="008B767E" w:rsidP="00EB014A">
      <w:pPr>
        <w:spacing w:after="0" w:line="240" w:lineRule="auto"/>
        <w:ind w:firstLine="567"/>
        <w:jc w:val="both"/>
        <w:rPr>
          <w:sz w:val="28"/>
          <w:szCs w:val="28"/>
          <w:lang w:val="uk-UA"/>
        </w:rPr>
      </w:pPr>
    </w:p>
    <w:p w:rsidR="008B767E" w:rsidRPr="008C303B" w:rsidRDefault="008B767E" w:rsidP="00EB01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4"/>
        <w:jc w:val="both"/>
        <w:rPr>
          <w:sz w:val="28"/>
          <w:szCs w:val="28"/>
          <w:lang w:val="uk-UA"/>
        </w:rPr>
      </w:pPr>
      <w:r w:rsidRPr="008C303B">
        <w:rPr>
          <w:rFonts w:ascii="Calibri" w:hAnsi="Calibri"/>
          <w:sz w:val="28"/>
          <w:szCs w:val="28"/>
          <w:lang w:val="uk-UA"/>
        </w:rPr>
        <w:t xml:space="preserve"> </w:t>
      </w:r>
      <w:r w:rsidRPr="008C303B">
        <w:rPr>
          <w:sz w:val="28"/>
          <w:szCs w:val="28"/>
          <w:lang w:val="uk-UA"/>
        </w:rPr>
        <w:t xml:space="preserve">Сільський голова                                                                           </w:t>
      </w:r>
      <w:proofErr w:type="spellStart"/>
      <w:r w:rsidR="003862D9" w:rsidRPr="008C303B">
        <w:rPr>
          <w:sz w:val="28"/>
          <w:szCs w:val="28"/>
          <w:lang w:val="uk-UA"/>
        </w:rPr>
        <w:t>Д.</w:t>
      </w:r>
      <w:r w:rsidRPr="008C303B">
        <w:rPr>
          <w:sz w:val="28"/>
          <w:szCs w:val="28"/>
          <w:lang w:val="uk-UA"/>
        </w:rPr>
        <w:t>Коротенко</w:t>
      </w:r>
      <w:proofErr w:type="spellEnd"/>
      <w:r w:rsidRPr="008C303B">
        <w:rPr>
          <w:sz w:val="28"/>
          <w:szCs w:val="28"/>
          <w:lang w:val="uk-UA"/>
        </w:rPr>
        <w:t xml:space="preserve">           </w:t>
      </w: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C303B" w:rsidRPr="008C303B" w:rsidRDefault="008C303B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Pr="008C303B" w:rsidRDefault="00B62937" w:rsidP="00B6293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04697" w:rsidRPr="008C303B" w:rsidRDefault="00E04697" w:rsidP="00E04697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C303B">
        <w:rPr>
          <w:rFonts w:ascii="Times New Roman" w:hAnsi="Times New Roman"/>
          <w:b/>
          <w:sz w:val="28"/>
          <w:szCs w:val="28"/>
          <w:lang w:val="uk-UA"/>
        </w:rPr>
        <w:lastRenderedPageBreak/>
        <w:t>Інформація</w:t>
      </w:r>
    </w:p>
    <w:p w:rsidR="00B62937" w:rsidRPr="008C303B" w:rsidRDefault="00E04697" w:rsidP="00E04697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C303B">
        <w:rPr>
          <w:rFonts w:ascii="Times New Roman" w:hAnsi="Times New Roman"/>
          <w:b/>
          <w:sz w:val="28"/>
          <w:szCs w:val="28"/>
          <w:lang w:val="uk-UA"/>
        </w:rPr>
        <w:t xml:space="preserve">про використання майна комунальної власності територіальної громади </w:t>
      </w:r>
      <w:proofErr w:type="spellStart"/>
      <w:r w:rsidRPr="008C303B">
        <w:rPr>
          <w:rFonts w:ascii="Times New Roman" w:hAnsi="Times New Roman"/>
          <w:b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b/>
          <w:sz w:val="28"/>
          <w:szCs w:val="28"/>
          <w:lang w:val="uk-UA"/>
        </w:rPr>
        <w:t xml:space="preserve"> сільської ради</w:t>
      </w:r>
    </w:p>
    <w:p w:rsidR="00E04697" w:rsidRPr="008C303B" w:rsidRDefault="00E04697" w:rsidP="00E04697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4697" w:rsidRPr="008C303B" w:rsidRDefault="00E04697" w:rsidP="00E04697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62937" w:rsidRPr="008C303B" w:rsidRDefault="00E04697" w:rsidP="00683C0B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 xml:space="preserve">Відповідно до Закону України «Про місцеве самоврядування в Україні», органи місцевого самоврядування від імені та в інтересах територіальної громади здійснюють правомочності щодо володіння, користування та розпорядження об'єктами права комунальної власності. В межах повноважень, делегованих сільською радою, правомочності щодо комунального майна здійснює виконавчий комітет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  <w:r w:rsidR="00A73CF0" w:rsidRPr="008C303B">
        <w:rPr>
          <w:rFonts w:ascii="Times New Roman" w:hAnsi="Times New Roman"/>
          <w:sz w:val="28"/>
          <w:szCs w:val="28"/>
          <w:lang w:val="uk-UA"/>
        </w:rPr>
        <w:t xml:space="preserve">, комунальні підприємства, установи, заклади. </w:t>
      </w:r>
    </w:p>
    <w:p w:rsidR="00A73CF0" w:rsidRPr="008C303B" w:rsidRDefault="00A73CF0" w:rsidP="00683C0B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 xml:space="preserve">Основні функції з управління нерухомим майном територіальної громади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 покладено на відділ житлово-комунального господарства та благоустрою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 (надалі – Відділ). </w:t>
      </w:r>
    </w:p>
    <w:p w:rsidR="00A73CF0" w:rsidRPr="008C303B" w:rsidRDefault="00A73CF0" w:rsidP="00683C0B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Головними завданнями визначено:</w:t>
      </w:r>
    </w:p>
    <w:p w:rsidR="00A73CF0" w:rsidRPr="008C303B" w:rsidRDefault="00A73CF0" w:rsidP="00683C0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забезпечення надходження коштів до місцевого бюджету територіальної громади у запланованих обсягах за рахунок передачі в оренду об’єктів нерухомості комунальної власності;</w:t>
      </w:r>
    </w:p>
    <w:p w:rsidR="00A73CF0" w:rsidRPr="008C303B" w:rsidRDefault="00A73CF0" w:rsidP="00683C0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здійснення заходів, передбачених чинним законодавством, щодо зменшення орендованих на пільгових умовах площ;</w:t>
      </w:r>
    </w:p>
    <w:p w:rsidR="00A73CF0" w:rsidRPr="008C303B" w:rsidRDefault="00A73CF0" w:rsidP="00683C0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ведення обліку комунального майна;</w:t>
      </w:r>
    </w:p>
    <w:p w:rsidR="00A73CF0" w:rsidRPr="008C303B" w:rsidRDefault="00A73CF0" w:rsidP="00683C0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поповнення фонду комунального майна за рахунок:</w:t>
      </w:r>
    </w:p>
    <w:p w:rsidR="00A73CF0" w:rsidRPr="008C303B" w:rsidRDefault="00A73CF0" w:rsidP="00683C0B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 xml:space="preserve">- визнання майна безхазяйним та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відумерлої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спадщини;</w:t>
      </w:r>
    </w:p>
    <w:p w:rsidR="00A73CF0" w:rsidRPr="008C303B" w:rsidRDefault="00A73CF0" w:rsidP="00683C0B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 xml:space="preserve">- виведення зі складу орендованих нерухомого майна, яке не задіяно і не використовується за призначенням; </w:t>
      </w:r>
    </w:p>
    <w:p w:rsidR="00A73CF0" w:rsidRPr="008C303B" w:rsidRDefault="00A73CF0" w:rsidP="00683C0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взаємодія з комунальними підприємствами - балансоутримувачами майна;</w:t>
      </w:r>
    </w:p>
    <w:p w:rsidR="00A73CF0" w:rsidRPr="008C303B" w:rsidRDefault="00A73CF0" w:rsidP="00683C0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технічної інвентаризації об’єктів нерухомості і державної реєстрації права власності на них;</w:t>
      </w:r>
    </w:p>
    <w:p w:rsidR="00A73CF0" w:rsidRPr="008C303B" w:rsidRDefault="00A73CF0" w:rsidP="00683C0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повернення з оренди майна, яке неефективно або не за призначенням використовується орендарями.</w:t>
      </w:r>
    </w:p>
    <w:p w:rsidR="008C303B" w:rsidRDefault="00A73CF0" w:rsidP="008C303B">
      <w:pPr>
        <w:pStyle w:val="a3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За результатами:</w:t>
      </w:r>
    </w:p>
    <w:p w:rsidR="00C82457" w:rsidRDefault="00C82457" w:rsidP="008C303B">
      <w:pPr>
        <w:pStyle w:val="a3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146" w:rsidRPr="005C4F57" w:rsidRDefault="00C82457" w:rsidP="00255146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В</w:t>
      </w:r>
      <w:r w:rsidRPr="00C82457">
        <w:rPr>
          <w:rFonts w:ascii="Times New Roman" w:hAnsi="Times New Roman"/>
          <w:b/>
          <w:i/>
          <w:sz w:val="28"/>
          <w:szCs w:val="28"/>
          <w:lang w:val="uk-UA"/>
        </w:rPr>
        <w:t>едення обліку комунального майна</w:t>
      </w:r>
      <w:r w:rsidR="00255146">
        <w:rPr>
          <w:rFonts w:ascii="Times New Roman" w:hAnsi="Times New Roman"/>
          <w:b/>
          <w:i/>
          <w:sz w:val="28"/>
          <w:szCs w:val="28"/>
          <w:lang w:val="uk-UA"/>
        </w:rPr>
        <w:t xml:space="preserve"> та </w:t>
      </w:r>
      <w:r w:rsidR="00255146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="00255146" w:rsidRPr="005C4F57">
        <w:rPr>
          <w:rFonts w:ascii="Times New Roman" w:hAnsi="Times New Roman" w:cs="Times New Roman"/>
          <w:b/>
          <w:i/>
          <w:sz w:val="28"/>
          <w:szCs w:val="28"/>
          <w:lang w:val="uk-UA"/>
        </w:rPr>
        <w:t>ехнічн</w:t>
      </w:r>
      <w:r w:rsidR="00255146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="00255146" w:rsidRPr="005C4F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інвентаризаці</w:t>
      </w:r>
      <w:r w:rsidR="00255146">
        <w:rPr>
          <w:rFonts w:ascii="Times New Roman" w:hAnsi="Times New Roman" w:cs="Times New Roman"/>
          <w:b/>
          <w:i/>
          <w:sz w:val="28"/>
          <w:szCs w:val="28"/>
          <w:lang w:val="uk-UA"/>
        </w:rPr>
        <w:t>я</w:t>
      </w:r>
      <w:r w:rsidR="00255146" w:rsidRPr="005C4F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об’єктів нерухомості і державної реєстрації права власності на них</w:t>
      </w:r>
    </w:p>
    <w:p w:rsidR="00255146" w:rsidRPr="00255146" w:rsidRDefault="00255146" w:rsidP="0025514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5146">
        <w:rPr>
          <w:rFonts w:ascii="Times New Roman" w:hAnsi="Times New Roman"/>
          <w:sz w:val="28"/>
          <w:szCs w:val="28"/>
          <w:lang w:val="uk-UA"/>
        </w:rPr>
        <w:t>Протягом 2020 року здійснено оформлення статурних</w:t>
      </w:r>
      <w:r w:rsidRPr="00255146">
        <w:rPr>
          <w:rFonts w:ascii="Times New Roman" w:hAnsi="Times New Roman"/>
          <w:sz w:val="28"/>
          <w:szCs w:val="28"/>
          <w:lang w:val="uk-UA"/>
        </w:rPr>
        <w:t xml:space="preserve"> правов</w:t>
      </w:r>
      <w:r w:rsidRPr="00255146">
        <w:rPr>
          <w:rFonts w:ascii="Times New Roman" w:hAnsi="Times New Roman"/>
          <w:sz w:val="28"/>
          <w:szCs w:val="28"/>
          <w:lang w:val="uk-UA"/>
        </w:rPr>
        <w:t>их</w:t>
      </w:r>
      <w:r w:rsidRPr="00255146">
        <w:rPr>
          <w:rFonts w:ascii="Times New Roman" w:hAnsi="Times New Roman"/>
          <w:sz w:val="28"/>
          <w:szCs w:val="28"/>
          <w:lang w:val="uk-UA"/>
        </w:rPr>
        <w:t xml:space="preserve"> документ</w:t>
      </w:r>
      <w:r w:rsidRPr="00255146">
        <w:rPr>
          <w:rFonts w:ascii="Times New Roman" w:hAnsi="Times New Roman"/>
          <w:sz w:val="28"/>
          <w:szCs w:val="28"/>
          <w:lang w:val="uk-UA"/>
        </w:rPr>
        <w:t>ів (</w:t>
      </w:r>
      <w:proofErr w:type="spellStart"/>
      <w:r w:rsidRPr="00255146">
        <w:rPr>
          <w:rFonts w:ascii="Times New Roman" w:hAnsi="Times New Roman"/>
          <w:sz w:val="28"/>
          <w:szCs w:val="28"/>
        </w:rPr>
        <w:t>отримано</w:t>
      </w:r>
      <w:proofErr w:type="spellEnd"/>
      <w:r w:rsidRPr="00255146">
        <w:rPr>
          <w:rFonts w:ascii="Times New Roman" w:hAnsi="Times New Roman"/>
          <w:sz w:val="28"/>
          <w:szCs w:val="28"/>
        </w:rPr>
        <w:t xml:space="preserve"> </w:t>
      </w:r>
      <w:r w:rsidR="005C4F57" w:rsidRPr="00255146">
        <w:rPr>
          <w:rFonts w:ascii="Times New Roman" w:hAnsi="Times New Roman"/>
          <w:sz w:val="28"/>
          <w:szCs w:val="28"/>
          <w:lang w:val="uk-UA"/>
        </w:rPr>
        <w:t>витяг</w:t>
      </w:r>
      <w:r w:rsidRPr="00255146">
        <w:rPr>
          <w:rFonts w:ascii="Times New Roman" w:hAnsi="Times New Roman"/>
          <w:sz w:val="28"/>
          <w:szCs w:val="28"/>
        </w:rPr>
        <w:t xml:space="preserve">и </w:t>
      </w:r>
      <w:r w:rsidR="00315E71">
        <w:rPr>
          <w:rFonts w:ascii="Times New Roman" w:hAnsi="Times New Roman"/>
          <w:sz w:val="28"/>
          <w:szCs w:val="28"/>
          <w:lang w:val="uk-UA"/>
        </w:rPr>
        <w:t>на</w:t>
      </w:r>
      <w:r w:rsidRPr="00255146">
        <w:rPr>
          <w:rFonts w:ascii="Times New Roman" w:hAnsi="Times New Roman"/>
          <w:sz w:val="28"/>
          <w:szCs w:val="28"/>
        </w:rPr>
        <w:t xml:space="preserve"> </w:t>
      </w:r>
      <w:r w:rsidRPr="00255146">
        <w:rPr>
          <w:rFonts w:ascii="Times New Roman" w:hAnsi="Times New Roman"/>
          <w:sz w:val="28"/>
          <w:szCs w:val="28"/>
          <w:lang w:val="uk-UA"/>
        </w:rPr>
        <w:t>прав</w:t>
      </w:r>
      <w:r w:rsidRPr="00255146">
        <w:rPr>
          <w:rFonts w:ascii="Times New Roman" w:hAnsi="Times New Roman"/>
          <w:sz w:val="28"/>
          <w:szCs w:val="28"/>
        </w:rPr>
        <w:t>о</w:t>
      </w:r>
      <w:r w:rsidRPr="00255146">
        <w:rPr>
          <w:rFonts w:ascii="Times New Roman" w:hAnsi="Times New Roman"/>
          <w:sz w:val="28"/>
          <w:szCs w:val="28"/>
          <w:lang w:val="uk-UA"/>
        </w:rPr>
        <w:t xml:space="preserve"> власності</w:t>
      </w:r>
      <w:r w:rsidRPr="00255146">
        <w:rPr>
          <w:rFonts w:ascii="Times New Roman" w:hAnsi="Times New Roman"/>
          <w:sz w:val="28"/>
          <w:szCs w:val="28"/>
        </w:rPr>
        <w:t>)</w:t>
      </w:r>
      <w:r w:rsidRPr="00255146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5C4F57" w:rsidRPr="00255146">
        <w:rPr>
          <w:rFonts w:ascii="Times New Roman" w:hAnsi="Times New Roman"/>
          <w:sz w:val="28"/>
          <w:szCs w:val="28"/>
          <w:lang w:val="uk-UA"/>
        </w:rPr>
        <w:t xml:space="preserve">20 </w:t>
      </w:r>
      <w:r w:rsidRPr="00255146">
        <w:rPr>
          <w:rFonts w:ascii="Times New Roman" w:hAnsi="Times New Roman"/>
          <w:sz w:val="28"/>
          <w:szCs w:val="28"/>
          <w:lang w:val="uk-UA"/>
        </w:rPr>
        <w:t xml:space="preserve">об'єктів нерухомого </w:t>
      </w:r>
      <w:r w:rsidR="00315E71">
        <w:rPr>
          <w:rFonts w:ascii="Times New Roman" w:hAnsi="Times New Roman"/>
          <w:sz w:val="28"/>
          <w:szCs w:val="28"/>
          <w:lang w:val="uk-UA"/>
        </w:rPr>
        <w:t xml:space="preserve">комунального </w:t>
      </w:r>
      <w:r w:rsidRPr="00255146">
        <w:rPr>
          <w:rFonts w:ascii="Times New Roman" w:hAnsi="Times New Roman"/>
          <w:sz w:val="28"/>
          <w:szCs w:val="28"/>
          <w:lang w:val="uk-UA"/>
        </w:rPr>
        <w:t>майна</w:t>
      </w:r>
      <w:r w:rsidRPr="00255146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Необхідно здійснити реєстрацію 148 </w:t>
      </w:r>
      <w:r w:rsidRPr="00255146">
        <w:rPr>
          <w:rFonts w:ascii="Times New Roman" w:hAnsi="Times New Roman"/>
          <w:sz w:val="28"/>
          <w:szCs w:val="28"/>
          <w:lang w:val="uk-UA"/>
        </w:rPr>
        <w:t>об'єктів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5146" w:rsidRDefault="00255146" w:rsidP="0025514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15E71">
        <w:rPr>
          <w:rFonts w:ascii="Times New Roman" w:hAnsi="Times New Roman"/>
          <w:sz w:val="28"/>
          <w:szCs w:val="28"/>
          <w:lang w:val="uk-UA"/>
        </w:rPr>
        <w:t xml:space="preserve">Також здійснено </w:t>
      </w:r>
      <w:r w:rsidRPr="00315E71">
        <w:rPr>
          <w:rFonts w:ascii="Times New Roman" w:hAnsi="Times New Roman"/>
          <w:sz w:val="28"/>
          <w:szCs w:val="28"/>
          <w:lang w:val="uk-UA"/>
        </w:rPr>
        <w:t>технічн</w:t>
      </w:r>
      <w:r w:rsidRPr="00315E71">
        <w:rPr>
          <w:rFonts w:ascii="Times New Roman" w:hAnsi="Times New Roman"/>
          <w:sz w:val="28"/>
          <w:szCs w:val="28"/>
          <w:lang w:val="uk-UA"/>
        </w:rPr>
        <w:t>у</w:t>
      </w:r>
      <w:r w:rsidRPr="00315E71">
        <w:rPr>
          <w:rFonts w:ascii="Times New Roman" w:hAnsi="Times New Roman"/>
          <w:sz w:val="28"/>
          <w:szCs w:val="28"/>
          <w:lang w:val="uk-UA"/>
        </w:rPr>
        <w:t xml:space="preserve"> інвентаризаці</w:t>
      </w:r>
      <w:r w:rsidRPr="00315E71">
        <w:rPr>
          <w:rFonts w:ascii="Times New Roman" w:hAnsi="Times New Roman"/>
          <w:sz w:val="28"/>
          <w:szCs w:val="28"/>
          <w:lang w:val="uk-UA"/>
        </w:rPr>
        <w:t>ю 17 об’єктів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Необхідно здійснити реєстрацію 1</w:t>
      </w:r>
      <w:r>
        <w:rPr>
          <w:rFonts w:ascii="Times New Roman" w:hAnsi="Times New Roman"/>
          <w:sz w:val="28"/>
          <w:szCs w:val="28"/>
          <w:lang w:val="uk-UA"/>
        </w:rPr>
        <w:t>66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55146">
        <w:rPr>
          <w:rFonts w:ascii="Times New Roman" w:hAnsi="Times New Roman"/>
          <w:sz w:val="28"/>
          <w:szCs w:val="28"/>
          <w:lang w:val="uk-UA"/>
        </w:rPr>
        <w:t>об'єктів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15E71" w:rsidRDefault="00315E71" w:rsidP="0025514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15E71" w:rsidRDefault="00315E71" w:rsidP="0025514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15E71" w:rsidRPr="00255146" w:rsidRDefault="00315E71" w:rsidP="0025514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937" w:rsidRDefault="00AB4BCF" w:rsidP="00C82457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C303B">
        <w:rPr>
          <w:rFonts w:ascii="Times New Roman" w:hAnsi="Times New Roman"/>
          <w:b/>
          <w:i/>
          <w:sz w:val="28"/>
          <w:szCs w:val="28"/>
          <w:lang w:val="uk-UA"/>
        </w:rPr>
        <w:t xml:space="preserve">Оренда </w:t>
      </w:r>
      <w:r w:rsidR="004A22CE" w:rsidRPr="008C303B">
        <w:rPr>
          <w:rFonts w:ascii="Times New Roman" w:hAnsi="Times New Roman"/>
          <w:b/>
          <w:i/>
          <w:sz w:val="28"/>
          <w:szCs w:val="28"/>
          <w:lang w:val="uk-UA"/>
        </w:rPr>
        <w:t>комунального майна</w:t>
      </w:r>
    </w:p>
    <w:p w:rsidR="00315E71" w:rsidRPr="008C303B" w:rsidRDefault="00315E71" w:rsidP="00C82457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C303B" w:rsidRDefault="00AB4BCF" w:rsidP="00C8245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Станом на 01.01.20</w:t>
      </w:r>
      <w:r w:rsidR="00A003BA" w:rsidRPr="008C303B">
        <w:rPr>
          <w:rFonts w:ascii="Times New Roman" w:hAnsi="Times New Roman"/>
          <w:sz w:val="28"/>
          <w:szCs w:val="28"/>
          <w:lang w:val="uk-UA"/>
        </w:rPr>
        <w:t>2</w:t>
      </w:r>
      <w:r w:rsidR="005C4F57">
        <w:rPr>
          <w:rFonts w:ascii="Times New Roman" w:hAnsi="Times New Roman"/>
          <w:sz w:val="28"/>
          <w:szCs w:val="28"/>
          <w:lang w:val="uk-UA"/>
        </w:rPr>
        <w:t xml:space="preserve">0 </w:t>
      </w:r>
      <w:r w:rsidRPr="008C303B">
        <w:rPr>
          <w:rFonts w:ascii="Times New Roman" w:hAnsi="Times New Roman"/>
          <w:sz w:val="28"/>
          <w:szCs w:val="28"/>
          <w:lang w:val="uk-UA"/>
        </w:rPr>
        <w:t>року</w:t>
      </w:r>
      <w:r w:rsidR="005C4F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4F57">
        <w:rPr>
          <w:rFonts w:ascii="Times New Roman" w:hAnsi="Times New Roman"/>
          <w:sz w:val="28"/>
          <w:szCs w:val="28"/>
          <w:lang w:val="uk-UA"/>
        </w:rPr>
        <w:t>було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B0777" w:rsidRPr="008C303B">
        <w:rPr>
          <w:rFonts w:ascii="Times New Roman" w:hAnsi="Times New Roman"/>
          <w:sz w:val="28"/>
          <w:szCs w:val="28"/>
          <w:lang w:val="uk-UA"/>
        </w:rPr>
        <w:t>укладено договори</w:t>
      </w:r>
      <w:r w:rsidR="00004EB2" w:rsidRPr="008C303B">
        <w:rPr>
          <w:rFonts w:ascii="Times New Roman" w:hAnsi="Times New Roman"/>
          <w:sz w:val="28"/>
          <w:szCs w:val="28"/>
          <w:lang w:val="uk-UA"/>
        </w:rPr>
        <w:t xml:space="preserve"> оренди нежитлових приміщень у</w:t>
      </w:r>
      <w:r w:rsidR="002C2E95" w:rsidRPr="008C303B">
        <w:rPr>
          <w:rFonts w:ascii="Times New Roman" w:hAnsi="Times New Roman"/>
          <w:sz w:val="28"/>
          <w:szCs w:val="28"/>
          <w:lang w:val="uk-UA"/>
        </w:rPr>
        <w:t xml:space="preserve">кладені відповідно до Закону України «Про оренду державного та комунального майна», та відповідно до Порядку проведення конкурсів на право оренди об’єктів комунальної власності територіальної громади  </w:t>
      </w:r>
      <w:proofErr w:type="spellStart"/>
      <w:r w:rsidR="002C2E95" w:rsidRPr="008C303B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2C2E95" w:rsidRPr="008C303B"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  <w:r w:rsidR="00CE56D0" w:rsidRPr="008C303B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34DEE" w:rsidRPr="008C303B">
        <w:rPr>
          <w:rFonts w:ascii="Times New Roman" w:hAnsi="Times New Roman" w:cs="Times New Roman"/>
          <w:sz w:val="28"/>
          <w:lang w:val="uk-UA"/>
        </w:rPr>
        <w:t xml:space="preserve">Протягом 2020 року у відповідності до положень Закону України «Про оренду державного та комунального  майна» та </w:t>
      </w:r>
      <w:r w:rsidR="00034DEE" w:rsidRPr="008C30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постановою Кабінету Міністрів України «</w:t>
      </w:r>
      <w:r w:rsidR="00034DEE" w:rsidRPr="008C30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Деякі питання оренди державного та комунального майна»</w:t>
      </w:r>
      <w:r w:rsidR="00034DEE" w:rsidRPr="008C30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034DEE" w:rsidRPr="008C30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 03.06.2020 р. № 483 передано в оренду на аукціоні через ЕТС «ПРОЗОРРО ПРОДАЖІ» 2 об’єкти нерухомого майна комунальної власності територіальної громади </w:t>
      </w:r>
      <w:proofErr w:type="spellStart"/>
      <w:r w:rsidR="00034DEE" w:rsidRPr="008C30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Широківської</w:t>
      </w:r>
      <w:proofErr w:type="spellEnd"/>
      <w:r w:rsidR="00034DEE" w:rsidRPr="008C30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сільської ради, а саме:</w:t>
      </w:r>
    </w:p>
    <w:p w:rsidR="00034DEE" w:rsidRPr="008C303B" w:rsidRDefault="00034DEE" w:rsidP="00C82457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Будівля КПО літ А; тамбур </w:t>
      </w:r>
      <w:proofErr w:type="spellStart"/>
      <w:r w:rsidRPr="008C303B">
        <w:rPr>
          <w:rFonts w:ascii="Times New Roman" w:hAnsi="Times New Roman" w:cs="Times New Roman"/>
          <w:sz w:val="28"/>
          <w:szCs w:val="28"/>
          <w:lang w:val="uk-UA"/>
        </w:rPr>
        <w:t>літ.а</w:t>
      </w:r>
      <w:proofErr w:type="spellEnd"/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; вбиральня літ. Б; паркан № 1 розташована за адресою Запорізька область, Запорізький район, с. </w:t>
      </w:r>
      <w:proofErr w:type="spellStart"/>
      <w:r w:rsidRPr="008C303B">
        <w:rPr>
          <w:rFonts w:ascii="Times New Roman" w:hAnsi="Times New Roman" w:cs="Times New Roman"/>
          <w:sz w:val="28"/>
          <w:szCs w:val="28"/>
          <w:lang w:val="uk-UA"/>
        </w:rPr>
        <w:t>Лукашеве</w:t>
      </w:r>
      <w:proofErr w:type="spellEnd"/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, вул. Центральна, б. 2. Площа об’єкту: загальна площа 116,0 </w:t>
      </w:r>
      <w:proofErr w:type="spellStart"/>
      <w:r w:rsidRPr="008C303B"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34DEE" w:rsidRPr="008C303B" w:rsidRDefault="00034DEE" w:rsidP="00C82457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3B">
        <w:rPr>
          <w:rFonts w:ascii="Times New Roman" w:hAnsi="Times New Roman" w:cs="Times New Roman"/>
          <w:sz w:val="28"/>
          <w:szCs w:val="28"/>
          <w:lang w:val="uk-UA"/>
        </w:rPr>
        <w:t>Стартова орендна плата – 51,68 грн.</w:t>
      </w:r>
    </w:p>
    <w:p w:rsidR="00034DEE" w:rsidRPr="008C303B" w:rsidRDefault="00034DEE" w:rsidP="00C82457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Орендна плата за результатами аукціону – 1063,00 грн. </w:t>
      </w:r>
    </w:p>
    <w:p w:rsidR="008C303B" w:rsidRDefault="00034DEE" w:rsidP="00C82457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Договір укладено 12.10.2020р. </w:t>
      </w:r>
    </w:p>
    <w:p w:rsidR="00034DEE" w:rsidRPr="008C303B" w:rsidRDefault="00034DEE" w:rsidP="00315E71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C303B">
        <w:rPr>
          <w:rFonts w:ascii="Times New Roman" w:hAnsi="Times New Roman" w:cs="Times New Roman"/>
          <w:sz w:val="28"/>
          <w:lang w:val="uk-UA"/>
        </w:rPr>
        <w:t xml:space="preserve">Приміщення № 2 «кабінет» площею 16,4 </w:t>
      </w:r>
      <w:proofErr w:type="spellStart"/>
      <w:r w:rsidRPr="008C303B">
        <w:rPr>
          <w:rFonts w:ascii="Times New Roman" w:hAnsi="Times New Roman" w:cs="Times New Roman"/>
          <w:sz w:val="28"/>
          <w:lang w:val="uk-UA"/>
        </w:rPr>
        <w:t>кв.м</w:t>
      </w:r>
      <w:proofErr w:type="spellEnd"/>
      <w:r w:rsidRPr="008C303B">
        <w:rPr>
          <w:rFonts w:ascii="Times New Roman" w:hAnsi="Times New Roman" w:cs="Times New Roman"/>
          <w:sz w:val="28"/>
          <w:lang w:val="uk-UA"/>
        </w:rPr>
        <w:t xml:space="preserve">., приміщення № 3 «кабінет» площею 13,6 </w:t>
      </w:r>
      <w:proofErr w:type="spellStart"/>
      <w:r w:rsidRPr="008C303B">
        <w:rPr>
          <w:rFonts w:ascii="Times New Roman" w:hAnsi="Times New Roman" w:cs="Times New Roman"/>
          <w:sz w:val="28"/>
          <w:lang w:val="uk-UA"/>
        </w:rPr>
        <w:t>кв.м</w:t>
      </w:r>
      <w:proofErr w:type="spellEnd"/>
      <w:r w:rsidRPr="008C303B">
        <w:rPr>
          <w:rFonts w:ascii="Times New Roman" w:hAnsi="Times New Roman" w:cs="Times New Roman"/>
          <w:sz w:val="28"/>
          <w:lang w:val="uk-UA"/>
        </w:rPr>
        <w:t xml:space="preserve">., приміщення № 4 «коридор» площею 4,7 </w:t>
      </w:r>
      <w:proofErr w:type="spellStart"/>
      <w:r w:rsidRPr="008C303B">
        <w:rPr>
          <w:rFonts w:ascii="Times New Roman" w:hAnsi="Times New Roman" w:cs="Times New Roman"/>
          <w:sz w:val="28"/>
          <w:lang w:val="uk-UA"/>
        </w:rPr>
        <w:t>кв.м</w:t>
      </w:r>
      <w:proofErr w:type="spellEnd"/>
      <w:r w:rsidRPr="008C303B">
        <w:rPr>
          <w:rFonts w:ascii="Times New Roman" w:hAnsi="Times New Roman" w:cs="Times New Roman"/>
          <w:sz w:val="28"/>
          <w:lang w:val="uk-UA"/>
        </w:rPr>
        <w:t xml:space="preserve">., приміщення № 10 «кабінет» площею 16,8 </w:t>
      </w:r>
      <w:proofErr w:type="spellStart"/>
      <w:r w:rsidRPr="008C303B">
        <w:rPr>
          <w:rFonts w:ascii="Times New Roman" w:hAnsi="Times New Roman" w:cs="Times New Roman"/>
          <w:sz w:val="28"/>
          <w:lang w:val="uk-UA"/>
        </w:rPr>
        <w:t>кв.м</w:t>
      </w:r>
      <w:proofErr w:type="spellEnd"/>
      <w:r w:rsidRPr="008C303B">
        <w:rPr>
          <w:rFonts w:ascii="Times New Roman" w:hAnsi="Times New Roman" w:cs="Times New Roman"/>
          <w:sz w:val="28"/>
          <w:lang w:val="uk-UA"/>
        </w:rPr>
        <w:t xml:space="preserve">. розташовані Володимирівській амбулаторії загальної практики сімейної медицини за адресою 70411, с. Володимирівське, вул. Стадіонна, буд. 3, приміщення 14. Загальна площа приміщень 51,5 </w:t>
      </w:r>
      <w:proofErr w:type="spellStart"/>
      <w:r w:rsidRPr="008C303B">
        <w:rPr>
          <w:rFonts w:ascii="Times New Roman" w:hAnsi="Times New Roman" w:cs="Times New Roman"/>
          <w:sz w:val="28"/>
          <w:lang w:val="uk-UA"/>
        </w:rPr>
        <w:t>кв.м</w:t>
      </w:r>
      <w:proofErr w:type="spellEnd"/>
      <w:r w:rsidRPr="008C303B">
        <w:rPr>
          <w:rFonts w:ascii="Times New Roman" w:hAnsi="Times New Roman" w:cs="Times New Roman"/>
          <w:sz w:val="28"/>
          <w:lang w:val="uk-UA"/>
        </w:rPr>
        <w:t>.</w:t>
      </w:r>
    </w:p>
    <w:p w:rsidR="00034DEE" w:rsidRPr="008C303B" w:rsidRDefault="00034DEE" w:rsidP="00315E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3B">
        <w:rPr>
          <w:rFonts w:ascii="Times New Roman" w:hAnsi="Times New Roman" w:cs="Times New Roman"/>
          <w:sz w:val="28"/>
          <w:szCs w:val="28"/>
          <w:lang w:val="uk-UA"/>
        </w:rPr>
        <w:t>Стартова орендна плата – 163,19 грн.</w:t>
      </w:r>
    </w:p>
    <w:p w:rsidR="00034DEE" w:rsidRPr="008C303B" w:rsidRDefault="00034DEE" w:rsidP="00C82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Орендна плата за результатами аукціону – 198,00 грн. </w:t>
      </w:r>
    </w:p>
    <w:p w:rsidR="00034DEE" w:rsidRPr="008C303B" w:rsidRDefault="00034DEE" w:rsidP="00C82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3B">
        <w:rPr>
          <w:rFonts w:ascii="Times New Roman" w:hAnsi="Times New Roman" w:cs="Times New Roman"/>
          <w:sz w:val="28"/>
          <w:szCs w:val="28"/>
          <w:lang w:val="uk-UA"/>
        </w:rPr>
        <w:t>Договір укладено 27.10.2020р.</w:t>
      </w:r>
    </w:p>
    <w:p w:rsidR="008C303B" w:rsidRPr="008C303B" w:rsidRDefault="008C303B" w:rsidP="00C82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167DD" w:rsidRDefault="004A22CE" w:rsidP="00C82457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C303B">
        <w:rPr>
          <w:rFonts w:ascii="Times New Roman" w:hAnsi="Times New Roman"/>
          <w:b/>
          <w:i/>
          <w:sz w:val="28"/>
          <w:szCs w:val="28"/>
          <w:lang w:val="uk-UA"/>
        </w:rPr>
        <w:t>Приватизація об’єктів нерухомого майна комунальної власності</w:t>
      </w:r>
    </w:p>
    <w:p w:rsidR="00315E71" w:rsidRPr="008C303B" w:rsidRDefault="00315E71" w:rsidP="00C82457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A22CE" w:rsidRDefault="004A22CE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Широківською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сільською радою були прийняті рішення про надання згоди на приватизацію </w:t>
      </w:r>
      <w:r w:rsidR="006F5743" w:rsidRPr="008C303B">
        <w:rPr>
          <w:rFonts w:ascii="Times New Roman" w:hAnsi="Times New Roman"/>
          <w:sz w:val="28"/>
          <w:szCs w:val="28"/>
          <w:lang w:val="uk-UA"/>
        </w:rPr>
        <w:t>жителям населених пунктів таких як Володимирівсь</w:t>
      </w:r>
      <w:r w:rsidR="006B1100" w:rsidRPr="008C303B">
        <w:rPr>
          <w:rFonts w:ascii="Times New Roman" w:hAnsi="Times New Roman"/>
          <w:sz w:val="28"/>
          <w:szCs w:val="28"/>
          <w:lang w:val="uk-UA"/>
        </w:rPr>
        <w:t xml:space="preserve">ке, Дніпрельстан, </w:t>
      </w:r>
      <w:proofErr w:type="spellStart"/>
      <w:r w:rsidR="006B1100" w:rsidRPr="008C303B">
        <w:rPr>
          <w:rFonts w:ascii="Times New Roman" w:hAnsi="Times New Roman"/>
          <w:sz w:val="28"/>
          <w:szCs w:val="28"/>
          <w:lang w:val="uk-UA"/>
        </w:rPr>
        <w:t>Августинівка</w:t>
      </w:r>
      <w:proofErr w:type="spellEnd"/>
      <w:r w:rsidR="006B1100" w:rsidRPr="008C303B">
        <w:rPr>
          <w:rFonts w:ascii="Times New Roman" w:hAnsi="Times New Roman"/>
          <w:sz w:val="28"/>
          <w:szCs w:val="28"/>
          <w:lang w:val="uk-UA"/>
        </w:rPr>
        <w:t xml:space="preserve"> згідно чинного законодавства.</w:t>
      </w:r>
    </w:p>
    <w:p w:rsidR="00315E71" w:rsidRPr="008C303B" w:rsidRDefault="00315E71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15E71" w:rsidRPr="008C303B" w:rsidRDefault="006B1100" w:rsidP="00315E71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C303B">
        <w:rPr>
          <w:rFonts w:ascii="Times New Roman" w:hAnsi="Times New Roman"/>
          <w:b/>
          <w:i/>
          <w:sz w:val="28"/>
          <w:szCs w:val="28"/>
          <w:lang w:val="uk-UA"/>
        </w:rPr>
        <w:t>Поповнення фонду комунального майна</w:t>
      </w:r>
    </w:p>
    <w:p w:rsidR="006B1100" w:rsidRPr="008C303B" w:rsidRDefault="006B1100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Згідно Розпорядження Кабінету Міністрів України від 13.02.2019</w:t>
      </w:r>
      <w:r w:rsidR="00315E71">
        <w:rPr>
          <w:rFonts w:ascii="Times New Roman" w:hAnsi="Times New Roman"/>
          <w:sz w:val="28"/>
          <w:szCs w:val="28"/>
          <w:lang w:val="uk-UA"/>
        </w:rPr>
        <w:t xml:space="preserve"> року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 №</w:t>
      </w:r>
      <w:r w:rsidR="00315E71">
        <w:rPr>
          <w:rFonts w:ascii="Times New Roman" w:hAnsi="Times New Roman"/>
          <w:sz w:val="28"/>
          <w:szCs w:val="28"/>
          <w:lang w:val="uk-UA"/>
        </w:rPr>
        <w:t> 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67-р «Про передачу будівлі у власність територіальної громади с. Широке» </w:t>
      </w:r>
      <w:r w:rsidR="00034DEE" w:rsidRPr="008C303B">
        <w:rPr>
          <w:rFonts w:ascii="Times New Roman" w:hAnsi="Times New Roman"/>
          <w:sz w:val="28"/>
          <w:szCs w:val="28"/>
          <w:lang w:val="uk-UA"/>
        </w:rPr>
        <w:t xml:space="preserve">у 2020 році </w:t>
      </w:r>
      <w:r w:rsidRPr="008C303B">
        <w:rPr>
          <w:rFonts w:ascii="Times New Roman" w:hAnsi="Times New Roman"/>
          <w:sz w:val="28"/>
          <w:szCs w:val="28"/>
          <w:lang w:val="uk-UA"/>
        </w:rPr>
        <w:t>до комунальної власності переда</w:t>
      </w:r>
      <w:r w:rsidR="00034DEE" w:rsidRPr="008C303B">
        <w:rPr>
          <w:rFonts w:ascii="Times New Roman" w:hAnsi="Times New Roman"/>
          <w:sz w:val="28"/>
          <w:szCs w:val="28"/>
          <w:lang w:val="uk-UA"/>
        </w:rPr>
        <w:t>но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 будівл</w:t>
      </w:r>
      <w:r w:rsidR="00034DEE" w:rsidRPr="008C303B">
        <w:rPr>
          <w:rFonts w:ascii="Times New Roman" w:hAnsi="Times New Roman"/>
          <w:sz w:val="28"/>
          <w:szCs w:val="28"/>
          <w:lang w:val="uk-UA"/>
        </w:rPr>
        <w:t>ю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 загальною площею 235,9 </w:t>
      </w:r>
      <w:proofErr w:type="spellStart"/>
      <w:r w:rsidRPr="008C303B">
        <w:rPr>
          <w:rFonts w:ascii="Times New Roman" w:hAnsi="Times New Roman"/>
          <w:sz w:val="28"/>
          <w:szCs w:val="28"/>
          <w:lang w:val="uk-UA"/>
        </w:rPr>
        <w:t>м.кв</w:t>
      </w:r>
      <w:proofErr w:type="spellEnd"/>
      <w:r w:rsidRPr="008C303B">
        <w:rPr>
          <w:rFonts w:ascii="Times New Roman" w:hAnsi="Times New Roman"/>
          <w:sz w:val="28"/>
          <w:szCs w:val="28"/>
          <w:lang w:val="uk-UA"/>
        </w:rPr>
        <w:t xml:space="preserve"> та земельної ділянки площею 0,0386 га за адресою</w:t>
      </w:r>
      <w:r w:rsidR="00722B67" w:rsidRPr="008C303B">
        <w:rPr>
          <w:rFonts w:ascii="Times New Roman" w:hAnsi="Times New Roman"/>
          <w:sz w:val="28"/>
          <w:szCs w:val="28"/>
          <w:lang w:val="uk-UA"/>
        </w:rPr>
        <w:t>:</w:t>
      </w:r>
      <w:r w:rsidRPr="008C303B">
        <w:rPr>
          <w:rFonts w:ascii="Times New Roman" w:hAnsi="Times New Roman"/>
          <w:sz w:val="28"/>
          <w:szCs w:val="28"/>
          <w:lang w:val="uk-UA"/>
        </w:rPr>
        <w:t xml:space="preserve"> вулиця Розенталь, будинок 7, м. Запоріжжя. </w:t>
      </w:r>
    </w:p>
    <w:p w:rsidR="008C303B" w:rsidRDefault="008C303B" w:rsidP="00C82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>Згідно з «</w:t>
      </w:r>
      <w:r w:rsidRPr="008C303B">
        <w:rPr>
          <w:rFonts w:ascii="Times New Roman" w:hAnsi="Times New Roman" w:cs="Times New Roman"/>
          <w:sz w:val="28"/>
          <w:szCs w:val="28"/>
          <w:lang w:val="uk-UA"/>
        </w:rPr>
        <w:t>Порядк</w:t>
      </w:r>
      <w:r w:rsidRPr="008C303B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обліку безхазяйного рухомого і нерухомого майна, </w:t>
      </w:r>
      <w:proofErr w:type="spellStart"/>
      <w:r w:rsidRPr="008C303B">
        <w:rPr>
          <w:rFonts w:ascii="Times New Roman" w:hAnsi="Times New Roman" w:cs="Times New Roman"/>
          <w:sz w:val="28"/>
          <w:szCs w:val="28"/>
          <w:lang w:val="uk-UA"/>
        </w:rPr>
        <w:t>відумерлої</w:t>
      </w:r>
      <w:proofErr w:type="spellEnd"/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 спадщини та передачі його в комунальну власність </w:t>
      </w:r>
      <w:proofErr w:type="spellStart"/>
      <w:r w:rsidRPr="008C303B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8C303B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</w:t>
      </w:r>
      <w:r w:rsidRPr="008C303B">
        <w:rPr>
          <w:rFonts w:ascii="Times New Roman" w:hAnsi="Times New Roman" w:cs="Times New Roman"/>
          <w:sz w:val="28"/>
          <w:szCs w:val="28"/>
          <w:lang w:val="uk-UA"/>
        </w:rPr>
        <w:lastRenderedPageBreak/>
        <w:t>області</w:t>
      </w:r>
      <w:r w:rsidRPr="008C303B">
        <w:rPr>
          <w:rFonts w:ascii="Times New Roman" w:hAnsi="Times New Roman" w:cs="Times New Roman"/>
          <w:sz w:val="28"/>
          <w:szCs w:val="28"/>
          <w:lang w:val="uk-UA"/>
        </w:rPr>
        <w:t>» у 2020 році до комунальної власності передано 10 КТП з лініями електропередачи.</w:t>
      </w:r>
    </w:p>
    <w:p w:rsidR="00315E71" w:rsidRPr="008C303B" w:rsidRDefault="00315E71" w:rsidP="00C824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7AA5" w:rsidRDefault="00687AA5" w:rsidP="00C82457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C303B">
        <w:rPr>
          <w:rFonts w:ascii="Times New Roman" w:hAnsi="Times New Roman"/>
          <w:b/>
          <w:i/>
          <w:sz w:val="28"/>
          <w:szCs w:val="28"/>
          <w:lang w:val="uk-UA"/>
        </w:rPr>
        <w:t>Виконання інших завдань</w:t>
      </w:r>
    </w:p>
    <w:p w:rsidR="00315E71" w:rsidRPr="008C303B" w:rsidRDefault="00315E71" w:rsidP="00C82457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87AA5" w:rsidRPr="008C303B" w:rsidRDefault="00687AA5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722B67" w:rsidRPr="008C303B">
        <w:rPr>
          <w:rFonts w:ascii="Times New Roman" w:hAnsi="Times New Roman"/>
          <w:sz w:val="28"/>
          <w:szCs w:val="28"/>
          <w:lang w:val="uk-UA"/>
        </w:rPr>
        <w:t xml:space="preserve">метою утримання нерухомих об’єктів комунальної форми власності у належному технічному стані, згідно норм, </w:t>
      </w:r>
      <w:r w:rsidR="001A66B8" w:rsidRPr="008C303B">
        <w:rPr>
          <w:rFonts w:ascii="Times New Roman" w:hAnsi="Times New Roman"/>
          <w:sz w:val="28"/>
          <w:szCs w:val="28"/>
          <w:lang w:val="uk-UA"/>
        </w:rPr>
        <w:t>протягом року</w:t>
      </w:r>
      <w:r w:rsidR="00722B67" w:rsidRPr="008C303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22B67" w:rsidRPr="008C303B">
        <w:rPr>
          <w:rFonts w:ascii="Times New Roman" w:hAnsi="Times New Roman"/>
          <w:sz w:val="28"/>
          <w:szCs w:val="28"/>
          <w:lang w:val="uk-UA"/>
        </w:rPr>
        <w:t>виготовленн</w:t>
      </w:r>
      <w:r w:rsidR="001A66B8" w:rsidRPr="008C303B">
        <w:rPr>
          <w:rFonts w:ascii="Times New Roman" w:hAnsi="Times New Roman"/>
          <w:sz w:val="28"/>
          <w:szCs w:val="28"/>
          <w:lang w:val="uk-UA"/>
        </w:rPr>
        <w:t>о</w:t>
      </w:r>
      <w:proofErr w:type="spellEnd"/>
      <w:r w:rsidR="00722B67" w:rsidRPr="008C303B">
        <w:rPr>
          <w:rFonts w:ascii="Times New Roman" w:hAnsi="Times New Roman"/>
          <w:sz w:val="28"/>
          <w:szCs w:val="28"/>
          <w:lang w:val="uk-UA"/>
        </w:rPr>
        <w:t xml:space="preserve"> проектно-кошторисну документацію</w:t>
      </w:r>
      <w:r w:rsidR="001A66B8" w:rsidRPr="008C303B">
        <w:rPr>
          <w:rFonts w:ascii="Times New Roman" w:hAnsi="Times New Roman"/>
          <w:sz w:val="28"/>
          <w:szCs w:val="28"/>
          <w:lang w:val="uk-UA"/>
        </w:rPr>
        <w:t xml:space="preserve"> на такі об’єкти </w:t>
      </w:r>
      <w:r w:rsidR="00722B67" w:rsidRPr="008C303B">
        <w:rPr>
          <w:rFonts w:ascii="Times New Roman" w:hAnsi="Times New Roman"/>
          <w:sz w:val="28"/>
          <w:szCs w:val="28"/>
          <w:lang w:val="uk-UA"/>
        </w:rPr>
        <w:t>: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1A66B8">
        <w:rPr>
          <w:rFonts w:ascii="Times New Roman" w:hAnsi="Times New Roman"/>
          <w:sz w:val="28"/>
          <w:szCs w:val="28"/>
          <w:lang w:val="uk-UA" w:eastAsia="ru-UA"/>
        </w:rPr>
        <w:t>Реконструкція будівлі за адресою: м.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Запоріжжя, вул.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Героїв 37-го батальйону, б.12 (інв.№101310174). Коригування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1A66B8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н</w:t>
      </w:r>
      <w:r w:rsidR="001A66B8" w:rsidRPr="001A66B8">
        <w:rPr>
          <w:rFonts w:ascii="Times New Roman" w:hAnsi="Times New Roman"/>
          <w:sz w:val="28"/>
          <w:szCs w:val="28"/>
          <w:lang w:val="uk-UA" w:eastAsia="ru-UA"/>
        </w:rPr>
        <w:t>ове будівництво адміністративної будівлі за адресою: вул.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="001A66B8" w:rsidRPr="001A66B8">
        <w:rPr>
          <w:rFonts w:ascii="Times New Roman" w:hAnsi="Times New Roman"/>
          <w:sz w:val="28"/>
          <w:szCs w:val="28"/>
          <w:lang w:val="uk-UA" w:eastAsia="ru-UA"/>
        </w:rPr>
        <w:t>Весняна, с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noBreakHyphen/>
      </w:r>
      <w:r w:rsidR="001A66B8" w:rsidRPr="001A66B8">
        <w:rPr>
          <w:rFonts w:ascii="Times New Roman" w:hAnsi="Times New Roman"/>
          <w:sz w:val="28"/>
          <w:szCs w:val="28"/>
          <w:lang w:val="uk-UA" w:eastAsia="ru-UA"/>
        </w:rPr>
        <w:t>ще Сонячне Запорізького району Запорізької області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1A66B8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р</w:t>
      </w:r>
      <w:r w:rsidR="001A66B8" w:rsidRPr="001A66B8">
        <w:rPr>
          <w:rFonts w:ascii="Times New Roman" w:hAnsi="Times New Roman"/>
          <w:sz w:val="28"/>
          <w:szCs w:val="28"/>
          <w:lang w:val="uk-UA" w:eastAsia="ru-UA"/>
        </w:rPr>
        <w:t xml:space="preserve">еконструкція споруд водозабору і водопроводів для забезпечення користувачів артезіанською водою села </w:t>
      </w:r>
      <w:proofErr w:type="spellStart"/>
      <w:r w:rsidR="001A66B8" w:rsidRPr="001A66B8">
        <w:rPr>
          <w:rFonts w:ascii="Times New Roman" w:hAnsi="Times New Roman"/>
          <w:sz w:val="28"/>
          <w:szCs w:val="28"/>
          <w:lang w:val="uk-UA" w:eastAsia="ru-UA"/>
        </w:rPr>
        <w:t>Августинівка</w:t>
      </w:r>
      <w:proofErr w:type="spellEnd"/>
      <w:r w:rsidR="001A66B8" w:rsidRPr="001A66B8">
        <w:rPr>
          <w:rFonts w:ascii="Times New Roman" w:hAnsi="Times New Roman"/>
          <w:sz w:val="28"/>
          <w:szCs w:val="28"/>
          <w:lang w:val="uk-UA" w:eastAsia="ru-UA"/>
        </w:rPr>
        <w:t xml:space="preserve"> Запорізького району Запорізької області"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р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еконструкція мереж зовнішнього електропостачання за проектом: « Приєднання до електричних мереж ПАТ "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Запоріжжяобленерго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" електроустановок КНП "Центр первинної медико - санітарної допомоги "Сімейний лікар"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Широківської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сільської ради Запорізького району Запорізької області за адресою: вул. Інститутська, с. Сонячне Запорізького району Запорізької області»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к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апітальний ремонт приміщень одноповерхових прибудов будівлі комунальної власності Миколай-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Пільської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ради за адресою: с.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Миколай-Поле, вул.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Центральна, 87, Запорізького району Запорізької області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к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апітальний ремонт будівлі Лукашівського навчально-виховного комплексу «загальноосвітнього навчального закладу-закладу дошкільної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br/>
        <w:t xml:space="preserve">освіти»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Широківської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сільської ради Запорізького району Запорізької області зі встановленням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автоматизованної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адресної системи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br/>
        <w:t xml:space="preserve">протипожежного захисту за адресою: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пров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>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Шкільний, 12, с.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Лукашеве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Запорізького району Запорізької області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к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апітальний ремонт будівлі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Петропільського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опорного закладу загальної середньої освіти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Широківської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сільської ради Запорізького району Запорізької області зі встановленням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автоматизованної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адресної системи протипожежного захисту за адресою: вул.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Молодіжна, 1, с.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Петропіль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Запорізького району Запорізької області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р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еконструкція системи газопостачання об'єкта, приєднаного до ГРМ; реконструкція внутрішніх мереж газопостачання Лукашівського навчально-виховного комплексу "Загальноосвітній навчальний заклад-заклад дошкільної освіти "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Широківської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сільської ради Запорізького району Запорізької області розташованого за адресою: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с.Лукашеве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>, пров.Шкільний,буд.12"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 w:eastAsia="ru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t>р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еконструкція системи газопостачання об'єкта, приєднаного до ГРМ; реконструкція комерційного вузла обліку газу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Відраднівсього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закладу загальної середньої освіти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Широківської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сільської ради, Запорізького району, Запорізької області за адресою: вул.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Перемоги, 3 Б, с.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Відрадне</w:t>
      </w:r>
      <w:r w:rsidRPr="008C303B">
        <w:rPr>
          <w:rFonts w:ascii="Times New Roman" w:hAnsi="Times New Roman"/>
          <w:sz w:val="28"/>
          <w:szCs w:val="28"/>
          <w:lang w:val="uk-UA" w:eastAsia="ru-UA"/>
        </w:rPr>
        <w:t>;</w:t>
      </w:r>
    </w:p>
    <w:p w:rsidR="008C303B" w:rsidRPr="008C303B" w:rsidRDefault="008C303B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03B">
        <w:rPr>
          <w:rFonts w:ascii="Times New Roman" w:hAnsi="Times New Roman"/>
          <w:sz w:val="28"/>
          <w:szCs w:val="28"/>
          <w:lang w:val="uk-UA" w:eastAsia="ru-UA"/>
        </w:rPr>
        <w:lastRenderedPageBreak/>
        <w:t>р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еконструкція системи газопостачання об'єкта, приєднаного до ГРМ; реконструкція комерційного вузла обліку газу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Августинівського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закладу загальної середньої освіти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Широківської</w:t>
      </w:r>
      <w:proofErr w:type="spellEnd"/>
      <w:r w:rsidRPr="001A66B8">
        <w:rPr>
          <w:rFonts w:ascii="Times New Roman" w:hAnsi="Times New Roman"/>
          <w:sz w:val="28"/>
          <w:szCs w:val="28"/>
          <w:lang w:val="uk-UA" w:eastAsia="ru-UA"/>
        </w:rPr>
        <w:t xml:space="preserve"> сільської ради, Запорізького району, Запорізької області за адресою: вул.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r w:rsidRPr="001A66B8">
        <w:rPr>
          <w:rFonts w:ascii="Times New Roman" w:hAnsi="Times New Roman"/>
          <w:sz w:val="28"/>
          <w:szCs w:val="28"/>
          <w:lang w:val="uk-UA" w:eastAsia="ru-UA"/>
        </w:rPr>
        <w:t>Молодіжна, 63, с.</w:t>
      </w:r>
      <w:r>
        <w:rPr>
          <w:rFonts w:ascii="Times New Roman" w:hAnsi="Times New Roman"/>
          <w:sz w:val="28"/>
          <w:szCs w:val="28"/>
          <w:lang w:val="uk-UA" w:eastAsia="ru-UA"/>
        </w:rPr>
        <w:t xml:space="preserve"> </w:t>
      </w:r>
      <w:proofErr w:type="spellStart"/>
      <w:r w:rsidRPr="001A66B8">
        <w:rPr>
          <w:rFonts w:ascii="Times New Roman" w:hAnsi="Times New Roman"/>
          <w:sz w:val="28"/>
          <w:szCs w:val="28"/>
          <w:lang w:val="uk-UA" w:eastAsia="ru-UA"/>
        </w:rPr>
        <w:t>Августинівка</w:t>
      </w:r>
      <w:proofErr w:type="spellEnd"/>
      <w:r w:rsidRPr="008C303B">
        <w:rPr>
          <w:rFonts w:ascii="Times New Roman" w:hAnsi="Times New Roman"/>
          <w:sz w:val="28"/>
          <w:szCs w:val="28"/>
          <w:lang w:val="uk-UA" w:eastAsia="ru-UA"/>
        </w:rPr>
        <w:t>.</w:t>
      </w:r>
    </w:p>
    <w:p w:rsidR="00315E71" w:rsidRPr="008C303B" w:rsidRDefault="00315E71" w:rsidP="00315E7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15E71" w:rsidRPr="00C82457" w:rsidRDefault="00315E71" w:rsidP="00C82457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315E71" w:rsidRPr="00C82457" w:rsidSect="00AA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0FB"/>
    <w:multiLevelType w:val="hybridMultilevel"/>
    <w:tmpl w:val="19262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32B1F"/>
    <w:multiLevelType w:val="hybridMultilevel"/>
    <w:tmpl w:val="7646D830"/>
    <w:lvl w:ilvl="0" w:tplc="701A19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90400F"/>
    <w:multiLevelType w:val="hybridMultilevel"/>
    <w:tmpl w:val="22B03C78"/>
    <w:lvl w:ilvl="0" w:tplc="B91E383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BA7132"/>
    <w:multiLevelType w:val="hybridMultilevel"/>
    <w:tmpl w:val="9912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45B63"/>
    <w:multiLevelType w:val="hybridMultilevel"/>
    <w:tmpl w:val="4E80DE28"/>
    <w:lvl w:ilvl="0" w:tplc="8BFA92A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37"/>
    <w:rsid w:val="00004EB2"/>
    <w:rsid w:val="00034DEE"/>
    <w:rsid w:val="000B23E2"/>
    <w:rsid w:val="001367A4"/>
    <w:rsid w:val="001A66B8"/>
    <w:rsid w:val="001C532B"/>
    <w:rsid w:val="001F32B8"/>
    <w:rsid w:val="00243130"/>
    <w:rsid w:val="00255146"/>
    <w:rsid w:val="002A6601"/>
    <w:rsid w:val="002C2E95"/>
    <w:rsid w:val="002D2C32"/>
    <w:rsid w:val="003104C4"/>
    <w:rsid w:val="00315E71"/>
    <w:rsid w:val="003862D9"/>
    <w:rsid w:val="00386A4A"/>
    <w:rsid w:val="003C05F1"/>
    <w:rsid w:val="00453656"/>
    <w:rsid w:val="00476B79"/>
    <w:rsid w:val="004A22CE"/>
    <w:rsid w:val="004D2CCD"/>
    <w:rsid w:val="00534925"/>
    <w:rsid w:val="005A597D"/>
    <w:rsid w:val="005B7054"/>
    <w:rsid w:val="005C4F57"/>
    <w:rsid w:val="005F1D69"/>
    <w:rsid w:val="006319A9"/>
    <w:rsid w:val="00683C0B"/>
    <w:rsid w:val="00687AA5"/>
    <w:rsid w:val="006B1100"/>
    <w:rsid w:val="006B2508"/>
    <w:rsid w:val="006F5743"/>
    <w:rsid w:val="00722B67"/>
    <w:rsid w:val="007B0777"/>
    <w:rsid w:val="0085454F"/>
    <w:rsid w:val="008B767E"/>
    <w:rsid w:val="008C303B"/>
    <w:rsid w:val="008C68F8"/>
    <w:rsid w:val="008F5ABF"/>
    <w:rsid w:val="009E26A5"/>
    <w:rsid w:val="00A003BA"/>
    <w:rsid w:val="00A37093"/>
    <w:rsid w:val="00A73CF0"/>
    <w:rsid w:val="00A90C5D"/>
    <w:rsid w:val="00AA03F0"/>
    <w:rsid w:val="00AB4BCF"/>
    <w:rsid w:val="00B14A02"/>
    <w:rsid w:val="00B31181"/>
    <w:rsid w:val="00B62937"/>
    <w:rsid w:val="00C82457"/>
    <w:rsid w:val="00CE1081"/>
    <w:rsid w:val="00CE56D0"/>
    <w:rsid w:val="00DA0174"/>
    <w:rsid w:val="00E04697"/>
    <w:rsid w:val="00E373A0"/>
    <w:rsid w:val="00E766AA"/>
    <w:rsid w:val="00EB014A"/>
    <w:rsid w:val="00F167DD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9B0A"/>
  <w15:docId w15:val="{7B167EF2-F8AD-45A3-96A2-D6B4301F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2937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"/>
    <w:basedOn w:val="a"/>
    <w:uiPriority w:val="34"/>
    <w:unhideWhenUsed/>
    <w:qFormat/>
    <w:rsid w:val="00B6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1923"/>
    <w:pPr>
      <w:ind w:left="720"/>
      <w:contextualSpacing/>
    </w:pPr>
  </w:style>
  <w:style w:type="table" w:styleId="a6">
    <w:name w:val="Table Grid"/>
    <w:basedOn w:val="a1"/>
    <w:uiPriority w:val="59"/>
    <w:rsid w:val="00C8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1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1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Алексей Ивакин</cp:lastModifiedBy>
  <cp:revision>4</cp:revision>
  <cp:lastPrinted>2021-03-03T13:32:00Z</cp:lastPrinted>
  <dcterms:created xsi:type="dcterms:W3CDTF">2019-03-05T13:08:00Z</dcterms:created>
  <dcterms:modified xsi:type="dcterms:W3CDTF">2021-03-03T14:00:00Z</dcterms:modified>
</cp:coreProperties>
</file>