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488" w:rsidRPr="0024428F" w:rsidRDefault="00451488" w:rsidP="00451488">
      <w:pPr>
        <w:spacing w:after="0" w:line="240" w:lineRule="auto"/>
        <w:jc w:val="center"/>
        <w:rPr>
          <w:rFonts w:ascii="Times New Roman" w:hAnsi="Times New Roman"/>
          <w:sz w:val="28"/>
          <w:lang w:val="uk-UA"/>
        </w:rPr>
      </w:pPr>
      <w:r w:rsidRPr="0024428F">
        <w:rPr>
          <w:rFonts w:ascii="Times New Roman" w:hAnsi="Times New Roman"/>
          <w:noProof/>
          <w:sz w:val="28"/>
        </w:rPr>
        <w:drawing>
          <wp:inline distT="0" distB="0" distL="0" distR="0" wp14:anchorId="4945C332" wp14:editId="145E35E6">
            <wp:extent cx="400050" cy="590550"/>
            <wp:effectExtent l="0" t="0" r="0" b="0"/>
            <wp:docPr id="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0050" cy="590550"/>
                    </a:xfrm>
                    <a:prstGeom prst="rect">
                      <a:avLst/>
                    </a:prstGeom>
                    <a:noFill/>
                    <a:ln>
                      <a:noFill/>
                    </a:ln>
                  </pic:spPr>
                </pic:pic>
              </a:graphicData>
            </a:graphic>
          </wp:inline>
        </w:drawing>
      </w:r>
    </w:p>
    <w:p w:rsidR="00451488" w:rsidRPr="0024428F" w:rsidRDefault="00451488" w:rsidP="00451488">
      <w:pPr>
        <w:spacing w:after="0" w:line="240" w:lineRule="auto"/>
        <w:jc w:val="center"/>
        <w:rPr>
          <w:rFonts w:ascii="Times New Roman" w:hAnsi="Times New Roman"/>
          <w:sz w:val="28"/>
          <w:lang w:val="uk-UA"/>
        </w:rPr>
      </w:pPr>
      <w:r w:rsidRPr="0024428F">
        <w:rPr>
          <w:rFonts w:ascii="Times New Roman" w:hAnsi="Times New Roman"/>
          <w:sz w:val="28"/>
          <w:lang w:val="uk-UA"/>
        </w:rPr>
        <w:t>УКРАЇНА</w:t>
      </w:r>
    </w:p>
    <w:p w:rsidR="00451488" w:rsidRPr="0024428F" w:rsidRDefault="00451488" w:rsidP="00451488">
      <w:pPr>
        <w:spacing w:after="0" w:line="240" w:lineRule="auto"/>
        <w:jc w:val="center"/>
        <w:rPr>
          <w:rFonts w:ascii="Times New Roman" w:hAnsi="Times New Roman"/>
          <w:sz w:val="28"/>
          <w:lang w:val="uk-UA"/>
        </w:rPr>
      </w:pPr>
      <w:r w:rsidRPr="0024428F">
        <w:rPr>
          <w:rFonts w:ascii="Times New Roman" w:hAnsi="Times New Roman"/>
          <w:sz w:val="28"/>
          <w:lang w:val="uk-UA"/>
        </w:rPr>
        <w:t>ШИРОКІВСЬКА СІЛЬСЬКА РАДА</w:t>
      </w:r>
    </w:p>
    <w:p w:rsidR="00451488" w:rsidRPr="0024428F" w:rsidRDefault="00451488" w:rsidP="00451488">
      <w:pPr>
        <w:keepNext/>
        <w:spacing w:after="0" w:line="240" w:lineRule="auto"/>
        <w:jc w:val="center"/>
        <w:outlineLvl w:val="5"/>
        <w:rPr>
          <w:rFonts w:ascii="Times New Roman" w:hAnsi="Times New Roman"/>
          <w:sz w:val="28"/>
          <w:szCs w:val="20"/>
          <w:lang w:val="uk-UA"/>
        </w:rPr>
      </w:pPr>
      <w:r w:rsidRPr="0024428F">
        <w:rPr>
          <w:rFonts w:ascii="Times New Roman" w:hAnsi="Times New Roman"/>
          <w:sz w:val="28"/>
          <w:szCs w:val="20"/>
          <w:lang w:val="uk-UA"/>
        </w:rPr>
        <w:t>ЗАПОРІЗЬКОГО РАЙОНУ ЗАПОРІЗЬКОЇ ОБЛАСТІ</w:t>
      </w:r>
    </w:p>
    <w:p w:rsidR="00451488" w:rsidRPr="0024428F" w:rsidRDefault="00451488" w:rsidP="00451488">
      <w:pPr>
        <w:keepNext/>
        <w:spacing w:after="0" w:line="240" w:lineRule="auto"/>
        <w:jc w:val="center"/>
        <w:outlineLvl w:val="4"/>
        <w:rPr>
          <w:rFonts w:ascii="Times New Roman" w:hAnsi="Times New Roman"/>
          <w:sz w:val="28"/>
          <w:szCs w:val="28"/>
          <w:lang w:val="uk-UA"/>
        </w:rPr>
      </w:pPr>
      <w:r w:rsidRPr="0024428F">
        <w:rPr>
          <w:rFonts w:ascii="Times New Roman" w:hAnsi="Times New Roman"/>
          <w:sz w:val="28"/>
          <w:szCs w:val="28"/>
          <w:lang w:val="uk-UA"/>
        </w:rPr>
        <w:t>ВИКОНАВЧИЙ КОМІТЕТ</w:t>
      </w:r>
    </w:p>
    <w:p w:rsidR="00451488" w:rsidRPr="0024428F" w:rsidRDefault="00451488" w:rsidP="00451488">
      <w:pPr>
        <w:spacing w:after="0" w:line="240" w:lineRule="auto"/>
        <w:jc w:val="center"/>
        <w:rPr>
          <w:rFonts w:ascii="Times New Roman" w:hAnsi="Times New Roman"/>
          <w:sz w:val="28"/>
          <w:lang w:val="uk-UA"/>
        </w:rPr>
      </w:pPr>
      <w:r w:rsidRPr="0024428F">
        <w:rPr>
          <w:rFonts w:ascii="Times New Roman" w:hAnsi="Times New Roman"/>
          <w:sz w:val="28"/>
          <w:lang w:val="uk-UA"/>
        </w:rPr>
        <w:t xml:space="preserve">  РІШЕННЯ  </w:t>
      </w:r>
    </w:p>
    <w:p w:rsidR="00451488" w:rsidRPr="0046788C" w:rsidRDefault="00451488" w:rsidP="00451488">
      <w:pPr>
        <w:spacing w:after="0" w:line="240" w:lineRule="auto"/>
        <w:jc w:val="center"/>
        <w:rPr>
          <w:rFonts w:ascii="Times New Roman" w:hAnsi="Times New Roman"/>
          <w:b/>
          <w:sz w:val="28"/>
          <w:lang w:val="uk-UA"/>
        </w:rPr>
      </w:pPr>
    </w:p>
    <w:p w:rsidR="00451488" w:rsidRDefault="00451488" w:rsidP="00451488">
      <w:pPr>
        <w:pStyle w:val="a3"/>
        <w:tabs>
          <w:tab w:val="left" w:pos="2745"/>
        </w:tabs>
        <w:jc w:val="both"/>
        <w:rPr>
          <w:rFonts w:ascii="Times New Roman" w:hAnsi="Times New Roman"/>
          <w:sz w:val="28"/>
          <w:lang w:val="uk-UA"/>
        </w:rPr>
      </w:pPr>
      <w:r>
        <w:rPr>
          <w:rFonts w:ascii="Times New Roman" w:hAnsi="Times New Roman"/>
          <w:sz w:val="28"/>
          <w:lang w:val="uk-UA"/>
        </w:rPr>
        <w:t>13.11.2017</w:t>
      </w:r>
      <w:r w:rsidRPr="0046788C">
        <w:rPr>
          <w:rFonts w:ascii="Times New Roman" w:hAnsi="Times New Roman"/>
          <w:sz w:val="28"/>
          <w:lang w:val="uk-UA"/>
        </w:rPr>
        <w:t xml:space="preserve">                                                                            </w:t>
      </w:r>
      <w:r>
        <w:rPr>
          <w:rFonts w:ascii="Times New Roman" w:hAnsi="Times New Roman"/>
          <w:sz w:val="28"/>
          <w:lang w:val="uk-UA"/>
        </w:rPr>
        <w:t xml:space="preserve">                         №100  </w:t>
      </w:r>
    </w:p>
    <w:p w:rsidR="00451488" w:rsidRPr="0092008C" w:rsidRDefault="00451488" w:rsidP="00451488">
      <w:pPr>
        <w:pStyle w:val="a3"/>
        <w:tabs>
          <w:tab w:val="left" w:pos="2745"/>
        </w:tabs>
        <w:jc w:val="both"/>
        <w:rPr>
          <w:rFonts w:ascii="Times New Roman" w:hAnsi="Times New Roman"/>
          <w:sz w:val="28"/>
          <w:lang w:val="uk-UA"/>
        </w:rPr>
      </w:pPr>
    </w:p>
    <w:p w:rsidR="00451488" w:rsidRPr="00E70126" w:rsidRDefault="00451488" w:rsidP="00451488">
      <w:pPr>
        <w:pStyle w:val="a3"/>
        <w:jc w:val="both"/>
        <w:rPr>
          <w:rFonts w:ascii="Times New Roman" w:hAnsi="Times New Roman"/>
          <w:sz w:val="28"/>
          <w:szCs w:val="28"/>
          <w:lang w:val="uk-UA"/>
        </w:rPr>
      </w:pPr>
      <w:r w:rsidRPr="00E70126">
        <w:rPr>
          <w:rFonts w:ascii="Times New Roman" w:hAnsi="Times New Roman"/>
          <w:sz w:val="28"/>
          <w:szCs w:val="28"/>
        </w:rPr>
        <w:t xml:space="preserve">Про </w:t>
      </w:r>
      <w:r w:rsidRPr="00E70126">
        <w:rPr>
          <w:rFonts w:ascii="Times New Roman" w:hAnsi="Times New Roman"/>
          <w:sz w:val="28"/>
          <w:szCs w:val="28"/>
          <w:lang w:val="uk-UA"/>
        </w:rPr>
        <w:t xml:space="preserve">затвердження Положення </w:t>
      </w:r>
    </w:p>
    <w:p w:rsidR="00451488" w:rsidRPr="00E70126" w:rsidRDefault="00451488" w:rsidP="00451488">
      <w:pPr>
        <w:pStyle w:val="a3"/>
        <w:jc w:val="both"/>
        <w:rPr>
          <w:rFonts w:ascii="Times New Roman" w:hAnsi="Times New Roman"/>
          <w:sz w:val="28"/>
          <w:szCs w:val="28"/>
          <w:lang w:val="uk-UA"/>
        </w:rPr>
      </w:pPr>
      <w:r w:rsidRPr="00E70126">
        <w:rPr>
          <w:rFonts w:ascii="Times New Roman" w:hAnsi="Times New Roman"/>
          <w:sz w:val="28"/>
          <w:szCs w:val="28"/>
          <w:lang w:val="uk-UA"/>
        </w:rPr>
        <w:t xml:space="preserve">про конкурсний відбір суб’єктів </w:t>
      </w:r>
    </w:p>
    <w:p w:rsidR="00451488" w:rsidRDefault="00451488" w:rsidP="00451488">
      <w:pPr>
        <w:pStyle w:val="a3"/>
        <w:jc w:val="both"/>
        <w:rPr>
          <w:rFonts w:ascii="Times New Roman" w:hAnsi="Times New Roman"/>
          <w:sz w:val="28"/>
          <w:szCs w:val="28"/>
          <w:lang w:val="uk-UA"/>
        </w:rPr>
      </w:pPr>
      <w:r w:rsidRPr="00E70126">
        <w:rPr>
          <w:rFonts w:ascii="Times New Roman" w:hAnsi="Times New Roman"/>
          <w:sz w:val="28"/>
          <w:szCs w:val="28"/>
          <w:lang w:val="uk-UA"/>
        </w:rPr>
        <w:t>оціночної діяльності</w:t>
      </w:r>
    </w:p>
    <w:p w:rsidR="00451488" w:rsidRPr="00095D55" w:rsidRDefault="00451488" w:rsidP="00451488">
      <w:pPr>
        <w:pStyle w:val="a3"/>
        <w:jc w:val="both"/>
        <w:rPr>
          <w:rFonts w:ascii="Times New Roman" w:hAnsi="Times New Roman"/>
          <w:sz w:val="28"/>
          <w:szCs w:val="28"/>
          <w:lang w:val="uk-UA"/>
        </w:rPr>
      </w:pPr>
    </w:p>
    <w:p w:rsidR="00451488" w:rsidRDefault="00451488" w:rsidP="00451488">
      <w:pPr>
        <w:pStyle w:val="10"/>
        <w:jc w:val="both"/>
        <w:rPr>
          <w:rFonts w:ascii="Times New Roman" w:hAnsi="Times New Roman" w:cs="Times New Roman"/>
          <w:sz w:val="28"/>
          <w:szCs w:val="28"/>
          <w:lang w:val="uk-UA"/>
        </w:rPr>
      </w:pPr>
      <w:r w:rsidRPr="003D7BC8">
        <w:rPr>
          <w:lang w:val="uk-UA"/>
        </w:rPr>
        <w:tab/>
      </w:r>
      <w:r w:rsidRPr="00E70126">
        <w:rPr>
          <w:rFonts w:ascii="Times New Roman" w:hAnsi="Times New Roman" w:cs="Times New Roman"/>
          <w:sz w:val="28"/>
          <w:szCs w:val="28"/>
          <w:lang w:val="uk-UA"/>
        </w:rPr>
        <w:t>З метою врегулювання питань оцінки комунального майна територіальної громади Широківської сільської ради, керуючись ст. 29 Закону України «Про місцеве самоврядування в Україні», Законом України «</w:t>
      </w:r>
      <w:r w:rsidRPr="00E70126">
        <w:rPr>
          <w:rFonts w:ascii="Times New Roman" w:hAnsi="Times New Roman" w:cs="Times New Roman"/>
          <w:color w:val="000000"/>
          <w:sz w:val="28"/>
          <w:szCs w:val="28"/>
          <w:shd w:val="clear" w:color="auto" w:fill="FFFFFF"/>
          <w:lang w:val="uk-UA"/>
        </w:rPr>
        <w:t>Про оцінку майна, майнових прав та професійну оціночну діяльність в Україні</w:t>
      </w:r>
      <w:r w:rsidRPr="00E70126">
        <w:rPr>
          <w:rFonts w:ascii="Times New Roman" w:hAnsi="Times New Roman" w:cs="Times New Roman"/>
          <w:sz w:val="28"/>
          <w:szCs w:val="28"/>
          <w:lang w:val="uk-UA"/>
        </w:rPr>
        <w:t xml:space="preserve">», Законом України «Про оцінку землі», Наказом Фонду державного майна України від 31.12.2015р. № 2075 «Про затвердження Положення про конкурсний відбір суб’єктів оціночної діяльності», </w:t>
      </w:r>
    </w:p>
    <w:p w:rsidR="00451488" w:rsidRPr="00E70126" w:rsidRDefault="00451488" w:rsidP="00451488">
      <w:pPr>
        <w:pStyle w:val="10"/>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виконавчий комітет Широківської сільської ради</w:t>
      </w:r>
    </w:p>
    <w:p w:rsidR="00451488" w:rsidRPr="00095D55" w:rsidRDefault="00451488" w:rsidP="00451488">
      <w:pPr>
        <w:pStyle w:val="10"/>
        <w:jc w:val="both"/>
        <w:rPr>
          <w:rFonts w:ascii="Times New Roman" w:hAnsi="Times New Roman" w:cs="Times New Roman"/>
          <w:sz w:val="28"/>
          <w:szCs w:val="28"/>
          <w:lang w:val="uk-UA"/>
        </w:rPr>
      </w:pPr>
      <w:r w:rsidRPr="00095D55">
        <w:rPr>
          <w:rFonts w:ascii="Times New Roman" w:hAnsi="Times New Roman" w:cs="Times New Roman"/>
          <w:sz w:val="28"/>
          <w:szCs w:val="28"/>
          <w:lang w:val="uk-UA"/>
        </w:rPr>
        <w:t>ВИРІШИВ:</w:t>
      </w:r>
    </w:p>
    <w:p w:rsidR="00451488" w:rsidRPr="00E70126" w:rsidRDefault="00451488" w:rsidP="00451488">
      <w:pPr>
        <w:pStyle w:val="10"/>
        <w:jc w:val="both"/>
        <w:rPr>
          <w:rFonts w:ascii="Times New Roman" w:hAnsi="Times New Roman" w:cs="Times New Roman"/>
          <w:sz w:val="28"/>
          <w:szCs w:val="28"/>
        </w:rPr>
      </w:pPr>
      <w:r>
        <w:rPr>
          <w:rFonts w:ascii="Times New Roman" w:hAnsi="Times New Roman" w:cs="Times New Roman"/>
          <w:sz w:val="28"/>
          <w:szCs w:val="28"/>
          <w:lang w:val="uk-UA"/>
        </w:rPr>
        <w:t>1.</w:t>
      </w:r>
      <w:proofErr w:type="spellStart"/>
      <w:r w:rsidRPr="00E70126">
        <w:rPr>
          <w:rFonts w:ascii="Times New Roman" w:hAnsi="Times New Roman" w:cs="Times New Roman"/>
          <w:sz w:val="28"/>
          <w:szCs w:val="28"/>
        </w:rPr>
        <w:t>Затвердити</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Положення</w:t>
      </w:r>
      <w:proofErr w:type="spellEnd"/>
      <w:r w:rsidRPr="00E70126">
        <w:rPr>
          <w:rFonts w:ascii="Times New Roman" w:hAnsi="Times New Roman" w:cs="Times New Roman"/>
          <w:sz w:val="28"/>
          <w:szCs w:val="28"/>
        </w:rPr>
        <w:t xml:space="preserve"> про </w:t>
      </w:r>
      <w:proofErr w:type="spellStart"/>
      <w:r w:rsidRPr="00E70126">
        <w:rPr>
          <w:rFonts w:ascii="Times New Roman" w:hAnsi="Times New Roman" w:cs="Times New Roman"/>
          <w:sz w:val="28"/>
          <w:szCs w:val="28"/>
        </w:rPr>
        <w:t>конкурсний</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відбір</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суб’єктів</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оціночної</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діяльності</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додається</w:t>
      </w:r>
      <w:proofErr w:type="spellEnd"/>
      <w:r w:rsidRPr="00E70126">
        <w:rPr>
          <w:rFonts w:ascii="Times New Roman" w:hAnsi="Times New Roman" w:cs="Times New Roman"/>
          <w:sz w:val="28"/>
          <w:szCs w:val="28"/>
        </w:rPr>
        <w:t>).</w:t>
      </w:r>
    </w:p>
    <w:p w:rsidR="00451488" w:rsidRPr="00E70126" w:rsidRDefault="00451488" w:rsidP="00451488">
      <w:pPr>
        <w:pStyle w:val="10"/>
        <w:jc w:val="both"/>
        <w:rPr>
          <w:rFonts w:ascii="Times New Roman" w:hAnsi="Times New Roman" w:cs="Times New Roman"/>
          <w:sz w:val="28"/>
          <w:szCs w:val="28"/>
        </w:rPr>
      </w:pPr>
      <w:r>
        <w:rPr>
          <w:rFonts w:ascii="Times New Roman" w:hAnsi="Times New Roman" w:cs="Times New Roman"/>
          <w:color w:val="000000"/>
          <w:sz w:val="28"/>
          <w:szCs w:val="28"/>
          <w:lang w:val="uk-UA"/>
        </w:rPr>
        <w:t>2.</w:t>
      </w:r>
      <w:r w:rsidRPr="00E70126">
        <w:rPr>
          <w:rFonts w:ascii="Times New Roman" w:hAnsi="Times New Roman" w:cs="Times New Roman"/>
          <w:color w:val="000000"/>
          <w:sz w:val="28"/>
          <w:szCs w:val="28"/>
        </w:rPr>
        <w:t xml:space="preserve">Контроль за </w:t>
      </w:r>
      <w:proofErr w:type="spellStart"/>
      <w:r w:rsidRPr="00E70126">
        <w:rPr>
          <w:rFonts w:ascii="Times New Roman" w:hAnsi="Times New Roman" w:cs="Times New Roman"/>
          <w:color w:val="000000"/>
          <w:sz w:val="28"/>
          <w:szCs w:val="28"/>
        </w:rPr>
        <w:t>виконанням</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рішення</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покласти</w:t>
      </w:r>
      <w:proofErr w:type="spellEnd"/>
      <w:r w:rsidRPr="00E70126">
        <w:rPr>
          <w:rFonts w:ascii="Times New Roman" w:hAnsi="Times New Roman" w:cs="Times New Roman"/>
          <w:color w:val="000000"/>
          <w:sz w:val="28"/>
          <w:szCs w:val="28"/>
        </w:rPr>
        <w:t xml:space="preserve"> на заступника </w:t>
      </w:r>
      <w:proofErr w:type="spellStart"/>
      <w:r w:rsidRPr="00E70126">
        <w:rPr>
          <w:rFonts w:ascii="Times New Roman" w:hAnsi="Times New Roman" w:cs="Times New Roman"/>
          <w:color w:val="000000"/>
          <w:sz w:val="28"/>
          <w:szCs w:val="28"/>
        </w:rPr>
        <w:t>сільського</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голови</w:t>
      </w:r>
      <w:proofErr w:type="spellEnd"/>
      <w:r w:rsidRPr="00E70126">
        <w:rPr>
          <w:rFonts w:ascii="Times New Roman" w:hAnsi="Times New Roman" w:cs="Times New Roman"/>
          <w:color w:val="000000"/>
          <w:sz w:val="28"/>
          <w:szCs w:val="28"/>
        </w:rPr>
        <w:t xml:space="preserve"> з </w:t>
      </w:r>
      <w:proofErr w:type="spellStart"/>
      <w:r w:rsidRPr="00E70126">
        <w:rPr>
          <w:rFonts w:ascii="Times New Roman" w:hAnsi="Times New Roman" w:cs="Times New Roman"/>
          <w:color w:val="000000"/>
          <w:sz w:val="28"/>
          <w:szCs w:val="28"/>
        </w:rPr>
        <w:t>питань</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діяльності</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виконавчих</w:t>
      </w:r>
      <w:proofErr w:type="spellEnd"/>
      <w:r w:rsidRPr="00E70126">
        <w:rPr>
          <w:rFonts w:ascii="Times New Roman" w:hAnsi="Times New Roman" w:cs="Times New Roman"/>
          <w:color w:val="000000"/>
          <w:sz w:val="28"/>
          <w:szCs w:val="28"/>
        </w:rPr>
        <w:t xml:space="preserve"> </w:t>
      </w:r>
      <w:proofErr w:type="spellStart"/>
      <w:r w:rsidRPr="00E70126">
        <w:rPr>
          <w:rFonts w:ascii="Times New Roman" w:hAnsi="Times New Roman" w:cs="Times New Roman"/>
          <w:color w:val="000000"/>
          <w:sz w:val="28"/>
          <w:szCs w:val="28"/>
        </w:rPr>
        <w:t>органів</w:t>
      </w:r>
      <w:proofErr w:type="spellEnd"/>
      <w:r w:rsidRPr="00E70126">
        <w:rPr>
          <w:rFonts w:ascii="Times New Roman" w:hAnsi="Times New Roman" w:cs="Times New Roman"/>
          <w:color w:val="000000"/>
          <w:sz w:val="28"/>
          <w:szCs w:val="28"/>
        </w:rPr>
        <w:t xml:space="preserve"> ради Панова І.В.</w:t>
      </w:r>
    </w:p>
    <w:p w:rsidR="00451488" w:rsidRPr="00095D55" w:rsidRDefault="00451488" w:rsidP="00451488">
      <w:pPr>
        <w:pStyle w:val="10"/>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rPr>
      </w:pPr>
      <w:proofErr w:type="spellStart"/>
      <w:r w:rsidRPr="00E70126">
        <w:rPr>
          <w:rFonts w:ascii="Times New Roman" w:hAnsi="Times New Roman" w:cs="Times New Roman"/>
          <w:sz w:val="28"/>
          <w:szCs w:val="28"/>
        </w:rPr>
        <w:t>Сільський</w:t>
      </w:r>
      <w:proofErr w:type="spellEnd"/>
      <w:r w:rsidRPr="00E70126">
        <w:rPr>
          <w:rFonts w:ascii="Times New Roman" w:hAnsi="Times New Roman" w:cs="Times New Roman"/>
          <w:sz w:val="28"/>
          <w:szCs w:val="28"/>
        </w:rPr>
        <w:t xml:space="preserve"> голова                                     </w:t>
      </w:r>
      <w:r>
        <w:rPr>
          <w:rFonts w:ascii="Times New Roman" w:hAnsi="Times New Roman" w:cs="Times New Roman"/>
          <w:sz w:val="28"/>
          <w:szCs w:val="28"/>
        </w:rPr>
        <w:t xml:space="preserve">                            </w:t>
      </w:r>
      <w:r w:rsidRPr="00E70126">
        <w:rPr>
          <w:rFonts w:ascii="Times New Roman" w:hAnsi="Times New Roman" w:cs="Times New Roman"/>
          <w:sz w:val="28"/>
          <w:szCs w:val="28"/>
        </w:rPr>
        <w:t xml:space="preserve">   Д.О. Коротенко </w:t>
      </w:r>
    </w:p>
    <w:p w:rsidR="00451488" w:rsidRPr="00E70126" w:rsidRDefault="00451488" w:rsidP="00451488">
      <w:pPr>
        <w:pStyle w:val="10"/>
        <w:ind w:right="783"/>
        <w:jc w:val="both"/>
        <w:rPr>
          <w:rFonts w:ascii="Times New Roman" w:hAnsi="Times New Roman" w:cs="Times New Roman"/>
          <w:color w:val="000000"/>
          <w:sz w:val="28"/>
          <w:szCs w:val="28"/>
        </w:rPr>
      </w:pPr>
    </w:p>
    <w:p w:rsidR="00451488" w:rsidRPr="00E70126" w:rsidRDefault="00451488" w:rsidP="00451488">
      <w:pPr>
        <w:pStyle w:val="10"/>
        <w:ind w:right="783"/>
        <w:jc w:val="both"/>
        <w:rPr>
          <w:rFonts w:ascii="Times New Roman" w:hAnsi="Times New Roman" w:cs="Times New Roman"/>
          <w:color w:val="000000"/>
          <w:sz w:val="28"/>
          <w:szCs w:val="28"/>
        </w:rPr>
      </w:pPr>
    </w:p>
    <w:p w:rsidR="00451488" w:rsidRPr="00E70126" w:rsidRDefault="00451488" w:rsidP="00451488">
      <w:pPr>
        <w:pStyle w:val="10"/>
        <w:ind w:right="783"/>
        <w:jc w:val="both"/>
        <w:rPr>
          <w:rFonts w:ascii="Times New Roman" w:hAnsi="Times New Roman" w:cs="Times New Roman"/>
          <w:sz w:val="28"/>
          <w:szCs w:val="28"/>
        </w:rPr>
      </w:pPr>
    </w:p>
    <w:p w:rsidR="00451488" w:rsidRPr="00E70126" w:rsidRDefault="00451488" w:rsidP="00451488">
      <w:pPr>
        <w:pStyle w:val="10"/>
        <w:ind w:right="783"/>
        <w:jc w:val="both"/>
        <w:rPr>
          <w:rFonts w:ascii="Times New Roman" w:hAnsi="Times New Roman" w:cs="Times New Roman"/>
          <w:sz w:val="28"/>
          <w:szCs w:val="28"/>
        </w:rPr>
      </w:pPr>
    </w:p>
    <w:p w:rsidR="00451488" w:rsidRPr="00E70126"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Default="00451488" w:rsidP="00451488">
      <w:pPr>
        <w:pStyle w:val="10"/>
        <w:ind w:right="783"/>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lang w:val="uk-UA"/>
        </w:rPr>
      </w:pPr>
      <w:r>
        <w:rPr>
          <w:rFonts w:ascii="Times New Roman" w:hAnsi="Times New Roman" w:cs="Times New Roman"/>
          <w:color w:val="000000"/>
          <w:sz w:val="28"/>
          <w:szCs w:val="28"/>
          <w:lang w:val="uk-UA"/>
        </w:rPr>
        <w:t xml:space="preserve">                                                                     </w:t>
      </w:r>
      <w:r w:rsidRPr="00E70126">
        <w:rPr>
          <w:rFonts w:ascii="Times New Roman" w:hAnsi="Times New Roman" w:cs="Times New Roman"/>
          <w:color w:val="000000"/>
          <w:sz w:val="28"/>
          <w:szCs w:val="28"/>
          <w:lang w:val="uk-UA"/>
        </w:rPr>
        <w:t>Додат</w:t>
      </w:r>
      <w:r w:rsidRPr="00E70126">
        <w:rPr>
          <w:rFonts w:ascii="Times New Roman" w:hAnsi="Times New Roman" w:cs="Times New Roman"/>
          <w:sz w:val="28"/>
          <w:szCs w:val="28"/>
          <w:lang w:val="uk-UA"/>
        </w:rPr>
        <w:t>ок</w:t>
      </w:r>
    </w:p>
    <w:p w:rsidR="00451488" w:rsidRDefault="00451488" w:rsidP="00451488">
      <w:pPr>
        <w:pStyle w:val="10"/>
        <w:ind w:right="16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70126">
        <w:rPr>
          <w:rFonts w:ascii="Times New Roman" w:hAnsi="Times New Roman" w:cs="Times New Roman"/>
          <w:sz w:val="28"/>
          <w:szCs w:val="28"/>
          <w:lang w:val="uk-UA"/>
        </w:rPr>
        <w:t xml:space="preserve">до рішення виконавчого комітету </w:t>
      </w:r>
    </w:p>
    <w:p w:rsidR="00451488" w:rsidRPr="00E70126" w:rsidRDefault="00451488" w:rsidP="00451488">
      <w:pPr>
        <w:pStyle w:val="10"/>
        <w:ind w:right="16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E70126">
        <w:rPr>
          <w:rFonts w:ascii="Times New Roman" w:hAnsi="Times New Roman" w:cs="Times New Roman"/>
          <w:sz w:val="28"/>
          <w:szCs w:val="28"/>
          <w:lang w:val="uk-UA"/>
        </w:rPr>
        <w:t>Широківської сільської ради</w:t>
      </w:r>
    </w:p>
    <w:p w:rsidR="00451488" w:rsidRPr="00E70126" w:rsidRDefault="00451488" w:rsidP="00451488">
      <w:pPr>
        <w:pStyle w:val="10"/>
        <w:ind w:right="161"/>
        <w:jc w:val="both"/>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                                                                     від 13.11.2017 року </w:t>
      </w:r>
      <w:r w:rsidRPr="00E70126">
        <w:rPr>
          <w:rFonts w:ascii="Times New Roman" w:hAnsi="Times New Roman" w:cs="Times New Roman"/>
          <w:sz w:val="28"/>
          <w:szCs w:val="28"/>
          <w:lang w:val="uk-UA"/>
        </w:rPr>
        <w:t xml:space="preserve">№ </w:t>
      </w:r>
      <w:r>
        <w:rPr>
          <w:rFonts w:ascii="Times New Roman" w:hAnsi="Times New Roman" w:cs="Times New Roman"/>
          <w:sz w:val="28"/>
          <w:szCs w:val="28"/>
          <w:lang w:val="uk-UA"/>
        </w:rPr>
        <w:t>100</w:t>
      </w:r>
    </w:p>
    <w:p w:rsidR="00451488" w:rsidRPr="00E70126" w:rsidRDefault="00451488" w:rsidP="00451488">
      <w:pPr>
        <w:pStyle w:val="10"/>
        <w:ind w:right="161"/>
        <w:jc w:val="both"/>
        <w:rPr>
          <w:rFonts w:ascii="Times New Roman" w:hAnsi="Times New Roman" w:cs="Times New Roman"/>
          <w:sz w:val="28"/>
          <w:szCs w:val="28"/>
          <w:lang w:val="uk-UA"/>
        </w:rPr>
      </w:pPr>
    </w:p>
    <w:p w:rsidR="00451488" w:rsidRDefault="00451488" w:rsidP="00451488">
      <w:pPr>
        <w:pStyle w:val="10"/>
        <w:ind w:right="161"/>
        <w:jc w:val="center"/>
        <w:rPr>
          <w:rFonts w:ascii="Times New Roman" w:hAnsi="Times New Roman" w:cs="Times New Roman"/>
          <w:sz w:val="28"/>
          <w:szCs w:val="28"/>
          <w:lang w:val="uk-UA"/>
        </w:rPr>
      </w:pPr>
      <w:r w:rsidRPr="0020085A">
        <w:rPr>
          <w:rFonts w:ascii="Times New Roman" w:hAnsi="Times New Roman" w:cs="Times New Roman"/>
          <w:sz w:val="28"/>
          <w:szCs w:val="28"/>
          <w:lang w:val="uk-UA"/>
        </w:rPr>
        <w:t>Положення</w:t>
      </w:r>
      <w:r w:rsidRPr="0020085A">
        <w:rPr>
          <w:rFonts w:ascii="Times New Roman" w:hAnsi="Times New Roman" w:cs="Times New Roman"/>
          <w:sz w:val="28"/>
          <w:szCs w:val="28"/>
          <w:lang w:val="uk-UA"/>
        </w:rPr>
        <w:br/>
        <w:t>про конкурсний відбір суб'єктів оціночної діяльності</w:t>
      </w:r>
    </w:p>
    <w:p w:rsidR="00451488" w:rsidRPr="0020085A" w:rsidRDefault="00451488" w:rsidP="00451488">
      <w:pPr>
        <w:pStyle w:val="10"/>
        <w:ind w:right="161"/>
        <w:jc w:val="center"/>
        <w:rPr>
          <w:rFonts w:ascii="Times New Roman" w:hAnsi="Times New Roman" w:cs="Times New Roman"/>
          <w:sz w:val="28"/>
          <w:szCs w:val="28"/>
          <w:lang w:val="uk-UA"/>
        </w:rPr>
      </w:pPr>
    </w:p>
    <w:p w:rsidR="00451488" w:rsidRPr="0020085A"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rPr>
        <w:t>I</w:t>
      </w:r>
      <w:r w:rsidRPr="0020085A">
        <w:rPr>
          <w:rFonts w:ascii="Times New Roman" w:hAnsi="Times New Roman" w:cs="Times New Roman"/>
          <w:sz w:val="28"/>
          <w:szCs w:val="28"/>
          <w:lang w:val="uk-UA"/>
        </w:rPr>
        <w:t xml:space="preserve"> Загальні положення</w:t>
      </w:r>
    </w:p>
    <w:p w:rsidR="00451488" w:rsidRPr="0020085A" w:rsidRDefault="00451488" w:rsidP="00451488">
      <w:pPr>
        <w:pStyle w:val="10"/>
        <w:ind w:right="161"/>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1.1 Це Положення визначає процедуру конкурсного відбору суб'єктів оціночної діяльності - суб'єктів господарювання, що отримали сертифікат суб'єкта оціночної діяльності (далі - суб'єкти оціночної діяльності).</w:t>
      </w:r>
    </w:p>
    <w:p w:rsidR="00451488" w:rsidRPr="001D2B7E" w:rsidRDefault="00451488" w:rsidP="00451488">
      <w:pPr>
        <w:pStyle w:val="10"/>
        <w:ind w:right="161"/>
        <w:jc w:val="both"/>
        <w:rPr>
          <w:rFonts w:ascii="Times New Roman" w:hAnsi="Times New Roman" w:cs="Times New Roman"/>
          <w:color w:val="000000" w:themeColor="text1"/>
          <w:sz w:val="28"/>
          <w:szCs w:val="28"/>
          <w:shd w:val="clear" w:color="auto" w:fill="FFFFFF"/>
          <w:lang w:val="uk-UA"/>
        </w:rPr>
      </w:pPr>
      <w:r w:rsidRPr="00E70126">
        <w:rPr>
          <w:rFonts w:ascii="Times New Roman" w:hAnsi="Times New Roman" w:cs="Times New Roman"/>
          <w:sz w:val="28"/>
          <w:szCs w:val="28"/>
          <w:lang w:val="uk-UA"/>
        </w:rPr>
        <w:t xml:space="preserve">Ця процедура застосовується виконавчими органами Широківської сільської ради Запорізького району Запорізької області (надалі – виконавчий орган), якщо законодавством передбачена обов’язковість проведення незалежної оцінки комунального майна та/або експертної грошової оцінки земельних ділянок і він виступає замовником такої оцінки, або здійснює конкурсний відбір суб'єктів оціночної діяльності у випадках, визначених чинним законодавством, у разі якщо вартість виконання послуг з незалежної оцінки майна або експертної грошової оцінки земельних ділянок </w:t>
      </w:r>
      <w:r w:rsidRPr="00E70126">
        <w:rPr>
          <w:rFonts w:ascii="Times New Roman" w:hAnsi="Times New Roman" w:cs="Times New Roman"/>
          <w:color w:val="000000" w:themeColor="text1"/>
          <w:sz w:val="28"/>
          <w:szCs w:val="28"/>
          <w:shd w:val="clear" w:color="auto" w:fill="FFFFFF"/>
          <w:lang w:val="uk-UA"/>
        </w:rPr>
        <w:t>не</w:t>
      </w:r>
      <w:r w:rsidRPr="00E70126">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перевищує вартісні межі</w:t>
      </w:r>
      <w:r w:rsidRPr="001D2B7E">
        <w:rPr>
          <w:rFonts w:ascii="Times New Roman" w:hAnsi="Times New Roman" w:cs="Times New Roman"/>
          <w:color w:val="000000" w:themeColor="text1"/>
          <w:sz w:val="28"/>
          <w:szCs w:val="28"/>
          <w:shd w:val="clear" w:color="auto" w:fill="FFFFFF"/>
          <w:lang w:val="uk-UA"/>
        </w:rPr>
        <w:t>,</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встановлені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у</w:t>
      </w:r>
      <w:r w:rsidRPr="001D2B7E">
        <w:rPr>
          <w:rStyle w:val="apple-converted-space"/>
          <w:rFonts w:ascii="Times New Roman" w:hAnsi="Times New Roman" w:cs="Times New Roman"/>
          <w:color w:val="000000" w:themeColor="text1"/>
          <w:sz w:val="28"/>
          <w:szCs w:val="28"/>
          <w:shd w:val="clear" w:color="auto" w:fill="FFFFFF"/>
        </w:rPr>
        <w:t> </w:t>
      </w:r>
      <w:proofErr w:type="spellStart"/>
      <w:r w:rsidRPr="001D2B7E">
        <w:rPr>
          <w:rStyle w:val="a6"/>
          <w:rFonts w:ascii="Times New Roman" w:hAnsi="Times New Roman" w:cs="Times New Roman"/>
          <w:bCs/>
          <w:color w:val="000000" w:themeColor="text1"/>
          <w:sz w:val="28"/>
          <w:szCs w:val="28"/>
          <w:shd w:val="clear" w:color="auto" w:fill="FFFFFF"/>
          <w:lang w:val="uk-UA"/>
        </w:rPr>
        <w:t>абз</w:t>
      </w:r>
      <w:proofErr w:type="spellEnd"/>
      <w:r w:rsidRPr="001D2B7E">
        <w:rPr>
          <w:rFonts w:ascii="Times New Roman" w:hAnsi="Times New Roman" w:cs="Times New Roman"/>
          <w:color w:val="000000" w:themeColor="text1"/>
          <w:sz w:val="28"/>
          <w:szCs w:val="28"/>
          <w:shd w:val="clear" w:color="auto" w:fill="FFFFFF"/>
          <w:lang w:val="uk-UA"/>
        </w:rPr>
        <w:t>. 2 ч. 1 ст. 2 Закону України «Про</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публічні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закупівлі»</w:t>
      </w:r>
    </w:p>
    <w:p w:rsidR="00451488" w:rsidRPr="00E70126" w:rsidRDefault="00451488" w:rsidP="00451488">
      <w:pPr>
        <w:pStyle w:val="10"/>
        <w:ind w:right="161"/>
        <w:jc w:val="both"/>
        <w:rPr>
          <w:rFonts w:ascii="Times New Roman" w:hAnsi="Times New Roman" w:cs="Times New Roman"/>
          <w:sz w:val="28"/>
          <w:szCs w:val="28"/>
          <w:lang w:val="uk-UA"/>
        </w:rPr>
      </w:pPr>
      <w:r w:rsidRPr="001D2B7E">
        <w:rPr>
          <w:rFonts w:ascii="Times New Roman" w:hAnsi="Times New Roman" w:cs="Times New Roman"/>
          <w:sz w:val="28"/>
          <w:szCs w:val="28"/>
          <w:lang w:val="uk-UA"/>
        </w:rPr>
        <w:t xml:space="preserve">Якщо під час проведення конкурсу з'ясується, що вартість послуг з незалежної оцінки майна (експертної грошової оцінки земельних ділянок) дорівнює або перевищує </w:t>
      </w:r>
      <w:r w:rsidRPr="001D2B7E">
        <w:rPr>
          <w:rStyle w:val="a6"/>
          <w:rFonts w:ascii="Times New Roman" w:hAnsi="Times New Roman" w:cs="Times New Roman"/>
          <w:bCs/>
          <w:color w:val="000000" w:themeColor="text1"/>
          <w:sz w:val="28"/>
          <w:szCs w:val="28"/>
          <w:shd w:val="clear" w:color="auto" w:fill="FFFFFF"/>
          <w:lang w:val="uk-UA"/>
        </w:rPr>
        <w:t>вартісні межі</w:t>
      </w:r>
      <w:r w:rsidRPr="001D2B7E">
        <w:rPr>
          <w:rFonts w:ascii="Times New Roman" w:hAnsi="Times New Roman" w:cs="Times New Roman"/>
          <w:color w:val="000000" w:themeColor="text1"/>
          <w:sz w:val="28"/>
          <w:szCs w:val="28"/>
          <w:shd w:val="clear" w:color="auto" w:fill="FFFFFF"/>
          <w:lang w:val="uk-UA"/>
        </w:rPr>
        <w:t>,</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встановлені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у</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абз</w:t>
      </w:r>
      <w:r>
        <w:rPr>
          <w:rFonts w:ascii="Times New Roman" w:hAnsi="Times New Roman" w:cs="Times New Roman"/>
          <w:color w:val="000000" w:themeColor="text1"/>
          <w:sz w:val="28"/>
          <w:szCs w:val="28"/>
          <w:shd w:val="clear" w:color="auto" w:fill="FFFFFF"/>
          <w:lang w:val="uk-UA"/>
        </w:rPr>
        <w:t xml:space="preserve">.2 ч.1 ст.2 </w:t>
      </w:r>
      <w:r w:rsidRPr="001D2B7E">
        <w:rPr>
          <w:rFonts w:ascii="Times New Roman" w:hAnsi="Times New Roman" w:cs="Times New Roman"/>
          <w:color w:val="000000" w:themeColor="text1"/>
          <w:sz w:val="28"/>
          <w:szCs w:val="28"/>
          <w:shd w:val="clear" w:color="auto" w:fill="FFFFFF"/>
          <w:lang w:val="uk-UA"/>
        </w:rPr>
        <w:t>Закону України «Про</w:t>
      </w:r>
      <w:r w:rsidRPr="001D2B7E">
        <w:rPr>
          <w:rStyle w:val="apple-converted-space"/>
          <w:rFonts w:ascii="Times New Roman" w:hAnsi="Times New Roman" w:cs="Times New Roman"/>
          <w:color w:val="000000" w:themeColor="text1"/>
          <w:sz w:val="28"/>
          <w:szCs w:val="28"/>
          <w:shd w:val="clear" w:color="auto" w:fill="FFFFFF"/>
        </w:rPr>
        <w:t> </w:t>
      </w:r>
      <w:r w:rsidRPr="001D2B7E">
        <w:rPr>
          <w:rStyle w:val="a6"/>
          <w:rFonts w:ascii="Times New Roman" w:hAnsi="Times New Roman" w:cs="Times New Roman"/>
          <w:bCs/>
          <w:color w:val="000000" w:themeColor="text1"/>
          <w:sz w:val="28"/>
          <w:szCs w:val="28"/>
          <w:shd w:val="clear" w:color="auto" w:fill="FFFFFF"/>
          <w:lang w:val="uk-UA"/>
        </w:rPr>
        <w:t>публічні</w:t>
      </w:r>
      <w:r w:rsidRPr="001D2B7E">
        <w:rPr>
          <w:rStyle w:val="apple-converted-space"/>
          <w:rFonts w:ascii="Times New Roman" w:hAnsi="Times New Roman" w:cs="Times New Roman"/>
          <w:color w:val="000000" w:themeColor="text1"/>
          <w:sz w:val="28"/>
          <w:szCs w:val="28"/>
          <w:shd w:val="clear" w:color="auto" w:fill="FFFFFF"/>
        </w:rPr>
        <w:t> </w:t>
      </w:r>
      <w:r w:rsidRPr="001D2B7E">
        <w:rPr>
          <w:rFonts w:ascii="Times New Roman" w:hAnsi="Times New Roman" w:cs="Times New Roman"/>
          <w:color w:val="000000" w:themeColor="text1"/>
          <w:sz w:val="28"/>
          <w:szCs w:val="28"/>
          <w:shd w:val="clear" w:color="auto" w:fill="FFFFFF"/>
          <w:lang w:val="uk-UA"/>
        </w:rPr>
        <w:t>закупівлі»</w:t>
      </w:r>
      <w:r w:rsidRPr="001D2B7E">
        <w:rPr>
          <w:rFonts w:ascii="Times New Roman" w:hAnsi="Times New Roman" w:cs="Times New Roman"/>
          <w:sz w:val="28"/>
          <w:szCs w:val="28"/>
          <w:lang w:val="uk-UA"/>
        </w:rPr>
        <w:t>, матеріали вищезазначеного</w:t>
      </w:r>
      <w:r w:rsidRPr="00E70126">
        <w:rPr>
          <w:rFonts w:ascii="Times New Roman" w:hAnsi="Times New Roman" w:cs="Times New Roman"/>
          <w:sz w:val="28"/>
          <w:szCs w:val="28"/>
          <w:lang w:val="uk-UA"/>
        </w:rPr>
        <w:t xml:space="preserve"> конкурсу мають передаватися до комітету з конкурсних торгів для здійснення закупівлі послуги відповідно до Закону України "Про публічні закупівлі".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1.2. У цьому Положенні нижченаведені терміни вживаються в такому значенні: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конкурсна документація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конкурсна пропозиція та підтвердні документи;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конкурсна пропозиція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пропозиція учасника конкурсу щодо вартості виконання робіт з оцінки;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підтвердні документи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документи, що визначають правовий статус претендента та містять інформацію про склад оцінювачів, які безпосередньо надаватимуть послуги з незалежної оцінки майна або </w:t>
      </w:r>
      <w:proofErr w:type="spellStart"/>
      <w:r w:rsidRPr="00E70126">
        <w:rPr>
          <w:rFonts w:ascii="Times New Roman" w:hAnsi="Times New Roman" w:cs="Times New Roman"/>
          <w:sz w:val="28"/>
          <w:szCs w:val="28"/>
          <w:lang w:val="uk-UA"/>
        </w:rPr>
        <w:t>землеоціночних</w:t>
      </w:r>
      <w:proofErr w:type="spellEnd"/>
      <w:r w:rsidRPr="00E70126">
        <w:rPr>
          <w:rFonts w:ascii="Times New Roman" w:hAnsi="Times New Roman" w:cs="Times New Roman"/>
          <w:sz w:val="28"/>
          <w:szCs w:val="28"/>
          <w:lang w:val="uk-UA"/>
        </w:rPr>
        <w:t xml:space="preserve"> робіт, їх практичний досвід, а також відповідні документи, що підтверджують право на проведення таких робіт;</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претендент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 оціночної діяльності, який виявив бажання взяти участь у конкурсі та подав до виконавчого органу необхідні документи, передбачені </w:t>
      </w:r>
      <w:r w:rsidRPr="00E70126">
        <w:rPr>
          <w:rFonts w:ascii="Times New Roman" w:hAnsi="Times New Roman" w:cs="Times New Roman"/>
          <w:sz w:val="28"/>
          <w:szCs w:val="28"/>
          <w:lang w:val="uk-UA"/>
        </w:rPr>
        <w:lastRenderedPageBreak/>
        <w:t>умовами конкурсу та опубліковані в інформаційному повідомленні про проведення конкурсу;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робоча група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група фахівців виконавчого органу</w:t>
      </w:r>
      <w:r w:rsidRPr="00E70126">
        <w:rPr>
          <w:rFonts w:ascii="Times New Roman" w:hAnsi="Times New Roman" w:cs="Times New Roman"/>
          <w:i/>
          <w:sz w:val="28"/>
          <w:szCs w:val="28"/>
          <w:lang w:val="uk-UA"/>
        </w:rPr>
        <w:t xml:space="preserve"> </w:t>
      </w:r>
      <w:r w:rsidRPr="00E70126">
        <w:rPr>
          <w:rFonts w:ascii="Times New Roman" w:hAnsi="Times New Roman" w:cs="Times New Roman"/>
          <w:sz w:val="28"/>
          <w:szCs w:val="28"/>
          <w:lang w:val="uk-UA"/>
        </w:rPr>
        <w:t>(у кількості 2-4 осіб), органу з питань земельних ресурсів (1  особа), утворена для розгляду підтвердних документів претендентів та виконання повноважень, визначених цим Положенням;</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суб'єкти оціночної діяльності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суб'єкти господарювання, що отримали сертифікат суб'єкта оціночної діяльності відповідно до Закону України "Про оцінку майна, майнових прав та професійну оціночну діяльність в Україні";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учасник конкурсу </w:t>
      </w:r>
      <w:r w:rsidRPr="00E70126">
        <w:rPr>
          <w:rFonts w:ascii="Times New Roman" w:hAnsi="Times New Roman" w:cs="Times New Roman"/>
          <w:b/>
          <w:bCs/>
          <w:sz w:val="28"/>
          <w:szCs w:val="28"/>
          <w:lang w:val="uk-UA"/>
        </w:rPr>
        <w:t>-</w:t>
      </w:r>
      <w:r w:rsidRPr="00E70126">
        <w:rPr>
          <w:rFonts w:ascii="Times New Roman" w:hAnsi="Times New Roman" w:cs="Times New Roman"/>
          <w:sz w:val="28"/>
          <w:szCs w:val="28"/>
          <w:lang w:val="uk-UA"/>
        </w:rPr>
        <w:t xml:space="preserve"> суб'єкт оціночної діяльності, який подав документи, що відповідають умовам конкурсу, і якого допущено до участі в конкурсі.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1.3. Конкурсний відбір суб'єктів оціночної діяльності здійснюється конкурсною комісією (надалі - комісія), </w:t>
      </w:r>
      <w:r w:rsidRPr="00E70126">
        <w:rPr>
          <w:rFonts w:ascii="Times New Roman" w:hAnsi="Times New Roman" w:cs="Times New Roman"/>
          <w:color w:val="000000"/>
          <w:sz w:val="28"/>
          <w:szCs w:val="28"/>
          <w:lang w:val="uk-UA" w:eastAsia="uk-UA"/>
        </w:rPr>
        <w:t>утворюється і затверджується розпорядженням голови Широківської сільської ради</w:t>
      </w:r>
      <w:r w:rsidRPr="00E70126">
        <w:rPr>
          <w:rFonts w:ascii="Times New Roman" w:hAnsi="Times New Roman" w:cs="Times New Roman"/>
          <w:sz w:val="28"/>
          <w:szCs w:val="28"/>
          <w:lang w:val="uk-UA"/>
        </w:rPr>
        <w:t>.</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Комісія </w:t>
      </w:r>
      <w:r>
        <w:rPr>
          <w:rFonts w:ascii="Times New Roman" w:hAnsi="Times New Roman" w:cs="Times New Roman"/>
          <w:sz w:val="28"/>
          <w:szCs w:val="28"/>
          <w:lang w:val="uk-UA"/>
        </w:rPr>
        <w:t>утворюється у кількості 5 осіб -</w:t>
      </w:r>
      <w:r w:rsidRPr="00E70126">
        <w:rPr>
          <w:rFonts w:ascii="Times New Roman" w:hAnsi="Times New Roman" w:cs="Times New Roman"/>
          <w:sz w:val="28"/>
          <w:szCs w:val="28"/>
          <w:lang w:val="uk-UA"/>
        </w:rPr>
        <w:t xml:space="preserve"> фахівців виконавчих органів ради. Зі складу членів комісії </w:t>
      </w:r>
      <w:r>
        <w:rPr>
          <w:rFonts w:ascii="Times New Roman" w:hAnsi="Times New Roman" w:cs="Times New Roman"/>
          <w:sz w:val="28"/>
          <w:szCs w:val="28"/>
          <w:lang w:val="uk-UA"/>
        </w:rPr>
        <w:t xml:space="preserve"> </w:t>
      </w:r>
      <w:r w:rsidRPr="00E70126">
        <w:rPr>
          <w:rFonts w:ascii="Times New Roman" w:hAnsi="Times New Roman" w:cs="Times New Roman"/>
          <w:sz w:val="28"/>
          <w:szCs w:val="28"/>
          <w:lang w:val="uk-UA"/>
        </w:rPr>
        <w:t xml:space="preserve"> призначаються голова комісії та секретар комісії.  </w:t>
      </w:r>
    </w:p>
    <w:p w:rsidR="00451488" w:rsidRPr="00E70126" w:rsidRDefault="00451488" w:rsidP="00451488">
      <w:pPr>
        <w:pStyle w:val="10"/>
        <w:ind w:right="161"/>
        <w:jc w:val="both"/>
        <w:rPr>
          <w:rFonts w:ascii="Times New Roman" w:hAnsi="Times New Roman" w:cs="Times New Roman"/>
          <w:color w:val="000000"/>
          <w:sz w:val="28"/>
          <w:szCs w:val="28"/>
          <w:lang w:eastAsia="uk-UA"/>
        </w:rPr>
      </w:pPr>
      <w:r w:rsidRPr="00E70126">
        <w:rPr>
          <w:rFonts w:ascii="Times New Roman" w:hAnsi="Times New Roman" w:cs="Times New Roman"/>
          <w:color w:val="000000"/>
          <w:sz w:val="28"/>
          <w:szCs w:val="28"/>
          <w:lang w:eastAsia="uk-UA"/>
        </w:rPr>
        <w:t xml:space="preserve">До складу </w:t>
      </w:r>
      <w:proofErr w:type="spellStart"/>
      <w:r w:rsidRPr="00E70126">
        <w:rPr>
          <w:rFonts w:ascii="Times New Roman" w:hAnsi="Times New Roman" w:cs="Times New Roman"/>
          <w:color w:val="000000"/>
          <w:sz w:val="28"/>
          <w:szCs w:val="28"/>
          <w:lang w:eastAsia="uk-UA"/>
        </w:rPr>
        <w:t>комісії</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входять</w:t>
      </w:r>
      <w:proofErr w:type="spellEnd"/>
      <w:r w:rsidRPr="00E70126">
        <w:rPr>
          <w:rFonts w:ascii="Times New Roman" w:hAnsi="Times New Roman" w:cs="Times New Roman"/>
          <w:color w:val="000000"/>
          <w:sz w:val="28"/>
          <w:szCs w:val="28"/>
          <w:lang w:eastAsia="uk-UA"/>
        </w:rPr>
        <w:t>:  </w:t>
      </w:r>
    </w:p>
    <w:p w:rsidR="00451488" w:rsidRPr="00E70126" w:rsidRDefault="00451488" w:rsidP="00451488">
      <w:pPr>
        <w:pStyle w:val="10"/>
        <w:ind w:right="161"/>
        <w:jc w:val="both"/>
        <w:rPr>
          <w:rFonts w:ascii="Times New Roman" w:hAnsi="Times New Roman" w:cs="Times New Roman"/>
          <w:color w:val="000000"/>
          <w:sz w:val="28"/>
          <w:szCs w:val="28"/>
          <w:lang w:eastAsia="uk-UA"/>
        </w:rPr>
      </w:pPr>
      <w:r>
        <w:rPr>
          <w:rFonts w:ascii="Times New Roman" w:hAnsi="Times New Roman" w:cs="Times New Roman"/>
          <w:color w:val="000000"/>
          <w:sz w:val="28"/>
          <w:szCs w:val="28"/>
          <w:lang w:eastAsia="uk-UA"/>
        </w:rPr>
        <w:t xml:space="preserve">- </w:t>
      </w:r>
      <w:r>
        <w:rPr>
          <w:rFonts w:ascii="Times New Roman" w:hAnsi="Times New Roman" w:cs="Times New Roman"/>
          <w:color w:val="000000"/>
          <w:sz w:val="28"/>
          <w:szCs w:val="28"/>
          <w:lang w:val="uk-UA" w:eastAsia="uk-UA"/>
        </w:rPr>
        <w:t>з</w:t>
      </w:r>
      <w:proofErr w:type="spellStart"/>
      <w:r w:rsidRPr="00E70126">
        <w:rPr>
          <w:rFonts w:ascii="Times New Roman" w:hAnsi="Times New Roman" w:cs="Times New Roman"/>
          <w:color w:val="000000"/>
          <w:sz w:val="28"/>
          <w:szCs w:val="28"/>
          <w:lang w:eastAsia="uk-UA"/>
        </w:rPr>
        <w:t>аступник</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голови</w:t>
      </w:r>
      <w:proofErr w:type="spellEnd"/>
      <w:r w:rsidRPr="00E70126">
        <w:rPr>
          <w:rFonts w:ascii="Times New Roman" w:hAnsi="Times New Roman" w:cs="Times New Roman"/>
          <w:color w:val="000000"/>
          <w:sz w:val="28"/>
          <w:szCs w:val="28"/>
          <w:lang w:eastAsia="uk-UA"/>
        </w:rPr>
        <w:t xml:space="preserve"> з </w:t>
      </w:r>
      <w:proofErr w:type="spellStart"/>
      <w:r w:rsidRPr="00E70126">
        <w:rPr>
          <w:rFonts w:ascii="Times New Roman" w:hAnsi="Times New Roman" w:cs="Times New Roman"/>
          <w:color w:val="000000"/>
          <w:sz w:val="28"/>
          <w:szCs w:val="28"/>
          <w:lang w:eastAsia="uk-UA"/>
        </w:rPr>
        <w:t>питань</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діяльності</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виконавчих</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органів</w:t>
      </w:r>
      <w:proofErr w:type="spellEnd"/>
      <w:r w:rsidRPr="00E70126">
        <w:rPr>
          <w:rFonts w:ascii="Times New Roman" w:hAnsi="Times New Roman" w:cs="Times New Roman"/>
          <w:color w:val="000000"/>
          <w:sz w:val="28"/>
          <w:szCs w:val="28"/>
          <w:lang w:eastAsia="uk-UA"/>
        </w:rPr>
        <w:t xml:space="preserve"> ради (голова </w:t>
      </w:r>
      <w:proofErr w:type="spellStart"/>
      <w:r w:rsidRPr="00E70126">
        <w:rPr>
          <w:rFonts w:ascii="Times New Roman" w:hAnsi="Times New Roman" w:cs="Times New Roman"/>
          <w:color w:val="000000"/>
          <w:sz w:val="28"/>
          <w:szCs w:val="28"/>
          <w:lang w:eastAsia="uk-UA"/>
        </w:rPr>
        <w:t>комісії</w:t>
      </w:r>
      <w:proofErr w:type="spellEnd"/>
      <w:r w:rsidRPr="00E70126">
        <w:rPr>
          <w:rFonts w:ascii="Times New Roman" w:hAnsi="Times New Roman" w:cs="Times New Roman"/>
          <w:color w:val="000000"/>
          <w:sz w:val="28"/>
          <w:szCs w:val="28"/>
          <w:lang w:eastAsia="uk-UA"/>
        </w:rPr>
        <w:t xml:space="preserve">); </w:t>
      </w:r>
    </w:p>
    <w:p w:rsidR="00451488" w:rsidRPr="00E70126" w:rsidRDefault="00451488" w:rsidP="00451488">
      <w:pPr>
        <w:pStyle w:val="10"/>
        <w:ind w:right="161"/>
        <w:jc w:val="both"/>
        <w:rPr>
          <w:rFonts w:ascii="Times New Roman" w:hAnsi="Times New Roman" w:cs="Times New Roman"/>
          <w:color w:val="000000"/>
          <w:sz w:val="28"/>
          <w:szCs w:val="28"/>
          <w:lang w:eastAsia="uk-UA"/>
        </w:rPr>
      </w:pPr>
      <w:r>
        <w:rPr>
          <w:rFonts w:ascii="Times New Roman" w:hAnsi="Times New Roman" w:cs="Times New Roman"/>
          <w:color w:val="000000"/>
          <w:sz w:val="28"/>
          <w:szCs w:val="28"/>
          <w:lang w:eastAsia="uk-UA"/>
        </w:rPr>
        <w:t>-</w:t>
      </w:r>
      <w:r w:rsidRPr="00E70126">
        <w:rPr>
          <w:rFonts w:ascii="Times New Roman" w:hAnsi="Times New Roman" w:cs="Times New Roman"/>
          <w:color w:val="000000"/>
          <w:sz w:val="28"/>
          <w:szCs w:val="28"/>
          <w:lang w:val="uk-UA" w:eastAsia="uk-UA"/>
        </w:rPr>
        <w:t>спеціаліст</w:t>
      </w:r>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відділу</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житлово-комунального</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господарства</w:t>
      </w:r>
      <w:proofErr w:type="spellEnd"/>
      <w:r w:rsidRPr="00E70126">
        <w:rPr>
          <w:rFonts w:ascii="Times New Roman" w:hAnsi="Times New Roman" w:cs="Times New Roman"/>
          <w:color w:val="000000"/>
          <w:sz w:val="28"/>
          <w:szCs w:val="28"/>
          <w:lang w:eastAsia="uk-UA"/>
        </w:rPr>
        <w:t xml:space="preserve"> та благоустрою (</w:t>
      </w:r>
      <w:proofErr w:type="spellStart"/>
      <w:r w:rsidRPr="00E70126">
        <w:rPr>
          <w:rFonts w:ascii="Times New Roman" w:hAnsi="Times New Roman" w:cs="Times New Roman"/>
          <w:color w:val="000000"/>
          <w:sz w:val="28"/>
          <w:szCs w:val="28"/>
          <w:lang w:eastAsia="uk-UA"/>
        </w:rPr>
        <w:t>секретар</w:t>
      </w:r>
      <w:proofErr w:type="spellEnd"/>
      <w:r w:rsidRPr="00E70126">
        <w:rPr>
          <w:rFonts w:ascii="Times New Roman" w:hAnsi="Times New Roman" w:cs="Times New Roman"/>
          <w:color w:val="000000"/>
          <w:sz w:val="28"/>
          <w:szCs w:val="28"/>
          <w:lang w:eastAsia="uk-UA"/>
        </w:rPr>
        <w:t xml:space="preserve"> </w:t>
      </w:r>
      <w:proofErr w:type="spellStart"/>
      <w:r w:rsidRPr="00E70126">
        <w:rPr>
          <w:rFonts w:ascii="Times New Roman" w:hAnsi="Times New Roman" w:cs="Times New Roman"/>
          <w:color w:val="000000"/>
          <w:sz w:val="28"/>
          <w:szCs w:val="28"/>
          <w:lang w:eastAsia="uk-UA"/>
        </w:rPr>
        <w:t>комісії</w:t>
      </w:r>
      <w:proofErr w:type="spellEnd"/>
      <w:r w:rsidRPr="00E70126">
        <w:rPr>
          <w:rFonts w:ascii="Times New Roman" w:hAnsi="Times New Roman" w:cs="Times New Roman"/>
          <w:color w:val="000000"/>
          <w:sz w:val="28"/>
          <w:szCs w:val="28"/>
          <w:lang w:eastAsia="uk-UA"/>
        </w:rPr>
        <w:t xml:space="preserve">);   </w:t>
      </w:r>
    </w:p>
    <w:p w:rsidR="00451488" w:rsidRPr="00E70126" w:rsidRDefault="00451488" w:rsidP="00451488">
      <w:pPr>
        <w:pStyle w:val="10"/>
        <w:ind w:right="161"/>
        <w:jc w:val="both"/>
        <w:rPr>
          <w:rFonts w:ascii="Times New Roman" w:hAnsi="Times New Roman" w:cs="Times New Roman"/>
          <w:color w:val="000000"/>
          <w:sz w:val="28"/>
          <w:szCs w:val="28"/>
          <w:lang w:eastAsia="uk-UA"/>
        </w:rPr>
      </w:pPr>
      <w:r w:rsidRPr="00E70126">
        <w:rPr>
          <w:rFonts w:ascii="Times New Roman" w:hAnsi="Times New Roman" w:cs="Times New Roman"/>
          <w:color w:val="000000"/>
          <w:sz w:val="28"/>
          <w:szCs w:val="28"/>
          <w:lang w:eastAsia="uk-UA"/>
        </w:rPr>
        <w:t xml:space="preserve">- </w:t>
      </w:r>
      <w:r w:rsidRPr="00E70126">
        <w:rPr>
          <w:rFonts w:ascii="Times New Roman" w:hAnsi="Times New Roman" w:cs="Times New Roman"/>
          <w:color w:val="000000"/>
          <w:sz w:val="28"/>
          <w:szCs w:val="28"/>
          <w:lang w:val="uk-UA" w:eastAsia="uk-UA"/>
        </w:rPr>
        <w:t>спеціаліст юридичного відділу</w:t>
      </w:r>
      <w:r w:rsidRPr="00E70126">
        <w:rPr>
          <w:rFonts w:ascii="Times New Roman" w:hAnsi="Times New Roman" w:cs="Times New Roman"/>
          <w:color w:val="000000"/>
          <w:sz w:val="28"/>
          <w:szCs w:val="28"/>
          <w:lang w:eastAsia="uk-UA"/>
        </w:rPr>
        <w:t>;</w:t>
      </w:r>
    </w:p>
    <w:p w:rsidR="00451488" w:rsidRPr="00E70126" w:rsidRDefault="00451488" w:rsidP="00451488">
      <w:pPr>
        <w:pStyle w:val="10"/>
        <w:ind w:right="161"/>
        <w:jc w:val="both"/>
        <w:rPr>
          <w:rFonts w:ascii="Times New Roman" w:hAnsi="Times New Roman" w:cs="Times New Roman"/>
          <w:color w:val="000000"/>
          <w:sz w:val="28"/>
          <w:szCs w:val="28"/>
          <w:lang w:eastAsia="uk-UA"/>
        </w:rPr>
      </w:pPr>
      <w:r w:rsidRPr="00E70126">
        <w:rPr>
          <w:rFonts w:ascii="Times New Roman" w:hAnsi="Times New Roman" w:cs="Times New Roman"/>
          <w:color w:val="000000"/>
          <w:sz w:val="28"/>
          <w:szCs w:val="28"/>
          <w:lang w:eastAsia="uk-UA"/>
        </w:rPr>
        <w:t xml:space="preserve">- </w:t>
      </w:r>
      <w:r w:rsidRPr="00E70126">
        <w:rPr>
          <w:rFonts w:ascii="Times New Roman" w:hAnsi="Times New Roman" w:cs="Times New Roman"/>
          <w:color w:val="000000"/>
          <w:sz w:val="28"/>
          <w:szCs w:val="28"/>
          <w:lang w:val="uk-UA" w:eastAsia="uk-UA"/>
        </w:rPr>
        <w:t>спеціаліст відділу бухгалтерського обліку та звітності</w:t>
      </w:r>
      <w:r w:rsidRPr="00E70126">
        <w:rPr>
          <w:rFonts w:ascii="Times New Roman" w:hAnsi="Times New Roman" w:cs="Times New Roman"/>
          <w:color w:val="000000"/>
          <w:sz w:val="28"/>
          <w:szCs w:val="28"/>
          <w:lang w:eastAsia="uk-UA"/>
        </w:rPr>
        <w:t>;</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color w:val="000000"/>
          <w:sz w:val="28"/>
          <w:szCs w:val="28"/>
          <w:lang w:eastAsia="uk-UA"/>
        </w:rPr>
        <w:t xml:space="preserve">- </w:t>
      </w:r>
      <w:proofErr w:type="spellStart"/>
      <w:proofErr w:type="gramStart"/>
      <w:r w:rsidRPr="00E70126">
        <w:rPr>
          <w:rFonts w:ascii="Times New Roman" w:hAnsi="Times New Roman" w:cs="Times New Roman"/>
          <w:color w:val="000000"/>
          <w:sz w:val="28"/>
          <w:szCs w:val="28"/>
          <w:lang w:eastAsia="uk-UA"/>
        </w:rPr>
        <w:t>спеціаліст</w:t>
      </w:r>
      <w:proofErr w:type="spellEnd"/>
      <w:r w:rsidRPr="00E70126">
        <w:rPr>
          <w:rFonts w:ascii="Times New Roman" w:hAnsi="Times New Roman" w:cs="Times New Roman"/>
          <w:color w:val="000000"/>
          <w:sz w:val="28"/>
          <w:szCs w:val="28"/>
          <w:lang w:eastAsia="uk-UA"/>
        </w:rPr>
        <w:t xml:space="preserve"> </w:t>
      </w:r>
      <w:r>
        <w:rPr>
          <w:rFonts w:ascii="Times New Roman" w:hAnsi="Times New Roman" w:cs="Times New Roman"/>
          <w:color w:val="000000"/>
          <w:sz w:val="28"/>
          <w:szCs w:val="28"/>
          <w:lang w:val="uk-UA" w:eastAsia="uk-UA"/>
        </w:rPr>
        <w:t xml:space="preserve"> відділу</w:t>
      </w:r>
      <w:proofErr w:type="gramEnd"/>
      <w:r>
        <w:rPr>
          <w:rFonts w:ascii="Times New Roman" w:hAnsi="Times New Roman" w:cs="Times New Roman"/>
          <w:color w:val="000000"/>
          <w:sz w:val="28"/>
          <w:szCs w:val="28"/>
          <w:lang w:val="uk-UA" w:eastAsia="uk-UA"/>
        </w:rPr>
        <w:t xml:space="preserve"> аграрно-промислового комплексу, земельних відносин та екології</w:t>
      </w:r>
      <w:r w:rsidRPr="00E70126">
        <w:rPr>
          <w:rFonts w:ascii="Times New Roman" w:hAnsi="Times New Roman" w:cs="Times New Roman"/>
          <w:color w:val="000000"/>
          <w:sz w:val="28"/>
          <w:szCs w:val="28"/>
          <w:lang w:eastAsia="uk-UA"/>
        </w:rPr>
        <w:t xml:space="preserve">. </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1.4. Очолює комісію голова. Голова комісії у межах наданих повноважень: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w:t>
      </w:r>
      <w:proofErr w:type="spellStart"/>
      <w:r w:rsidRPr="00E70126">
        <w:rPr>
          <w:rFonts w:ascii="Times New Roman" w:hAnsi="Times New Roman" w:cs="Times New Roman"/>
          <w:sz w:val="28"/>
          <w:szCs w:val="28"/>
          <w:lang w:val="uk-UA"/>
        </w:rPr>
        <w:t>скликає</w:t>
      </w:r>
      <w:proofErr w:type="spellEnd"/>
      <w:r w:rsidRPr="00E70126">
        <w:rPr>
          <w:rFonts w:ascii="Times New Roman" w:hAnsi="Times New Roman" w:cs="Times New Roman"/>
          <w:sz w:val="28"/>
          <w:szCs w:val="28"/>
          <w:lang w:val="uk-UA"/>
        </w:rPr>
        <w:t xml:space="preserve"> засідання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головує на засіданнях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видає </w:t>
      </w:r>
      <w:r>
        <w:rPr>
          <w:rFonts w:ascii="Times New Roman" w:hAnsi="Times New Roman" w:cs="Times New Roman"/>
          <w:sz w:val="28"/>
          <w:szCs w:val="28"/>
          <w:lang w:val="uk-UA"/>
        </w:rPr>
        <w:t xml:space="preserve">внутрішні </w:t>
      </w:r>
      <w:r w:rsidRPr="00E70126">
        <w:rPr>
          <w:rFonts w:ascii="Times New Roman" w:hAnsi="Times New Roman" w:cs="Times New Roman"/>
          <w:sz w:val="28"/>
          <w:szCs w:val="28"/>
          <w:lang w:val="uk-UA"/>
        </w:rPr>
        <w:t>розпорядження та доручення, обов'язкові до виконання для членів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організовує підготовку матеріалів для подання на розгляд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представляє комісію у відносинах з установами та організаціями.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1.5. Секретар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очолює робочу групу та забезпечує здійснення наданих їй повноважень;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забезпечує виконання доручень голови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готує матеріали для розгляду на засіданні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оформляє протоколи засідань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1.6. На період довготривалої відсутності голови та (або) секретаря комісії (через хворобу, у разі відпустки, з інших поважних причин) їх повноваження надаються сільським головою  будь-якому члену комісії за відповідним розпорядженням. На період довготривалої відпустки інших членів комісії за розпорядженням сільського голови відбувається заміна тимчасово відсутніх членів комісії з числа фахівців виконавчих органів ради. </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1.7. За розпорядженням сільського голови створюється робоча група у кількості 3 осіб. Очолює робочу групу секретар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До повноважень робочої групи належать: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підготовка інформаційного повідомлення про оголошення конкурсу;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підготовка для розгляду комісією пропозицій щодо переліку претендентів, яких пропонується визнати учасниками конкурсу, а також стосовно претендентів, які не можуть бути допущені до участі у конкурсі;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розгляд поданих претендентами підтвердних документів з метою з'ясування їх повноти і відповідності пункту 2.4 розділу II цього Положення;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повідомлення претендента про недопущення його до участі в конкурсі у зв'язку з порушенням вимог цього Положення в частині відповідності, повноти та своєчасності подання конкурсної документації;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підготовка для комісії довідки про кожного претендента.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У довідці про кожного претендента, що має намір взяти участь у конкурсі з відбору суб'єктів оціночної діяльності, зазначаються: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сертифіката суб'єкта оціночної діяльності, яким передбачено провадження практичної діяльності з оцінки майна за напрямами та спеціалізаціями у межах цих напрямів, що відповідають об'єкту оцінки;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(за потреби) спеціального дозволу на провадження діяльності, пов'язаної з державною таємницею (допусків оцінювачів, які перебувають у трудових відносинах із суб'єктом оціночної 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 роботи з оцінки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оцінювачів, які перебувають у штатному складі суб'єкта оціночної діяльності;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оцінювачів, які додатково залучаються суб'єктом оціночної діяльності за цивільно-правовими договорами до проведення незалежної оцінки майна (експертної грошової оцінки земельної ділянки) за письмовою згодою;</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у претендента або оцінювачів, які перебувають у трудових відносинах з претендентом або додатково залучаються ним за цивільно-правовими договорами, практичного досвіду з оцінки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звітів про оцінку майна, які на час проведення конкурсу підготовлені (готуються) претендентом на виконання договорів про проведення оцінки майна, укладених з департаментом та іншими замовниками, за підсумками попередніх конкурсів;</w:t>
      </w:r>
    </w:p>
    <w:p w:rsidR="00451488" w:rsidRPr="00E70126" w:rsidRDefault="00451488" w:rsidP="00451488">
      <w:pPr>
        <w:pStyle w:val="10"/>
        <w:ind w:right="161"/>
        <w:jc w:val="both"/>
        <w:rPr>
          <w:rFonts w:ascii="Times New Roman" w:hAnsi="Times New Roman" w:cs="Times New Roman"/>
          <w:color w:val="000000"/>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lang w:val="uk-UA"/>
        </w:rPr>
        <w:t>наявність зауважень до звітів з експертної грошової оцінки земельних ділянок, інформацією про які володіє сільська рада, за підсумками їх рецензування (у разі виконання робіт з експертної грошової оцінки земельних ділянок відповідно до</w:t>
      </w:r>
      <w:r w:rsidRPr="00E70126">
        <w:rPr>
          <w:rStyle w:val="apple-converted-space"/>
          <w:rFonts w:ascii="Times New Roman" w:hAnsi="Times New Roman" w:cs="Times New Roman"/>
          <w:color w:val="000000"/>
          <w:sz w:val="28"/>
          <w:szCs w:val="28"/>
        </w:rPr>
        <w:t> </w:t>
      </w:r>
      <w:hyperlink r:id="rId5" w:tgtFrame="_blank" w:history="1">
        <w:r w:rsidRPr="00E70126">
          <w:rPr>
            <w:rStyle w:val="a5"/>
            <w:rFonts w:ascii="Times New Roman" w:hAnsi="Times New Roman" w:cs="Times New Roman"/>
            <w:color w:val="000099"/>
            <w:sz w:val="28"/>
            <w:szCs w:val="28"/>
            <w:lang w:val="uk-UA"/>
          </w:rPr>
          <w:t>Закону України</w:t>
        </w:r>
      </w:hyperlink>
      <w:r w:rsidRPr="00E70126">
        <w:rPr>
          <w:rStyle w:val="apple-converted-space"/>
          <w:rFonts w:ascii="Times New Roman" w:hAnsi="Times New Roman" w:cs="Times New Roman"/>
          <w:color w:val="000000"/>
          <w:sz w:val="28"/>
          <w:szCs w:val="28"/>
        </w:rPr>
        <w:t> </w:t>
      </w:r>
      <w:r w:rsidRPr="00E70126">
        <w:rPr>
          <w:rFonts w:ascii="Times New Roman" w:hAnsi="Times New Roman" w:cs="Times New Roman"/>
          <w:color w:val="000000"/>
          <w:sz w:val="28"/>
          <w:szCs w:val="28"/>
          <w:lang w:val="uk-UA"/>
        </w:rPr>
        <w:t>«Про оцінку земель»).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До довідки про претендентів можуть додаватися висновки Наглядової ради з питань оціночної діяльності, контролюючих органів, інших державних установ щодо практичної діяльності претендентів. </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1.9. Вимогами до претендентів для участі в конкурсі з відбору суб'єктів оціночної діяльності передбачено наявність: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shd w:val="clear" w:color="auto" w:fill="FFFFFF"/>
          <w:lang w:val="uk-UA"/>
        </w:rPr>
        <w:t xml:space="preserve">відповідної кваліфікації оцінювачів стосовно об’єкта оцінки, що має підтверджуватися чинними кваліфікаційними </w:t>
      </w:r>
      <w:proofErr w:type="spellStart"/>
      <w:r w:rsidRPr="00E70126">
        <w:rPr>
          <w:rFonts w:ascii="Times New Roman" w:hAnsi="Times New Roman" w:cs="Times New Roman"/>
          <w:color w:val="000000"/>
          <w:sz w:val="28"/>
          <w:szCs w:val="28"/>
          <w:shd w:val="clear" w:color="auto" w:fill="FFFFFF"/>
          <w:lang w:val="uk-UA"/>
        </w:rPr>
        <w:t>свідоцтвами</w:t>
      </w:r>
      <w:proofErr w:type="spellEnd"/>
      <w:r w:rsidRPr="00E70126">
        <w:rPr>
          <w:rFonts w:ascii="Times New Roman" w:hAnsi="Times New Roman" w:cs="Times New Roman"/>
          <w:color w:val="000000"/>
          <w:sz w:val="28"/>
          <w:szCs w:val="28"/>
          <w:shd w:val="clear" w:color="auto" w:fill="FFFFFF"/>
          <w:lang w:val="uk-UA"/>
        </w:rPr>
        <w:t xml:space="preserve"> (кваліфікаційними документами) оцінювача, виданими згідно із</w:t>
      </w:r>
      <w:r w:rsidRPr="00E70126">
        <w:rPr>
          <w:rStyle w:val="apple-converted-space"/>
          <w:rFonts w:ascii="Times New Roman" w:hAnsi="Times New Roman" w:cs="Times New Roman"/>
          <w:color w:val="000000"/>
          <w:sz w:val="28"/>
          <w:szCs w:val="28"/>
          <w:shd w:val="clear" w:color="auto" w:fill="FFFFFF"/>
        </w:rPr>
        <w:t> </w:t>
      </w:r>
      <w:hyperlink r:id="rId6" w:tgtFrame="_blank" w:history="1">
        <w:r w:rsidRPr="00E70126">
          <w:rPr>
            <w:rStyle w:val="a5"/>
            <w:rFonts w:ascii="Times New Roman" w:hAnsi="Times New Roman" w:cs="Times New Roman"/>
            <w:color w:val="000099"/>
            <w:sz w:val="28"/>
            <w:szCs w:val="28"/>
            <w:shd w:val="clear" w:color="auto" w:fill="FFFFFF"/>
            <w:lang w:val="uk-UA"/>
          </w:rPr>
          <w:t>Законом України</w:t>
        </w:r>
      </w:hyperlink>
      <w:r w:rsidRPr="00E70126">
        <w:rPr>
          <w:rStyle w:val="apple-converted-space"/>
          <w:rFonts w:ascii="Times New Roman" w:hAnsi="Times New Roman" w:cs="Times New Roman"/>
          <w:color w:val="000000"/>
          <w:sz w:val="28"/>
          <w:szCs w:val="28"/>
          <w:shd w:val="clear" w:color="auto" w:fill="FFFFFF"/>
        </w:rPr>
        <w:t> </w:t>
      </w:r>
      <w:r w:rsidRPr="00E70126">
        <w:rPr>
          <w:rFonts w:ascii="Times New Roman" w:hAnsi="Times New Roman" w:cs="Times New Roman"/>
          <w:color w:val="000000"/>
          <w:sz w:val="28"/>
          <w:szCs w:val="28"/>
          <w:shd w:val="clear" w:color="auto" w:fill="FFFFFF"/>
          <w:lang w:val="uk-UA"/>
        </w:rPr>
        <w:t>«Про оцінку майна, майнових прав та професійну оціночну діяльність в Україні»;</w:t>
      </w:r>
    </w:p>
    <w:p w:rsidR="00451488" w:rsidRPr="00E70126" w:rsidRDefault="00451488" w:rsidP="00451488">
      <w:pPr>
        <w:pStyle w:val="10"/>
        <w:ind w:right="161"/>
        <w:jc w:val="both"/>
        <w:rPr>
          <w:rFonts w:ascii="Times New Roman" w:hAnsi="Times New Roman" w:cs="Times New Roman"/>
          <w:color w:val="000000"/>
          <w:sz w:val="28"/>
          <w:szCs w:val="28"/>
          <w:lang w:val="uk-UA"/>
        </w:rPr>
      </w:pPr>
      <w:r w:rsidRPr="00E70126">
        <w:rPr>
          <w:rFonts w:ascii="Times New Roman" w:hAnsi="Times New Roman" w:cs="Times New Roman"/>
          <w:sz w:val="28"/>
          <w:szCs w:val="28"/>
          <w:lang w:val="uk-UA"/>
        </w:rPr>
        <w:t xml:space="preserve">- </w:t>
      </w:r>
      <w:r w:rsidRPr="00E70126">
        <w:rPr>
          <w:rFonts w:ascii="Times New Roman" w:hAnsi="Times New Roman" w:cs="Times New Roman"/>
          <w:color w:val="000000"/>
          <w:sz w:val="28"/>
          <w:szCs w:val="28"/>
          <w:lang w:val="uk-UA"/>
        </w:rPr>
        <w:t>кваліфікації оцінювачів для виконання робіт з експертної грошової оцінки земельних ділянок, що має підтверджуватися кваліфікаційними документами згідно із</w:t>
      </w:r>
      <w:r w:rsidRPr="00E70126">
        <w:rPr>
          <w:rStyle w:val="apple-converted-space"/>
          <w:rFonts w:ascii="Times New Roman" w:hAnsi="Times New Roman" w:cs="Times New Roman"/>
          <w:color w:val="000000"/>
          <w:sz w:val="28"/>
          <w:szCs w:val="28"/>
        </w:rPr>
        <w:t> </w:t>
      </w:r>
      <w:hyperlink r:id="rId7" w:tgtFrame="_blank" w:history="1">
        <w:r w:rsidRPr="00E70126">
          <w:rPr>
            <w:rStyle w:val="a5"/>
            <w:rFonts w:ascii="Times New Roman" w:hAnsi="Times New Roman" w:cs="Times New Roman"/>
            <w:color w:val="000099"/>
            <w:sz w:val="28"/>
            <w:szCs w:val="28"/>
            <w:lang w:val="uk-UA"/>
          </w:rPr>
          <w:t>Законом України</w:t>
        </w:r>
      </w:hyperlink>
      <w:r w:rsidRPr="00E70126">
        <w:rPr>
          <w:rStyle w:val="apple-converted-space"/>
          <w:rFonts w:ascii="Times New Roman" w:hAnsi="Times New Roman" w:cs="Times New Roman"/>
          <w:color w:val="000000"/>
          <w:sz w:val="28"/>
          <w:szCs w:val="28"/>
        </w:rPr>
        <w:t> </w:t>
      </w:r>
      <w:r w:rsidRPr="00E70126">
        <w:rPr>
          <w:rFonts w:ascii="Times New Roman" w:hAnsi="Times New Roman" w:cs="Times New Roman"/>
          <w:color w:val="000000"/>
          <w:sz w:val="28"/>
          <w:szCs w:val="28"/>
          <w:lang w:val="uk-UA"/>
        </w:rPr>
        <w:t>«Про оцінку земель» (в разі оцінки земельної ділянки);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досвіду суб’єкта оціночної діяльності у проведенні оцінки майна (експертної грошової оцінки земельних ділянок), зокрема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переліку оцінювачів, які будуть залучені до виконання робіт з оцінки майна та підписання звіту про оцінку майна (експертної грошової оцінки земельних ділянок), та їх особистого досвіду у проведенні оцінки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письмової згоди оцінювачів, яких додатково буде залучено суб'єктом оціночної діяльності до виконання робіт з оцінки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у разі необхідності - спеціального дозволу на провадження діяльності, пов'язаної з державною таємницею, виданого суб'єкту оціночної діяльності (допусків оцінювачів, які перебувають у трудових відносинах із суб'єктом оціночної 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w:t>
      </w:r>
    </w:p>
    <w:p w:rsidR="00451488" w:rsidRPr="00E70126" w:rsidRDefault="00451488" w:rsidP="00451488">
      <w:pPr>
        <w:pStyle w:val="10"/>
        <w:ind w:right="161"/>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II. </w:t>
      </w:r>
      <w:proofErr w:type="spellStart"/>
      <w:r w:rsidRPr="00E70126">
        <w:rPr>
          <w:rFonts w:ascii="Times New Roman" w:hAnsi="Times New Roman" w:cs="Times New Roman"/>
          <w:sz w:val="28"/>
          <w:szCs w:val="28"/>
        </w:rPr>
        <w:t>Підготовка</w:t>
      </w:r>
      <w:proofErr w:type="spellEnd"/>
      <w:r w:rsidRPr="00E70126">
        <w:rPr>
          <w:rFonts w:ascii="Times New Roman" w:hAnsi="Times New Roman" w:cs="Times New Roman"/>
          <w:sz w:val="28"/>
          <w:szCs w:val="28"/>
        </w:rPr>
        <w:t xml:space="preserve"> до </w:t>
      </w:r>
      <w:proofErr w:type="spellStart"/>
      <w:r w:rsidRPr="00E70126">
        <w:rPr>
          <w:rFonts w:ascii="Times New Roman" w:hAnsi="Times New Roman" w:cs="Times New Roman"/>
          <w:sz w:val="28"/>
          <w:szCs w:val="28"/>
        </w:rPr>
        <w:t>проведення</w:t>
      </w:r>
      <w:proofErr w:type="spellEnd"/>
      <w:r w:rsidRPr="00E70126">
        <w:rPr>
          <w:rFonts w:ascii="Times New Roman" w:hAnsi="Times New Roman" w:cs="Times New Roman"/>
          <w:sz w:val="28"/>
          <w:szCs w:val="28"/>
        </w:rPr>
        <w:t xml:space="preserve"> конкурсу</w:t>
      </w:r>
    </w:p>
    <w:p w:rsidR="00451488" w:rsidRPr="00E70126" w:rsidRDefault="00451488" w:rsidP="00451488">
      <w:pPr>
        <w:pStyle w:val="10"/>
        <w:ind w:right="161"/>
        <w:jc w:val="both"/>
        <w:rPr>
          <w:rFonts w:ascii="Times New Roman" w:hAnsi="Times New Roman" w:cs="Times New Roman"/>
          <w:sz w:val="28"/>
          <w:szCs w:val="28"/>
        </w:rPr>
      </w:pP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2.1. З метою опублікування умов конкурсу виконавчий орган подає до комісії інформацію про об'єкти оцінки, за встановленою формою, наведеною у додатку 1 до цього Положення.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2.2. Інформація про проведення конкурсу з відбору суб'єктів оціночної діяльності має містити: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дату, час і місце проведення конкурсу;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відомості про об'єкт оцінки відповідно до додатка 1 до цього Положення;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кінцевий термін подання документів;</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строк виконання робіт у календарних днях (за потреби);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перелік підтвердних документів, які подаються на розгляд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вимоги до учасників конкурсу (кваліфікаційні вимоги, вимоги щодо практичного досвіду з оцінки майна, зокрема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відомості про місцезнаходження комісії, контактні телефони.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2.3. Інформація про проведення конкурсу публікується в офіційному друкованому засобі масової інформації обласного рівня а також на офіційному сайті Широківської сільської ради  за 14 - 30 днів до оголошеної дати проведення конкурсу. </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2.4. Претенденти подають до сільської ради конкурсну документацію. Конкурсна документація подається в запечатаному конверті з описом підтвердних документів, що містяться в конверті.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До підтвердних документів, поданих на конкурс з відбору суб'єктів оціночної діяльності, належать:</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заява про участь у конкурсі з відбору суб'єктів оціночної діяльності за встановленою формою (додаток 2);</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копія установчого документа претендента;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копії кваліфікаційних документів оцінювачів, які працюють у штатному складі і яких буде залучено до проведення оцінки та підписання звіту про оцінку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письмові згоди оцінювачів, яких буде додатково залучено претендентом до проведення робіт з оцінки майна та підписання звіту про оцінку майна, завірені їхніми особистими підписами, а також копії кваліфікаційних документів оцінювачів;</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копія спеціального дозволу на провадження діяльності, пов'язаної з державною таємницею, виданого суб'єкту оціночної діяльності (допусків оцінювачів, які перебувають у трудових відносинах із суб'єктом оціночної діяльності або залучаються ним за цивільно-правовими договорами), або дозволу, виданого іншому суб'єкту оціночної діяльності, якого за відповідною угодою буде залучено до виконання робіт, пов'язаних з державною таємницею (за необхідності);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письмова згода керівника суб'єкта оціночної діяльності, що має дозвіл на провадження діяльності, пов'язаної з державною таємницею, і залучається претендентом(за необхідності);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інформація про претендента (документ, який містить відомості про претендента щодо його досвіду роботи, кваліфікації та особистого досвіду роботи оцінювачів, які працюють у його штатному складі та додатково залучаються ним, з незалежної оцінки майна, у тому числі подібного майна тощо).</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Конкурсна пропозиція претендентів подається в запечатаному конверті і має містити пропозицію щодо ціни виконання робіт, калькуляції витрат, пов'язаних з виконанням робіт, а також строк виконання робіт (у календарних днях), якщо він не визначений в інформації про проведення конкурсу.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2.5. Конкурсну документацію слід подавати до адміністративної будівлі виконавчого комітету Широківської сільської ради за два робочі дні до оголошеної дати проведення конкурсу (включно). У разі невідповідності, неповноти конкурсної документації або її несвоєчасного подання претендент до участі в конкурсі не допускається, про що його письмово повідомляє секретар комісії до оголошеної дати проведення конкурсу. Конкурсна документація претендентів, яких не допущено до участі в конкурсі, повертається секретарем комісії за письмовою заявою претендентів після затвердження протоколу засідання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2.6. Претендент має право відкликати свою заяву до дати проведення конкурсу, повідомивши про це письмово голову комісії.</w:t>
      </w:r>
    </w:p>
    <w:p w:rsidR="00451488" w:rsidRPr="00E70126" w:rsidRDefault="00451488" w:rsidP="00451488">
      <w:pPr>
        <w:pStyle w:val="10"/>
        <w:ind w:right="161"/>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III. Порядок </w:t>
      </w:r>
      <w:proofErr w:type="spellStart"/>
      <w:r w:rsidRPr="00E70126">
        <w:rPr>
          <w:rFonts w:ascii="Times New Roman" w:hAnsi="Times New Roman" w:cs="Times New Roman"/>
          <w:sz w:val="28"/>
          <w:szCs w:val="28"/>
        </w:rPr>
        <w:t>проведення</w:t>
      </w:r>
      <w:proofErr w:type="spellEnd"/>
      <w:r w:rsidRPr="00E70126">
        <w:rPr>
          <w:rFonts w:ascii="Times New Roman" w:hAnsi="Times New Roman" w:cs="Times New Roman"/>
          <w:sz w:val="28"/>
          <w:szCs w:val="28"/>
        </w:rPr>
        <w:t xml:space="preserve"> конкурсу</w:t>
      </w:r>
    </w:p>
    <w:p w:rsidR="00451488" w:rsidRPr="00E70126" w:rsidRDefault="00451488" w:rsidP="00451488">
      <w:pPr>
        <w:pStyle w:val="10"/>
        <w:ind w:right="161"/>
        <w:jc w:val="both"/>
        <w:rPr>
          <w:rFonts w:ascii="Times New Roman" w:hAnsi="Times New Roman" w:cs="Times New Roman"/>
          <w:sz w:val="28"/>
          <w:szCs w:val="28"/>
        </w:rPr>
      </w:pP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3.1. Засідання комісії проводиться у разі присутності не менше двох третин її кількісного складу. Конкурс проводиться за наявності не менше двох учасників.</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3.2. У разі наявності одного учасника конкурсу з відбору суб'єктів оціночної діяльності комісія приймає рішення стосовно укладення з ним договору на проведення оцінки, якщо учасник конкурсу відповідає критеріям, визначеним пунктом 3.4 цього розділу, та запропонована ним ціна виконання робіт не перевищує звичайну ціну, установлену для відповідної групи об'єктів у порядку, визначеному пунктом 4.5 розділу IV цього Положення.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3.3. На засіданні комісія аналізує підтвердні документи претендентів та розглядає довідку про кожного претендента, підготовлену робочою групою. Конверти учасників конкурсу з конкурсною пропозицією розпечатуються на засіданні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3.4. Під час обрання переможця конкурсу з відбору суб'єктів оціночної діяльності враховуються: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та кваліфікація оцінювачів, які перебувають у штатному складі учасника конкурсу, а також тих, що додатково ним залучаються для проведення оцінки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 учасника конкурсу з оцінки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досвід учасника конкурсу з оцінки саме того об'єкта, оцінку якого планується здійснити за підсумками оголошеного конкурсу з відбору суб'єкта оціночної діяльності;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оцінювачів, яких планує залучити учасник конкурсу з метою підготовки звіту про оцінку майна та його підписання, та їх особистий практичний досвід щодо оцінки майна, у тому числі подібного майна;</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запропонована учасником конкурсу ціна виконання робіт порівняно із звичайною ціною;</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 кількість конкурсів, у яких учасник конкурсу брав участь, та кількість </w:t>
      </w:r>
      <w:proofErr w:type="spellStart"/>
      <w:r w:rsidRPr="00E70126">
        <w:rPr>
          <w:rFonts w:ascii="Times New Roman" w:hAnsi="Times New Roman" w:cs="Times New Roman"/>
          <w:sz w:val="28"/>
          <w:szCs w:val="28"/>
          <w:lang w:val="uk-UA"/>
        </w:rPr>
        <w:t>перемог</w:t>
      </w:r>
      <w:proofErr w:type="spellEnd"/>
      <w:r w:rsidRPr="00E70126">
        <w:rPr>
          <w:rFonts w:ascii="Times New Roman" w:hAnsi="Times New Roman" w:cs="Times New Roman"/>
          <w:sz w:val="28"/>
          <w:szCs w:val="28"/>
          <w:lang w:val="uk-UA"/>
        </w:rPr>
        <w:t xml:space="preserve"> у цих конкурсах (враховується як критерій кожною комісією окремо);</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кількість невиконаних договорів на проведення оцінки майна, укладених з сільською радою із зазначеним учасником конкурсу, та причини такого невиконання;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наявність зауважень з боку сільської ради до звітів про оцінку майна, виконаних учасником конкурсу, за результатами їх рецензування, а також професійність та ефективність діяльності учасника конкурсу відповідно до даних Державного реєстру суб'єктів оціночної діяльності (визначається за результатами рецензування звітів; даними тестування оцінювачів, що перебувають у штатному складі учасника конкурсу або інших суб'єктів оціночної діяльності, після проходження ними підвищення кваліфікації; кількості осіб, що склали кваліфікаційний іспит, від кількості осіб, що перебували на стажуванні в суб'єкта оціночної діяльності);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3.5. Рішення комісії приймається шляхом рейтингового голосування та у випадку, визначеному цим Положенням, шляхом таємного голосування.</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Члени комісії повинні голосувати за кожного учасника конкурсу "за" чи "проти". Учасник конкурсу, пропозиції якого найповніше відповідають умовам конкурсу, а також є оптимальними з урахуванням якості виконуваних робіт з оцінки і їх ціни та який отримав найбільшу кількість голосів "за" присутніх на засіданні членів комісії (але не менше половини голосів членів комісії, присутніх на засіданні), визнається переможцем. Якщо за таких умов має місце однакова кількість голосів "за", отримана одночасно кількома учасниками конкурсу, призначається таємне голосування (додаток 3).</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Таємне голосування відбувається за кожним учасником конкурсу окремо. Таємне голосування відбувається бюлетенями, у яких зазначено "за" або "проти". Кожний присутній на засіданні член комісії запечатує відповідний бюлетень у конверт і надає його секретарю комісії. Секретар комісії на засіданні комісії розпечатує подані конверти, повідомляє про підсумки голосування та вносить їх у відповідну відомість. За результатами таємного голосування переможцем визнається учасник конкурсу, який отримав найбільшу кількість голосів "за" (але не менше половини голосів членів комісії, присутніх на засіданні).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За результатами рейтингового або таємного голосування за більшості голосів членів комісії, присутніх на засіданні, переможцем конкурсу може бути не визнаний жоден з його учасників. У таких випадках комісія </w:t>
      </w:r>
      <w:proofErr w:type="spellStart"/>
      <w:r w:rsidRPr="00E70126">
        <w:rPr>
          <w:rFonts w:ascii="Times New Roman" w:hAnsi="Times New Roman" w:cs="Times New Roman"/>
          <w:sz w:val="28"/>
          <w:szCs w:val="28"/>
          <w:lang w:val="uk-UA"/>
        </w:rPr>
        <w:t>переносить</w:t>
      </w:r>
      <w:proofErr w:type="spellEnd"/>
      <w:r w:rsidRPr="00E70126">
        <w:rPr>
          <w:rFonts w:ascii="Times New Roman" w:hAnsi="Times New Roman" w:cs="Times New Roman"/>
          <w:sz w:val="28"/>
          <w:szCs w:val="28"/>
          <w:lang w:val="uk-UA"/>
        </w:rPr>
        <w:t xml:space="preserve"> прийняття рішення про визнання переможця конкурсу на наступне засідання та запропонувати усім учасникам конкурсу подати додаткові пропозиції щодо умов оплати робіт та додаткові відомості щодо досвіду з оцінки майна або призначити повторний конкурс.</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3.6. Результати конкурсу оформляються протоколом. Протокол підписують усі присутні на засіданні члени комісії і затверджує керівник департаменту.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3.7. Комісія стосовно кожного об'єкта оцінки за результатами рейтингового або таємного голосування також може визначати учасника конкурсу, з яким може бути укладено договір на проведення оцінки майна, у разі не укладання такого договору з переможцем конкурсу або його відмови від виконання робіт за договором.</w:t>
      </w:r>
    </w:p>
    <w:p w:rsidR="00451488" w:rsidRPr="00E70126" w:rsidRDefault="00451488" w:rsidP="00451488">
      <w:pPr>
        <w:pStyle w:val="10"/>
        <w:ind w:right="161"/>
        <w:jc w:val="both"/>
        <w:rPr>
          <w:rFonts w:ascii="Times New Roman" w:hAnsi="Times New Roman" w:cs="Times New Roman"/>
          <w:sz w:val="28"/>
          <w:szCs w:val="28"/>
          <w:lang w:val="uk-UA"/>
        </w:rPr>
      </w:pPr>
    </w:p>
    <w:p w:rsidR="00451488" w:rsidRPr="00E70126" w:rsidRDefault="00451488" w:rsidP="00451488">
      <w:pPr>
        <w:pStyle w:val="10"/>
        <w:ind w:right="161"/>
        <w:jc w:val="both"/>
        <w:rPr>
          <w:rFonts w:ascii="Times New Roman" w:hAnsi="Times New Roman" w:cs="Times New Roman"/>
          <w:sz w:val="28"/>
          <w:szCs w:val="28"/>
        </w:rPr>
      </w:pPr>
      <w:r w:rsidRPr="00E70126">
        <w:rPr>
          <w:rFonts w:ascii="Times New Roman" w:hAnsi="Times New Roman" w:cs="Times New Roman"/>
          <w:sz w:val="28"/>
          <w:szCs w:val="28"/>
        </w:rPr>
        <w:t xml:space="preserve">IV. </w:t>
      </w:r>
      <w:proofErr w:type="spellStart"/>
      <w:r w:rsidRPr="00E70126">
        <w:rPr>
          <w:rFonts w:ascii="Times New Roman" w:hAnsi="Times New Roman" w:cs="Times New Roman"/>
          <w:sz w:val="28"/>
          <w:szCs w:val="28"/>
        </w:rPr>
        <w:t>Інші</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питання</w:t>
      </w:r>
      <w:proofErr w:type="spellEnd"/>
      <w:r w:rsidRPr="00E70126">
        <w:rPr>
          <w:rFonts w:ascii="Times New Roman" w:hAnsi="Times New Roman" w:cs="Times New Roman"/>
          <w:sz w:val="28"/>
          <w:szCs w:val="28"/>
        </w:rPr>
        <w:t xml:space="preserve">, </w:t>
      </w:r>
      <w:proofErr w:type="spellStart"/>
      <w:r w:rsidRPr="00E70126">
        <w:rPr>
          <w:rFonts w:ascii="Times New Roman" w:hAnsi="Times New Roman" w:cs="Times New Roman"/>
          <w:sz w:val="28"/>
          <w:szCs w:val="28"/>
        </w:rPr>
        <w:t>пов'язані</w:t>
      </w:r>
      <w:proofErr w:type="spellEnd"/>
      <w:r w:rsidRPr="00E70126">
        <w:rPr>
          <w:rFonts w:ascii="Times New Roman" w:hAnsi="Times New Roman" w:cs="Times New Roman"/>
          <w:sz w:val="28"/>
          <w:szCs w:val="28"/>
        </w:rPr>
        <w:t xml:space="preserve"> з конкурсом та </w:t>
      </w:r>
      <w:proofErr w:type="spellStart"/>
      <w:r w:rsidRPr="00E70126">
        <w:rPr>
          <w:rFonts w:ascii="Times New Roman" w:hAnsi="Times New Roman" w:cs="Times New Roman"/>
          <w:sz w:val="28"/>
          <w:szCs w:val="28"/>
        </w:rPr>
        <w:t>його</w:t>
      </w:r>
      <w:proofErr w:type="spellEnd"/>
      <w:r w:rsidRPr="00E70126">
        <w:rPr>
          <w:rFonts w:ascii="Times New Roman" w:hAnsi="Times New Roman" w:cs="Times New Roman"/>
          <w:sz w:val="28"/>
          <w:szCs w:val="28"/>
        </w:rPr>
        <w:t xml:space="preserve"> результатами</w:t>
      </w:r>
    </w:p>
    <w:p w:rsidR="00451488" w:rsidRPr="00E70126" w:rsidRDefault="00451488" w:rsidP="00451488">
      <w:pPr>
        <w:pStyle w:val="10"/>
        <w:ind w:right="161"/>
        <w:jc w:val="both"/>
        <w:rPr>
          <w:rFonts w:ascii="Times New Roman" w:hAnsi="Times New Roman" w:cs="Times New Roman"/>
          <w:sz w:val="28"/>
          <w:szCs w:val="28"/>
        </w:rPr>
      </w:pP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4.1. Якщо не надійшло жодної заяви на участь у конкурсі, конкурс вважається таким, що не відбувся. У цьому випадку голова комісії приймає рішення про повторне проведення конкурсу та призначає його дату.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4.2. Після проведення конкурсу комісія письмово (або в інший спосіб) інформує переможців конкурсу про рішення комісії.</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 xml:space="preserve">4.3. Інформація про результати конкурсу публікується в </w:t>
      </w:r>
      <w:proofErr w:type="spellStart"/>
      <w:r w:rsidRPr="00E70126">
        <w:rPr>
          <w:rFonts w:ascii="Times New Roman" w:hAnsi="Times New Roman" w:cs="Times New Roman"/>
          <w:sz w:val="28"/>
          <w:szCs w:val="28"/>
          <w:lang w:val="uk-UA"/>
        </w:rPr>
        <w:t>в</w:t>
      </w:r>
      <w:proofErr w:type="spellEnd"/>
      <w:r w:rsidRPr="00E70126">
        <w:rPr>
          <w:rFonts w:ascii="Times New Roman" w:hAnsi="Times New Roman" w:cs="Times New Roman"/>
          <w:sz w:val="28"/>
          <w:szCs w:val="28"/>
          <w:lang w:val="uk-UA"/>
        </w:rPr>
        <w:t xml:space="preserve"> офіційному друкованому засобі масової інформації обласного рівня а також на офіційному сайті Широківської сільської ради.</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lastRenderedPageBreak/>
        <w:t>4.4. У разі потреби в повторному проведенні оцінки об'єкта, оцінку якого було здійснено із залученням суб'єкта оціночної діяльності, відібраного на конкурсних засадах, комісія розглядає це питання на своєму засіданні. За результатами розгляду комісія приймає рішення щодо оголошення повторного конкурсу з відбору суб'єктів оціночної діяльності або залучення суб'єкта оціночної діяльності, який уже здійснював зазначені роботи з оцінки майна, та укладення з ним додаткового договору на умовах, запропонованих суб'єктом оціночної діяльності, у разі згоди комісії із запропонованими умовами. При прийнятті рішення в цьому випадку комісія керується звичайною ціною послуг щодо подібних об'єктів оцінки, визначеною шляхом узагальнення інформації стосовно рівня цін на послуги за результатами конкурсних відборів суб'єктів оціночної діяльності, проведених департаментом. Звичайна ціна послуг регулюється договірними відносинами з урахуванням індексу інфляції, що визначається кожні півроку.</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4.5. У разі виявлення суб'єктом оціночної діяльності під час виконання робіт факту значного збільшення обсягу робіт з оцінки майна, не передбаченого інформацією про проведення конкурсу, комісія розглядає це питання на своєму засіданні. Комісією може бути прийнято рішення щодо укладення додаткового договору з суб'єктом оціночної діяльності. При прийнятті рішення в цьому випадку комісія керується звичайною ціною послуг щодо оцінки подібних об'єктів. У разі незгоди суб'єкта оціночної діяльності продовжувати виконувати роботи з незалежної оцінки майна  або неприйняття комісією рішення щодо укладення додаткового договору договір з ним розривається за згодою сторін або шляхом односторонньої відмови від договору, якщо це встановлено умовами договору. У цьому разі оголошується повторний конкурс з відбору суб'єктів оціночної діяльності.</w:t>
      </w:r>
    </w:p>
    <w:p w:rsidR="00451488" w:rsidRPr="00E70126" w:rsidRDefault="00451488" w:rsidP="00451488">
      <w:pPr>
        <w:pStyle w:val="10"/>
        <w:ind w:right="161"/>
        <w:jc w:val="both"/>
        <w:rPr>
          <w:rFonts w:ascii="Times New Roman" w:hAnsi="Times New Roman" w:cs="Times New Roman"/>
          <w:sz w:val="28"/>
          <w:szCs w:val="28"/>
          <w:lang w:val="uk-UA"/>
        </w:rPr>
      </w:pPr>
      <w:r w:rsidRPr="00E70126">
        <w:rPr>
          <w:rFonts w:ascii="Times New Roman" w:hAnsi="Times New Roman" w:cs="Times New Roman"/>
          <w:sz w:val="28"/>
          <w:szCs w:val="28"/>
          <w:lang w:val="uk-UA"/>
        </w:rPr>
        <w:t>4.6. У разі прийняття законодавчих актів України, які не враховані в нормах цього Положення, виконавчий орган керується цими законодавчими нормами і вносить на розгляд виконавчого комітету сільської ради пропозиції про внесення відповідних змін та доповнень до цього Положення, які пов’язані з прийняттям нових нормативно-правових актів законодавства.</w:t>
      </w:r>
    </w:p>
    <w:p w:rsidR="00451488" w:rsidRDefault="00451488" w:rsidP="00451488">
      <w:pPr>
        <w:spacing w:after="0" w:line="240" w:lineRule="auto"/>
        <w:jc w:val="both"/>
        <w:rPr>
          <w:rFonts w:ascii="Times New Roman" w:hAnsi="Times New Roman"/>
          <w:sz w:val="28"/>
          <w:szCs w:val="28"/>
          <w:lang w:val="uk-UA"/>
        </w:rPr>
      </w:pPr>
    </w:p>
    <w:p w:rsidR="00451488" w:rsidRDefault="00451488" w:rsidP="00451488">
      <w:pPr>
        <w:spacing w:after="0" w:line="240" w:lineRule="auto"/>
        <w:jc w:val="both"/>
        <w:rPr>
          <w:rFonts w:ascii="Times New Roman" w:hAnsi="Times New Roman"/>
          <w:sz w:val="28"/>
          <w:szCs w:val="28"/>
          <w:lang w:val="uk-UA"/>
        </w:rPr>
      </w:pPr>
      <w:r>
        <w:rPr>
          <w:rFonts w:ascii="Times New Roman" w:hAnsi="Times New Roman"/>
          <w:sz w:val="28"/>
          <w:szCs w:val="28"/>
          <w:lang w:val="uk-UA"/>
        </w:rPr>
        <w:t>Начальник відділу житлово-</w:t>
      </w:r>
    </w:p>
    <w:p w:rsidR="00451488" w:rsidRDefault="00451488" w:rsidP="00451488">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комунального господарства                                                       Д.І. </w:t>
      </w:r>
      <w:proofErr w:type="spellStart"/>
      <w:r>
        <w:rPr>
          <w:rFonts w:ascii="Times New Roman" w:hAnsi="Times New Roman"/>
          <w:sz w:val="28"/>
          <w:szCs w:val="28"/>
          <w:lang w:val="uk-UA"/>
        </w:rPr>
        <w:t>Вакулінський</w:t>
      </w:r>
      <w:proofErr w:type="spellEnd"/>
    </w:p>
    <w:p w:rsidR="00451488" w:rsidRPr="00E70126" w:rsidRDefault="00451488" w:rsidP="00451488">
      <w:pPr>
        <w:pStyle w:val="10"/>
        <w:ind w:right="161"/>
        <w:jc w:val="both"/>
        <w:rPr>
          <w:rFonts w:ascii="Times New Roman" w:hAnsi="Times New Roman" w:cs="Times New Roman"/>
          <w:sz w:val="28"/>
          <w:szCs w:val="28"/>
          <w:lang w:val="uk-UA"/>
        </w:rPr>
      </w:pPr>
    </w:p>
    <w:tbl>
      <w:tblP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4677"/>
        <w:gridCol w:w="4678"/>
      </w:tblGrid>
      <w:tr w:rsidR="00451488" w:rsidRPr="00952F14" w:rsidTr="00D70D69">
        <w:trPr>
          <w:tblCellSpacing w:w="15" w:type="dxa"/>
        </w:trPr>
        <w:tc>
          <w:tcPr>
            <w:tcW w:w="2500" w:type="pct"/>
          </w:tcPr>
          <w:p w:rsidR="00451488" w:rsidRPr="00952F14" w:rsidRDefault="00451488" w:rsidP="00D70D69">
            <w:pPr>
              <w:pStyle w:val="centr"/>
              <w:rPr>
                <w:sz w:val="28"/>
                <w:szCs w:val="28"/>
                <w:lang w:val="uk-UA"/>
              </w:rPr>
            </w:pPr>
          </w:p>
        </w:tc>
        <w:tc>
          <w:tcPr>
            <w:tcW w:w="2500" w:type="pct"/>
            <w:vAlign w:val="bottom"/>
          </w:tcPr>
          <w:p w:rsidR="00451488" w:rsidRPr="00952F14" w:rsidRDefault="00451488" w:rsidP="00D70D69">
            <w:pPr>
              <w:pStyle w:val="centr"/>
              <w:ind w:firstLine="1631"/>
              <w:rPr>
                <w:sz w:val="28"/>
                <w:szCs w:val="28"/>
                <w:lang w:val="uk-UA"/>
              </w:rPr>
            </w:pPr>
          </w:p>
        </w:tc>
      </w:tr>
    </w:tbl>
    <w:p w:rsidR="00451488" w:rsidRDefault="00451488" w:rsidP="00451488">
      <w:pPr>
        <w:pStyle w:val="a4"/>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ind w:left="5664" w:firstLine="708"/>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ind w:left="5665" w:firstLine="708"/>
        <w:rPr>
          <w:sz w:val="28"/>
          <w:szCs w:val="28"/>
          <w:lang w:val="uk-UA"/>
        </w:rPr>
      </w:pPr>
      <w:r w:rsidRPr="00952F14">
        <w:rPr>
          <w:sz w:val="28"/>
          <w:szCs w:val="28"/>
          <w:lang w:val="uk-UA"/>
        </w:rPr>
        <w:t>Додаток 1</w:t>
      </w:r>
    </w:p>
    <w:p w:rsidR="00451488" w:rsidRDefault="00451488" w:rsidP="00451488">
      <w:pPr>
        <w:pStyle w:val="a4"/>
        <w:spacing w:before="0" w:beforeAutospacing="0" w:after="0" w:afterAutospacing="0" w:line="240" w:lineRule="exact"/>
        <w:ind w:right="1066"/>
        <w:rPr>
          <w:sz w:val="28"/>
          <w:szCs w:val="28"/>
          <w:lang w:val="uk-UA"/>
        </w:rPr>
      </w:pPr>
      <w:r>
        <w:rPr>
          <w:sz w:val="28"/>
          <w:szCs w:val="28"/>
          <w:lang w:val="uk-UA"/>
        </w:rPr>
        <w:t xml:space="preserve">                                                         </w:t>
      </w:r>
      <w:r w:rsidRPr="00952F14">
        <w:rPr>
          <w:sz w:val="28"/>
          <w:szCs w:val="28"/>
          <w:lang w:val="uk-UA"/>
        </w:rPr>
        <w:t xml:space="preserve">до Положення про конкурсний відбір </w:t>
      </w:r>
    </w:p>
    <w:p w:rsidR="00451488" w:rsidRDefault="00451488" w:rsidP="00451488">
      <w:pPr>
        <w:pStyle w:val="a4"/>
        <w:spacing w:before="0" w:beforeAutospacing="0" w:after="0" w:afterAutospacing="0" w:line="240" w:lineRule="exact"/>
        <w:ind w:right="1066"/>
        <w:rPr>
          <w:sz w:val="28"/>
          <w:szCs w:val="28"/>
          <w:lang w:val="uk-UA"/>
        </w:rPr>
      </w:pPr>
      <w:r>
        <w:rPr>
          <w:sz w:val="28"/>
          <w:szCs w:val="28"/>
          <w:lang w:val="uk-UA"/>
        </w:rPr>
        <w:t xml:space="preserve">                                                          </w:t>
      </w:r>
      <w:r w:rsidRPr="00952F14">
        <w:rPr>
          <w:sz w:val="28"/>
          <w:szCs w:val="28"/>
          <w:lang w:val="uk-UA"/>
        </w:rPr>
        <w:t>суб'єктів оціночної діяльності</w:t>
      </w:r>
    </w:p>
    <w:p w:rsidR="00451488" w:rsidRPr="00952F14" w:rsidRDefault="00451488" w:rsidP="00451488">
      <w:pPr>
        <w:pStyle w:val="a4"/>
        <w:spacing w:before="0" w:beforeAutospacing="0" w:after="0" w:afterAutospacing="0" w:line="240" w:lineRule="exact"/>
        <w:ind w:left="6373" w:right="925"/>
        <w:rPr>
          <w:sz w:val="28"/>
          <w:szCs w:val="28"/>
          <w:lang w:val="uk-UA"/>
        </w:rPr>
      </w:pPr>
    </w:p>
    <w:p w:rsidR="00451488" w:rsidRPr="00952F14" w:rsidRDefault="00451488" w:rsidP="00451488">
      <w:pPr>
        <w:pStyle w:val="3"/>
        <w:jc w:val="center"/>
        <w:rPr>
          <w:szCs w:val="28"/>
        </w:rPr>
      </w:pPr>
      <w:r w:rsidRPr="00952F14">
        <w:rPr>
          <w:szCs w:val="28"/>
        </w:rPr>
        <w:t>Інформація про об'єкт оцінки</w:t>
      </w:r>
    </w:p>
    <w:p w:rsidR="00451488" w:rsidRPr="00B55A02" w:rsidRDefault="00451488" w:rsidP="00451488">
      <w:pPr>
        <w:pStyle w:val="centr"/>
        <w:rPr>
          <w:sz w:val="28"/>
          <w:szCs w:val="28"/>
          <w:lang w:val="uk-UA"/>
        </w:rPr>
      </w:pPr>
      <w:r w:rsidRPr="00952F14">
        <w:rPr>
          <w:sz w:val="28"/>
          <w:szCs w:val="28"/>
          <w:lang w:val="uk-UA"/>
        </w:rPr>
        <w:t xml:space="preserve">(для визначення вартості </w:t>
      </w:r>
      <w:r>
        <w:rPr>
          <w:sz w:val="28"/>
          <w:szCs w:val="28"/>
          <w:lang w:val="uk-UA"/>
        </w:rPr>
        <w:t>нерухомого майна</w:t>
      </w:r>
      <w:r w:rsidRPr="00952F14">
        <w:rPr>
          <w:sz w:val="28"/>
          <w:szCs w:val="28"/>
          <w:lang w:val="uk-UA"/>
        </w:rPr>
        <w:t>, цілісних майнових комплексів, індивідуально визначеного майна,</w:t>
      </w:r>
      <w:r>
        <w:rPr>
          <w:sz w:val="28"/>
          <w:szCs w:val="28"/>
          <w:lang w:val="uk-UA"/>
        </w:rPr>
        <w:t xml:space="preserve"> </w:t>
      </w:r>
      <w:r w:rsidRPr="00B55A02">
        <w:rPr>
          <w:sz w:val="28"/>
          <w:szCs w:val="28"/>
          <w:lang w:val="uk-UA"/>
        </w:rPr>
        <w:t>часток (паїв), земельних ділянок, на яких розташовані об’єкти, що підлягають приватизації)</w:t>
      </w:r>
    </w:p>
    <w:tbl>
      <w:tblPr>
        <w:tblW w:w="10500"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3678"/>
        <w:gridCol w:w="2106"/>
        <w:gridCol w:w="4716"/>
      </w:tblGrid>
      <w:tr w:rsidR="00451488" w:rsidRPr="00952F14" w:rsidTr="00D70D69">
        <w:trPr>
          <w:tblCellSpacing w:w="15" w:type="dxa"/>
          <w:jc w:val="center"/>
        </w:trPr>
        <w:tc>
          <w:tcPr>
            <w:tcW w:w="5000" w:type="pct"/>
            <w:gridSpan w:val="3"/>
          </w:tcPr>
          <w:p w:rsidR="00451488" w:rsidRDefault="00451488" w:rsidP="00D70D69">
            <w:pPr>
              <w:pStyle w:val="a4"/>
              <w:spacing w:line="240" w:lineRule="exact"/>
              <w:rPr>
                <w:sz w:val="28"/>
                <w:szCs w:val="28"/>
                <w:lang w:val="uk-UA"/>
              </w:rPr>
            </w:pPr>
            <w:proofErr w:type="spellStart"/>
            <w:r w:rsidRPr="00952F14">
              <w:rPr>
                <w:sz w:val="28"/>
                <w:szCs w:val="28"/>
                <w:lang w:val="uk-UA"/>
              </w:rPr>
              <w:lastRenderedPageBreak/>
              <w:t>На</w:t>
            </w:r>
            <w:r>
              <w:rPr>
                <w:sz w:val="28"/>
                <w:szCs w:val="28"/>
                <w:lang w:val="uk-UA"/>
              </w:rPr>
              <w:t>На</w:t>
            </w:r>
            <w:r w:rsidRPr="00952F14">
              <w:rPr>
                <w:sz w:val="28"/>
                <w:szCs w:val="28"/>
                <w:lang w:val="uk-UA"/>
              </w:rPr>
              <w:t>йменування</w:t>
            </w:r>
            <w:proofErr w:type="spellEnd"/>
            <w:r w:rsidRPr="00952F14">
              <w:rPr>
                <w:sz w:val="28"/>
                <w:szCs w:val="28"/>
                <w:lang w:val="uk-UA"/>
              </w:rPr>
              <w:t xml:space="preserve"> об'єкта оцінки </w:t>
            </w:r>
            <w:r>
              <w:rPr>
                <w:sz w:val="28"/>
                <w:szCs w:val="28"/>
                <w:lang w:val="uk-UA"/>
              </w:rPr>
              <w:t>__________________________________</w:t>
            </w:r>
            <w:r w:rsidRPr="00952F14">
              <w:rPr>
                <w:sz w:val="28"/>
                <w:szCs w:val="28"/>
                <w:lang w:val="uk-UA"/>
              </w:rPr>
              <w:t>___________</w:t>
            </w:r>
          </w:p>
          <w:p w:rsidR="00451488" w:rsidRPr="00F909DB" w:rsidRDefault="00451488" w:rsidP="00D70D69">
            <w:pPr>
              <w:pStyle w:val="a4"/>
              <w:tabs>
                <w:tab w:val="left" w:pos="8865"/>
              </w:tabs>
              <w:spacing w:line="240" w:lineRule="exact"/>
              <w:rPr>
                <w:lang w:val="uk-UA"/>
              </w:rPr>
            </w:pPr>
            <w:r>
              <w:rPr>
                <w:sz w:val="28"/>
                <w:szCs w:val="28"/>
                <w:lang w:val="uk-UA"/>
              </w:rPr>
              <w:t xml:space="preserve">                                                                        </w:t>
            </w:r>
            <w:r w:rsidRPr="00F909DB">
              <w:rPr>
                <w:lang w:val="uk-UA"/>
              </w:rPr>
              <w:t>(найменування юридичної особи)</w:t>
            </w:r>
            <w:r>
              <w:rPr>
                <w:lang w:val="uk-UA"/>
              </w:rPr>
              <w:tab/>
            </w:r>
          </w:p>
          <w:p w:rsidR="00451488" w:rsidRPr="00BA0CB8" w:rsidRDefault="00451488" w:rsidP="00D70D69">
            <w:pPr>
              <w:pStyle w:val="a4"/>
              <w:rPr>
                <w:lang w:val="uk-UA"/>
              </w:rPr>
            </w:pPr>
            <w:proofErr w:type="spellStart"/>
            <w:r w:rsidRPr="00952F14">
              <w:rPr>
                <w:sz w:val="28"/>
                <w:szCs w:val="28"/>
                <w:lang w:val="uk-UA"/>
              </w:rPr>
              <w:t>Мі</w:t>
            </w:r>
            <w:r>
              <w:rPr>
                <w:sz w:val="28"/>
                <w:szCs w:val="28"/>
                <w:lang w:val="uk-UA"/>
              </w:rPr>
              <w:t>Мі</w:t>
            </w:r>
            <w:r w:rsidRPr="00952F14">
              <w:rPr>
                <w:sz w:val="28"/>
                <w:szCs w:val="28"/>
                <w:lang w:val="uk-UA"/>
              </w:rPr>
              <w:t>сцезнаходження</w:t>
            </w:r>
            <w:proofErr w:type="spellEnd"/>
            <w:r w:rsidRPr="00952F14">
              <w:rPr>
                <w:sz w:val="28"/>
                <w:szCs w:val="28"/>
                <w:lang w:val="uk-UA"/>
              </w:rPr>
              <w:t xml:space="preserve"> об'єкта оцінки </w:t>
            </w:r>
            <w:r>
              <w:rPr>
                <w:sz w:val="28"/>
                <w:szCs w:val="28"/>
                <w:lang w:val="uk-UA"/>
              </w:rPr>
              <w:t>_________________________________</w:t>
            </w:r>
            <w:r w:rsidRPr="00952F14">
              <w:rPr>
                <w:sz w:val="28"/>
                <w:szCs w:val="28"/>
                <w:lang w:val="uk-UA"/>
              </w:rPr>
              <w:t>________</w:t>
            </w:r>
            <w:r w:rsidRPr="00952F14">
              <w:rPr>
                <w:sz w:val="28"/>
                <w:szCs w:val="28"/>
                <w:lang w:val="uk-UA"/>
              </w:rPr>
              <w:br/>
            </w:r>
            <w:r>
              <w:rPr>
                <w:sz w:val="28"/>
                <w:szCs w:val="28"/>
                <w:lang w:val="uk-UA"/>
              </w:rPr>
              <w:t xml:space="preserve">                                                                       </w:t>
            </w:r>
            <w:r w:rsidRPr="00952F14">
              <w:rPr>
                <w:sz w:val="28"/>
                <w:szCs w:val="28"/>
                <w:lang w:val="uk-UA"/>
              </w:rPr>
              <w:t> </w:t>
            </w:r>
            <w:r w:rsidRPr="00BA0CB8">
              <w:rPr>
                <w:lang w:val="uk-UA"/>
              </w:rPr>
              <w:t>(поштовий індекс) (місцезнаходження)</w:t>
            </w:r>
          </w:p>
          <w:p w:rsidR="00451488" w:rsidRPr="00952F14" w:rsidRDefault="00451488" w:rsidP="00D70D69">
            <w:pPr>
              <w:pStyle w:val="a4"/>
              <w:rPr>
                <w:sz w:val="28"/>
                <w:szCs w:val="28"/>
                <w:lang w:val="uk-UA"/>
              </w:rPr>
            </w:pPr>
            <w:r>
              <w:rPr>
                <w:sz w:val="28"/>
                <w:szCs w:val="28"/>
                <w:lang w:val="uk-UA"/>
              </w:rPr>
              <w:t>М Ме</w:t>
            </w:r>
            <w:r w:rsidRPr="00952F14">
              <w:rPr>
                <w:sz w:val="28"/>
                <w:szCs w:val="28"/>
                <w:lang w:val="uk-UA"/>
              </w:rPr>
              <w:t>та проведення незалежної оцінки ___</w:t>
            </w:r>
            <w:r>
              <w:rPr>
                <w:sz w:val="28"/>
                <w:szCs w:val="28"/>
                <w:lang w:val="uk-UA"/>
              </w:rPr>
              <w:t>_________________________________</w:t>
            </w:r>
            <w:r w:rsidRPr="00952F14">
              <w:rPr>
                <w:sz w:val="28"/>
                <w:szCs w:val="28"/>
                <w:lang w:val="uk-UA"/>
              </w:rPr>
              <w:t>___</w:t>
            </w:r>
            <w:r w:rsidRPr="00952F14">
              <w:rPr>
                <w:sz w:val="28"/>
                <w:szCs w:val="28"/>
                <w:lang w:val="uk-UA"/>
              </w:rPr>
              <w:br/>
            </w:r>
          </w:p>
          <w:tbl>
            <w:tblPr>
              <w:tblW w:w="35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1100"/>
              <w:gridCol w:w="1015"/>
              <w:gridCol w:w="1016"/>
              <w:gridCol w:w="1016"/>
              <w:gridCol w:w="1016"/>
              <w:gridCol w:w="1016"/>
              <w:gridCol w:w="1101"/>
            </w:tblGrid>
            <w:tr w:rsidR="00451488" w:rsidRPr="00952F14" w:rsidTr="00D70D69">
              <w:trPr>
                <w:tblCellSpacing w:w="15" w:type="dxa"/>
              </w:trPr>
              <w:tc>
                <w:tcPr>
                  <w:tcW w:w="750"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00" w:type="pct"/>
                  <w:tcBorders>
                    <w:top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50" w:type="pct"/>
                  <w:tcBorders>
                    <w:top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r>
          </w:tbl>
          <w:p w:rsidR="00451488" w:rsidRDefault="00451488" w:rsidP="00D70D69">
            <w:pPr>
              <w:rPr>
                <w:lang w:val="uk-UA"/>
              </w:rPr>
            </w:pPr>
            <w:r>
              <w:rPr>
                <w:lang w:val="uk-UA"/>
              </w:rPr>
              <w:t xml:space="preserve">                                                    </w:t>
            </w:r>
            <w:r w:rsidRPr="00952F14">
              <w:rPr>
                <w:lang w:val="uk-UA"/>
              </w:rPr>
              <w:t>(телефон)</w:t>
            </w:r>
          </w:p>
          <w:p w:rsidR="00451488" w:rsidRPr="00952F14" w:rsidRDefault="00451488" w:rsidP="00D70D69">
            <w:pPr>
              <w:rPr>
                <w:lang w:val="uk-UA"/>
              </w:rPr>
            </w:pPr>
          </w:p>
          <w:tbl>
            <w:tblPr>
              <w:tblW w:w="3503"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1112"/>
              <w:gridCol w:w="1015"/>
              <w:gridCol w:w="1015"/>
              <w:gridCol w:w="1015"/>
              <w:gridCol w:w="1015"/>
              <w:gridCol w:w="1015"/>
              <w:gridCol w:w="1099"/>
            </w:tblGrid>
            <w:tr w:rsidR="00451488" w:rsidRPr="00A80B57" w:rsidTr="00D70D69">
              <w:trPr>
                <w:tblCellSpacing w:w="15" w:type="dxa"/>
              </w:trPr>
              <w:tc>
                <w:tcPr>
                  <w:tcW w:w="732"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676" w:type="pct"/>
                  <w:tcBorders>
                    <w:top w:val="single" w:sz="4" w:space="0" w:color="auto"/>
                    <w:left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676" w:type="pct"/>
                  <w:tcBorders>
                    <w:top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c>
                <w:tcPr>
                  <w:tcW w:w="723" w:type="pct"/>
                  <w:tcBorders>
                    <w:top w:val="single" w:sz="4" w:space="0" w:color="auto"/>
                    <w:bottom w:val="single" w:sz="4" w:space="0" w:color="auto"/>
                    <w:right w:val="single" w:sz="4" w:space="0" w:color="auto"/>
                  </w:tcBorders>
                </w:tcPr>
                <w:p w:rsidR="00451488" w:rsidRPr="00952F14" w:rsidRDefault="00451488" w:rsidP="00D70D69">
                  <w:pPr>
                    <w:pStyle w:val="a4"/>
                    <w:rPr>
                      <w:sz w:val="28"/>
                      <w:szCs w:val="28"/>
                      <w:lang w:val="uk-UA"/>
                    </w:rPr>
                  </w:pPr>
                  <w:r w:rsidRPr="00952F14">
                    <w:rPr>
                      <w:sz w:val="28"/>
                      <w:szCs w:val="28"/>
                      <w:lang w:val="uk-UA"/>
                    </w:rPr>
                    <w:t> </w:t>
                  </w:r>
                </w:p>
              </w:tc>
            </w:tr>
          </w:tbl>
          <w:p w:rsidR="00451488" w:rsidRPr="00952F14" w:rsidRDefault="00451488" w:rsidP="00D70D69">
            <w:pPr>
              <w:rPr>
                <w:lang w:val="uk-UA"/>
              </w:rPr>
            </w:pPr>
            <w:r>
              <w:rPr>
                <w:lang w:val="uk-UA"/>
              </w:rPr>
              <w:t xml:space="preserve">                                                    </w:t>
            </w:r>
            <w:r w:rsidRPr="00952F14">
              <w:rPr>
                <w:lang w:val="uk-UA"/>
              </w:rPr>
              <w:t>(телефакс)</w:t>
            </w:r>
          </w:p>
          <w:p w:rsidR="00451488" w:rsidRPr="00BA0CB8" w:rsidRDefault="00451488" w:rsidP="00D70D69">
            <w:pPr>
              <w:pStyle w:val="a4"/>
              <w:ind w:left="322"/>
              <w:rPr>
                <w:lang w:val="uk-UA"/>
              </w:rPr>
            </w:pPr>
            <w:r>
              <w:rPr>
                <w:sz w:val="28"/>
                <w:szCs w:val="28"/>
                <w:lang w:val="uk-UA"/>
              </w:rPr>
              <w:t xml:space="preserve">      </w:t>
            </w:r>
            <w:r w:rsidRPr="00952F14">
              <w:rPr>
                <w:sz w:val="28"/>
                <w:szCs w:val="28"/>
                <w:lang w:val="uk-UA"/>
              </w:rPr>
              <w:t xml:space="preserve">Основні види продукції (послуг), що виробляються </w:t>
            </w:r>
            <w:r>
              <w:rPr>
                <w:sz w:val="28"/>
                <w:szCs w:val="28"/>
                <w:lang w:val="uk-UA"/>
              </w:rPr>
              <w:t>___________________</w:t>
            </w:r>
            <w:r w:rsidRPr="00952F14">
              <w:rPr>
                <w:sz w:val="28"/>
                <w:szCs w:val="28"/>
                <w:lang w:val="uk-UA"/>
              </w:rPr>
              <w:t>_____</w:t>
            </w:r>
            <w:r w:rsidRPr="00952F14">
              <w:rPr>
                <w:sz w:val="28"/>
                <w:szCs w:val="28"/>
                <w:lang w:val="uk-UA"/>
              </w:rPr>
              <w:br/>
            </w:r>
            <w:r>
              <w:rPr>
                <w:sz w:val="28"/>
                <w:szCs w:val="28"/>
                <w:lang w:val="uk-UA"/>
              </w:rPr>
              <w:t xml:space="preserve">       </w:t>
            </w:r>
            <w:r w:rsidRPr="00952F14">
              <w:rPr>
                <w:sz w:val="28"/>
                <w:szCs w:val="28"/>
                <w:lang w:val="uk-UA"/>
              </w:rPr>
              <w:t>Кількість об'єктів необоротних активів згідно з а</w:t>
            </w:r>
            <w:r>
              <w:rPr>
                <w:sz w:val="28"/>
                <w:szCs w:val="28"/>
                <w:lang w:val="uk-UA"/>
              </w:rPr>
              <w:t>налітичним обліком (основних засо</w:t>
            </w:r>
            <w:r w:rsidRPr="00952F14">
              <w:rPr>
                <w:sz w:val="28"/>
                <w:szCs w:val="28"/>
                <w:lang w:val="uk-UA"/>
              </w:rPr>
              <w:t xml:space="preserve">бів, незавершеного будівництва, довгострокових фінансових інвестицій, нематеріальних активів) </w:t>
            </w:r>
            <w:r>
              <w:rPr>
                <w:sz w:val="28"/>
                <w:szCs w:val="28"/>
                <w:lang w:val="uk-UA"/>
              </w:rPr>
              <w:t>_________________________________________________</w:t>
            </w:r>
            <w:r w:rsidRPr="00952F14">
              <w:rPr>
                <w:sz w:val="28"/>
                <w:szCs w:val="28"/>
                <w:lang w:val="uk-UA"/>
              </w:rPr>
              <w:t>_</w:t>
            </w:r>
            <w:r w:rsidRPr="00952F14">
              <w:rPr>
                <w:sz w:val="28"/>
                <w:szCs w:val="28"/>
                <w:lang w:val="uk-UA"/>
              </w:rPr>
              <w:br/>
            </w:r>
            <w:r>
              <w:rPr>
                <w:sz w:val="28"/>
                <w:szCs w:val="28"/>
                <w:lang w:val="uk-UA"/>
              </w:rPr>
              <w:t xml:space="preserve">       </w:t>
            </w:r>
            <w:r w:rsidRPr="00952F14">
              <w:rPr>
                <w:sz w:val="28"/>
                <w:szCs w:val="28"/>
                <w:lang w:val="uk-UA"/>
              </w:rPr>
              <w:t>Розмір статутного капіталу (власного капіталу) господарського товариства</w:t>
            </w:r>
            <w:r w:rsidRPr="00952F14">
              <w:rPr>
                <w:sz w:val="28"/>
                <w:szCs w:val="28"/>
                <w:lang w:val="uk-UA"/>
              </w:rPr>
              <w:br/>
            </w:r>
            <w:r>
              <w:rPr>
                <w:sz w:val="28"/>
                <w:szCs w:val="28"/>
                <w:lang w:val="uk-UA"/>
              </w:rPr>
              <w:t>______________________________________________________________________</w:t>
            </w:r>
            <w:r w:rsidRPr="00952F14">
              <w:rPr>
                <w:sz w:val="28"/>
                <w:szCs w:val="28"/>
                <w:lang w:val="uk-UA"/>
              </w:rPr>
              <w:t>_</w:t>
            </w:r>
            <w:r w:rsidRPr="00952F14">
              <w:rPr>
                <w:sz w:val="28"/>
                <w:szCs w:val="28"/>
                <w:lang w:val="uk-UA"/>
              </w:rPr>
              <w:br/>
              <w:t xml:space="preserve">                        </w:t>
            </w:r>
            <w:r w:rsidRPr="00BA0CB8">
              <w:rPr>
                <w:lang w:val="uk-UA"/>
              </w:rPr>
              <w:t>(заповнюється в разі оцінки цілісних майнових комплексів)</w:t>
            </w:r>
          </w:p>
          <w:p w:rsidR="00451488" w:rsidRDefault="00451488" w:rsidP="00D70D69">
            <w:pPr>
              <w:pStyle w:val="a4"/>
              <w:rPr>
                <w:sz w:val="28"/>
                <w:szCs w:val="28"/>
                <w:lang w:val="uk-UA"/>
              </w:rPr>
            </w:pPr>
            <w:r>
              <w:rPr>
                <w:sz w:val="28"/>
                <w:szCs w:val="28"/>
                <w:lang w:val="uk-UA"/>
              </w:rPr>
              <w:t xml:space="preserve">      </w:t>
            </w:r>
            <w:r w:rsidRPr="00952F14">
              <w:rPr>
                <w:sz w:val="28"/>
                <w:szCs w:val="28"/>
                <w:lang w:val="uk-UA"/>
              </w:rPr>
              <w:t xml:space="preserve">Балансова залишкова вартість основних засобів, незавершеного будівництва, довгострокових фінансових інвестицій, нематеріальних активів </w:t>
            </w:r>
            <w:r>
              <w:rPr>
                <w:sz w:val="28"/>
                <w:szCs w:val="28"/>
                <w:lang w:val="uk-UA"/>
              </w:rPr>
              <w:t>______</w:t>
            </w:r>
            <w:r w:rsidRPr="00952F14">
              <w:rPr>
                <w:sz w:val="28"/>
                <w:szCs w:val="28"/>
                <w:lang w:val="uk-UA"/>
              </w:rPr>
              <w:t>_________</w:t>
            </w:r>
            <w:r w:rsidRPr="00952F14">
              <w:rPr>
                <w:sz w:val="28"/>
                <w:szCs w:val="28"/>
                <w:lang w:val="uk-UA"/>
              </w:rPr>
              <w:br/>
              <w:t xml:space="preserve">станом на </w:t>
            </w:r>
            <w:r>
              <w:rPr>
                <w:sz w:val="28"/>
                <w:szCs w:val="28"/>
                <w:lang w:val="uk-UA"/>
              </w:rPr>
              <w:t>____________</w:t>
            </w:r>
            <w:r w:rsidRPr="00952F14">
              <w:rPr>
                <w:sz w:val="28"/>
                <w:szCs w:val="28"/>
                <w:lang w:val="uk-UA"/>
              </w:rPr>
              <w:t>__</w:t>
            </w:r>
            <w:r>
              <w:rPr>
                <w:sz w:val="28"/>
                <w:szCs w:val="28"/>
                <w:lang w:val="uk-UA"/>
              </w:rPr>
              <w:t>_____________________________________________</w:t>
            </w:r>
            <w:r w:rsidRPr="00952F14">
              <w:rPr>
                <w:sz w:val="28"/>
                <w:szCs w:val="28"/>
                <w:lang w:val="uk-UA"/>
              </w:rPr>
              <w:t>__</w:t>
            </w:r>
          </w:p>
          <w:p w:rsidR="00451488" w:rsidRPr="00B55A02" w:rsidRDefault="00451488" w:rsidP="00D70D69">
            <w:pPr>
              <w:pStyle w:val="a4"/>
              <w:rPr>
                <w:sz w:val="28"/>
                <w:szCs w:val="28"/>
                <w:lang w:val="uk-UA"/>
              </w:rPr>
            </w:pPr>
            <w:r>
              <w:rPr>
                <w:sz w:val="28"/>
                <w:szCs w:val="28"/>
                <w:lang w:val="uk-UA"/>
              </w:rPr>
              <w:t xml:space="preserve">     </w:t>
            </w:r>
            <w:r w:rsidRPr="00B55A02">
              <w:rPr>
                <w:sz w:val="28"/>
                <w:szCs w:val="28"/>
                <w:lang w:val="uk-UA"/>
              </w:rPr>
              <w:t>Розмір земельної ділянки, усього________________________________________</w:t>
            </w:r>
            <w:r w:rsidRPr="00B55A02">
              <w:rPr>
                <w:sz w:val="28"/>
                <w:szCs w:val="28"/>
                <w:lang w:val="uk-UA"/>
              </w:rPr>
              <w:br/>
              <w:t xml:space="preserve">     Місце розташування земельної ділянки _______________________________</w:t>
            </w:r>
            <w:r>
              <w:rPr>
                <w:sz w:val="28"/>
                <w:szCs w:val="28"/>
                <w:lang w:val="uk-UA"/>
              </w:rPr>
              <w:t>_</w:t>
            </w:r>
            <w:r w:rsidRPr="00B55A02">
              <w:rPr>
                <w:sz w:val="28"/>
                <w:szCs w:val="28"/>
                <w:lang w:val="uk-UA"/>
              </w:rPr>
              <w:t>__</w:t>
            </w:r>
          </w:p>
          <w:p w:rsidR="00451488" w:rsidRPr="00B55A02" w:rsidRDefault="00451488" w:rsidP="00D70D69">
            <w:pPr>
              <w:pStyle w:val="a4"/>
              <w:rPr>
                <w:sz w:val="28"/>
                <w:szCs w:val="28"/>
                <w:lang w:val="uk-UA"/>
              </w:rPr>
            </w:pPr>
            <w:r w:rsidRPr="00B55A02">
              <w:rPr>
                <w:sz w:val="28"/>
                <w:szCs w:val="28"/>
                <w:lang w:val="uk-UA"/>
              </w:rPr>
              <w:t xml:space="preserve">     Цільове призначення земельної ділянки________________________________</w:t>
            </w:r>
            <w:r>
              <w:rPr>
                <w:sz w:val="28"/>
                <w:szCs w:val="28"/>
                <w:lang w:val="uk-UA"/>
              </w:rPr>
              <w:t>_</w:t>
            </w:r>
            <w:r w:rsidRPr="00B55A02">
              <w:rPr>
                <w:sz w:val="28"/>
                <w:szCs w:val="28"/>
                <w:lang w:val="uk-UA"/>
              </w:rPr>
              <w:t>_</w:t>
            </w:r>
          </w:p>
          <w:p w:rsidR="00451488" w:rsidRPr="00B55A02" w:rsidRDefault="00451488" w:rsidP="00D70D69">
            <w:pPr>
              <w:pStyle w:val="a4"/>
              <w:rPr>
                <w:sz w:val="28"/>
                <w:szCs w:val="28"/>
                <w:lang w:val="uk-UA"/>
              </w:rPr>
            </w:pPr>
            <w:r w:rsidRPr="00B55A02">
              <w:rPr>
                <w:sz w:val="28"/>
                <w:szCs w:val="28"/>
                <w:lang w:val="uk-UA"/>
              </w:rPr>
              <w:t xml:space="preserve">     Правовий режим земельної ділянки ____________________________________</w:t>
            </w:r>
            <w:r>
              <w:rPr>
                <w:sz w:val="28"/>
                <w:szCs w:val="28"/>
                <w:lang w:val="uk-UA"/>
              </w:rPr>
              <w:t>__</w:t>
            </w:r>
          </w:p>
          <w:p w:rsidR="00451488" w:rsidRPr="00B55A02" w:rsidRDefault="00451488" w:rsidP="00D70D69">
            <w:pPr>
              <w:pStyle w:val="a4"/>
              <w:rPr>
                <w:sz w:val="28"/>
                <w:szCs w:val="28"/>
                <w:lang w:val="uk-UA"/>
              </w:rPr>
            </w:pPr>
            <w:r w:rsidRPr="00B55A02">
              <w:rPr>
                <w:sz w:val="28"/>
                <w:szCs w:val="28"/>
                <w:lang w:val="uk-UA"/>
              </w:rPr>
              <w:t xml:space="preserve">     Нормативна грошова оцінка земельної ділянки ________________________</w:t>
            </w:r>
            <w:r>
              <w:rPr>
                <w:sz w:val="28"/>
                <w:szCs w:val="28"/>
                <w:lang w:val="uk-UA"/>
              </w:rPr>
              <w:t>___</w:t>
            </w:r>
            <w:r w:rsidRPr="00B55A02">
              <w:rPr>
                <w:sz w:val="28"/>
                <w:szCs w:val="28"/>
                <w:lang w:val="uk-UA"/>
              </w:rPr>
              <w:t>_</w:t>
            </w:r>
          </w:p>
          <w:p w:rsidR="00451488" w:rsidRPr="00952F14" w:rsidRDefault="00451488" w:rsidP="00D70D69">
            <w:pPr>
              <w:pStyle w:val="a4"/>
              <w:rPr>
                <w:sz w:val="28"/>
                <w:szCs w:val="28"/>
                <w:lang w:val="uk-UA"/>
              </w:rPr>
            </w:pPr>
            <w:r>
              <w:rPr>
                <w:sz w:val="28"/>
                <w:szCs w:val="28"/>
                <w:lang w:val="uk-UA"/>
              </w:rPr>
              <w:t xml:space="preserve">      </w:t>
            </w:r>
            <w:r w:rsidRPr="00952F14">
              <w:rPr>
                <w:sz w:val="28"/>
                <w:szCs w:val="28"/>
                <w:lang w:val="uk-UA"/>
              </w:rPr>
              <w:t xml:space="preserve">Наявність об'єктів, що містять державну таємницю (так, ні) </w:t>
            </w:r>
            <w:r>
              <w:rPr>
                <w:sz w:val="28"/>
                <w:szCs w:val="28"/>
                <w:lang w:val="uk-UA"/>
              </w:rPr>
              <w:t>________</w:t>
            </w:r>
            <w:r w:rsidRPr="00952F14">
              <w:rPr>
                <w:sz w:val="28"/>
                <w:szCs w:val="28"/>
                <w:lang w:val="uk-UA"/>
              </w:rPr>
              <w:t>______</w:t>
            </w:r>
            <w:r>
              <w:rPr>
                <w:sz w:val="28"/>
                <w:szCs w:val="28"/>
                <w:lang w:val="uk-UA"/>
              </w:rPr>
              <w:t>_</w:t>
            </w:r>
            <w:r w:rsidRPr="00952F14">
              <w:rPr>
                <w:sz w:val="28"/>
                <w:szCs w:val="28"/>
                <w:lang w:val="uk-UA"/>
              </w:rPr>
              <w:t>__</w:t>
            </w:r>
          </w:p>
          <w:p w:rsidR="00451488" w:rsidRDefault="00451488" w:rsidP="00D70D69">
            <w:pPr>
              <w:pStyle w:val="a4"/>
              <w:rPr>
                <w:sz w:val="28"/>
                <w:szCs w:val="28"/>
                <w:lang w:val="uk-UA"/>
              </w:rPr>
            </w:pPr>
            <w:r>
              <w:rPr>
                <w:sz w:val="28"/>
                <w:szCs w:val="28"/>
                <w:lang w:val="uk-UA"/>
              </w:rPr>
              <w:t xml:space="preserve">      </w:t>
            </w:r>
            <w:r w:rsidRPr="00952F14">
              <w:rPr>
                <w:sz w:val="28"/>
                <w:szCs w:val="28"/>
                <w:lang w:val="uk-UA"/>
              </w:rPr>
              <w:t>Дата оцінки (дата, на яку проводиться оцінка майна)</w:t>
            </w:r>
            <w:r>
              <w:rPr>
                <w:sz w:val="28"/>
                <w:szCs w:val="28"/>
                <w:lang w:val="uk-UA"/>
              </w:rPr>
              <w:t>_____________________</w:t>
            </w:r>
            <w:r w:rsidRPr="00952F14">
              <w:rPr>
                <w:sz w:val="28"/>
                <w:szCs w:val="28"/>
                <w:lang w:val="uk-UA"/>
              </w:rPr>
              <w:t>___</w:t>
            </w:r>
          </w:p>
          <w:p w:rsidR="00451488" w:rsidRPr="00952F14" w:rsidRDefault="00451488" w:rsidP="00D70D69">
            <w:pPr>
              <w:pStyle w:val="a4"/>
              <w:rPr>
                <w:sz w:val="28"/>
                <w:szCs w:val="28"/>
                <w:lang w:val="uk-UA"/>
              </w:rPr>
            </w:pPr>
          </w:p>
        </w:tc>
      </w:tr>
      <w:tr w:rsidR="00451488" w:rsidRPr="00A80B57" w:rsidTr="00D70D69">
        <w:trPr>
          <w:tblCellSpacing w:w="15" w:type="dxa"/>
          <w:jc w:val="center"/>
        </w:trPr>
        <w:tc>
          <w:tcPr>
            <w:tcW w:w="1750" w:type="pct"/>
          </w:tcPr>
          <w:p w:rsidR="00451488" w:rsidRPr="00952F14" w:rsidRDefault="00451488" w:rsidP="00D70D69">
            <w:pPr>
              <w:pStyle w:val="a4"/>
              <w:rPr>
                <w:sz w:val="28"/>
                <w:szCs w:val="28"/>
                <w:lang w:val="uk-UA"/>
              </w:rPr>
            </w:pPr>
            <w:r w:rsidRPr="00952F14">
              <w:rPr>
                <w:sz w:val="28"/>
                <w:szCs w:val="28"/>
                <w:lang w:val="uk-UA"/>
              </w:rPr>
              <w:t>Відповідальна особа</w:t>
            </w:r>
            <w:r w:rsidRPr="00952F14">
              <w:rPr>
                <w:sz w:val="28"/>
                <w:szCs w:val="28"/>
                <w:lang w:val="uk-UA"/>
              </w:rPr>
              <w:br/>
              <w:t>за подання інформації</w:t>
            </w:r>
          </w:p>
        </w:tc>
        <w:tc>
          <w:tcPr>
            <w:tcW w:w="1000" w:type="pct"/>
          </w:tcPr>
          <w:p w:rsidR="00451488" w:rsidRPr="00952F14" w:rsidRDefault="00451488" w:rsidP="00D70D69">
            <w:pPr>
              <w:pStyle w:val="centr"/>
              <w:rPr>
                <w:sz w:val="28"/>
                <w:szCs w:val="28"/>
                <w:lang w:val="uk-UA"/>
              </w:rPr>
            </w:pPr>
            <w:r w:rsidRPr="00952F14">
              <w:rPr>
                <w:sz w:val="28"/>
                <w:szCs w:val="28"/>
                <w:lang w:val="uk-UA"/>
              </w:rPr>
              <w:t>_</w:t>
            </w:r>
            <w:r>
              <w:rPr>
                <w:sz w:val="28"/>
                <w:szCs w:val="28"/>
                <w:lang w:val="uk-UA"/>
              </w:rPr>
              <w:t>__________</w:t>
            </w:r>
            <w:r w:rsidRPr="00952F14">
              <w:rPr>
                <w:sz w:val="28"/>
                <w:szCs w:val="28"/>
                <w:lang w:val="uk-UA"/>
              </w:rPr>
              <w:br/>
            </w:r>
            <w:r>
              <w:rPr>
                <w:lang w:val="uk-UA"/>
              </w:rPr>
              <w:t xml:space="preserve">      </w:t>
            </w:r>
            <w:r w:rsidRPr="007176B1">
              <w:rPr>
                <w:lang w:val="uk-UA"/>
              </w:rPr>
              <w:t>(підпис)</w:t>
            </w:r>
          </w:p>
        </w:tc>
        <w:tc>
          <w:tcPr>
            <w:tcW w:w="2250" w:type="pct"/>
          </w:tcPr>
          <w:p w:rsidR="00451488" w:rsidRPr="00952F14" w:rsidRDefault="00451488" w:rsidP="00D70D69">
            <w:pPr>
              <w:pStyle w:val="centr"/>
              <w:rPr>
                <w:sz w:val="28"/>
                <w:szCs w:val="28"/>
                <w:lang w:val="uk-UA"/>
              </w:rPr>
            </w:pPr>
            <w:r>
              <w:rPr>
                <w:sz w:val="28"/>
                <w:szCs w:val="28"/>
                <w:lang w:val="uk-UA"/>
              </w:rPr>
              <w:t>________________________</w:t>
            </w:r>
            <w:r w:rsidRPr="00952F14">
              <w:rPr>
                <w:sz w:val="28"/>
                <w:szCs w:val="28"/>
                <w:lang w:val="uk-UA"/>
              </w:rPr>
              <w:br/>
            </w:r>
            <w:r>
              <w:rPr>
                <w:lang w:val="uk-UA"/>
              </w:rPr>
              <w:t xml:space="preserve">             </w:t>
            </w:r>
            <w:r w:rsidRPr="007176B1">
              <w:rPr>
                <w:lang w:val="uk-UA"/>
              </w:rPr>
              <w:t>(ініціали, прізвище)</w:t>
            </w:r>
          </w:p>
        </w:tc>
      </w:tr>
      <w:tr w:rsidR="00451488" w:rsidRPr="00A80B57" w:rsidTr="00D70D69">
        <w:trPr>
          <w:tblCellSpacing w:w="15" w:type="dxa"/>
          <w:jc w:val="center"/>
        </w:trPr>
        <w:tc>
          <w:tcPr>
            <w:tcW w:w="1750" w:type="pct"/>
          </w:tcPr>
          <w:p w:rsidR="00451488" w:rsidRPr="00952F14" w:rsidRDefault="00451488" w:rsidP="00D70D69">
            <w:pPr>
              <w:pStyle w:val="a4"/>
              <w:rPr>
                <w:sz w:val="28"/>
                <w:szCs w:val="28"/>
                <w:lang w:val="uk-UA"/>
              </w:rPr>
            </w:pPr>
          </w:p>
        </w:tc>
        <w:tc>
          <w:tcPr>
            <w:tcW w:w="1000" w:type="pct"/>
          </w:tcPr>
          <w:p w:rsidR="00451488" w:rsidRPr="00952F14" w:rsidRDefault="00451488" w:rsidP="00D70D69">
            <w:pPr>
              <w:pStyle w:val="centr"/>
              <w:rPr>
                <w:sz w:val="28"/>
                <w:szCs w:val="28"/>
                <w:lang w:val="uk-UA"/>
              </w:rPr>
            </w:pPr>
          </w:p>
        </w:tc>
        <w:tc>
          <w:tcPr>
            <w:tcW w:w="2250" w:type="pct"/>
          </w:tcPr>
          <w:p w:rsidR="00451488" w:rsidRDefault="00451488" w:rsidP="00D70D69">
            <w:pPr>
              <w:pStyle w:val="centr"/>
              <w:rPr>
                <w:sz w:val="28"/>
                <w:szCs w:val="28"/>
                <w:lang w:val="uk-UA"/>
              </w:rPr>
            </w:pPr>
          </w:p>
        </w:tc>
      </w:tr>
    </w:tbl>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ind w:left="6373" w:firstLine="6"/>
        <w:rPr>
          <w:sz w:val="28"/>
          <w:szCs w:val="28"/>
          <w:lang w:val="uk-UA"/>
        </w:rPr>
      </w:pPr>
    </w:p>
    <w:p w:rsidR="00451488" w:rsidRDefault="00451488" w:rsidP="00451488">
      <w:pPr>
        <w:pStyle w:val="a4"/>
        <w:spacing w:line="240" w:lineRule="exact"/>
        <w:rPr>
          <w:sz w:val="28"/>
          <w:szCs w:val="28"/>
          <w:lang w:val="uk-UA"/>
        </w:rPr>
      </w:pPr>
    </w:p>
    <w:p w:rsidR="00451488" w:rsidRDefault="00451488" w:rsidP="00451488">
      <w:pPr>
        <w:pStyle w:val="a4"/>
        <w:spacing w:line="240" w:lineRule="exact"/>
        <w:ind w:left="6373" w:firstLine="6"/>
        <w:rPr>
          <w:sz w:val="28"/>
          <w:szCs w:val="28"/>
          <w:lang w:val="uk-UA"/>
        </w:rPr>
      </w:pPr>
      <w:r w:rsidRPr="00952F14">
        <w:rPr>
          <w:sz w:val="28"/>
          <w:szCs w:val="28"/>
          <w:lang w:val="uk-UA"/>
        </w:rPr>
        <w:t>Додаток 2</w:t>
      </w:r>
    </w:p>
    <w:p w:rsidR="00451488" w:rsidRPr="00952F14" w:rsidRDefault="00451488" w:rsidP="00451488">
      <w:pPr>
        <w:pStyle w:val="a4"/>
        <w:spacing w:line="240" w:lineRule="exact"/>
        <w:ind w:left="6373" w:right="783" w:firstLine="6"/>
        <w:rPr>
          <w:sz w:val="28"/>
          <w:szCs w:val="28"/>
          <w:lang w:val="uk-UA"/>
        </w:rPr>
      </w:pPr>
      <w:r w:rsidRPr="00952F14">
        <w:rPr>
          <w:sz w:val="28"/>
          <w:szCs w:val="28"/>
          <w:lang w:val="uk-UA"/>
        </w:rPr>
        <w:t>до Положення про конкурсний відбір суб'єктів оціночної діяльності</w:t>
      </w:r>
    </w:p>
    <w:p w:rsidR="00451488" w:rsidRPr="00952F14" w:rsidRDefault="00451488" w:rsidP="00451488">
      <w:pPr>
        <w:pStyle w:val="3"/>
        <w:jc w:val="center"/>
        <w:rPr>
          <w:szCs w:val="28"/>
        </w:rPr>
      </w:pPr>
      <w:r w:rsidRPr="00952F14">
        <w:rPr>
          <w:szCs w:val="28"/>
        </w:rPr>
        <w:lastRenderedPageBreak/>
        <w:t>ЗАЯВА</w:t>
      </w:r>
      <w:r w:rsidRPr="00952F14">
        <w:rPr>
          <w:szCs w:val="28"/>
        </w:rPr>
        <w:br/>
        <w:t>про участь у конкурсі з відбору суб'єктів оціночної діяльності</w:t>
      </w:r>
    </w:p>
    <w:tbl>
      <w:tblPr>
        <w:tblW w:w="10500"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3555"/>
        <w:gridCol w:w="3436"/>
        <w:gridCol w:w="3509"/>
      </w:tblGrid>
      <w:tr w:rsidR="00451488" w:rsidRPr="00952F14" w:rsidTr="00D70D69">
        <w:trPr>
          <w:tblCellSpacing w:w="15" w:type="dxa"/>
          <w:jc w:val="center"/>
        </w:trPr>
        <w:tc>
          <w:tcPr>
            <w:tcW w:w="4971" w:type="pct"/>
            <w:gridSpan w:val="3"/>
          </w:tcPr>
          <w:p w:rsidR="00451488" w:rsidRPr="00952F14" w:rsidRDefault="00451488" w:rsidP="00D70D69">
            <w:pPr>
              <w:pStyle w:val="a4"/>
              <w:ind w:right="674"/>
              <w:jc w:val="center"/>
              <w:rPr>
                <w:sz w:val="28"/>
                <w:szCs w:val="28"/>
                <w:lang w:val="uk-UA"/>
              </w:rPr>
            </w:pPr>
            <w:r w:rsidRPr="00952F14">
              <w:rPr>
                <w:sz w:val="28"/>
                <w:szCs w:val="28"/>
                <w:lang w:val="uk-UA"/>
              </w:rPr>
              <w:t>Заявник</w:t>
            </w:r>
            <w:r w:rsidRPr="00952F14">
              <w:rPr>
                <w:sz w:val="28"/>
                <w:szCs w:val="28"/>
                <w:lang w:val="uk-UA"/>
              </w:rPr>
              <w:br/>
              <w:t>_</w:t>
            </w:r>
            <w:r>
              <w:rPr>
                <w:sz w:val="28"/>
                <w:szCs w:val="28"/>
                <w:lang w:val="uk-UA"/>
              </w:rPr>
              <w:t>_____________________________________________________________________</w:t>
            </w:r>
            <w:r w:rsidRPr="00952F14">
              <w:rPr>
                <w:sz w:val="28"/>
                <w:szCs w:val="28"/>
                <w:lang w:val="uk-UA"/>
              </w:rPr>
              <w:br/>
              <w:t>           </w:t>
            </w:r>
            <w:r w:rsidRPr="00BA0CB8">
              <w:rPr>
                <w:lang w:val="uk-UA"/>
              </w:rPr>
              <w:t>(найменування юридичної особи або прізвище, ім'я, по батькові фізичної особи - підприємця)</w:t>
            </w:r>
          </w:p>
          <w:p w:rsidR="00451488" w:rsidRPr="00952F14" w:rsidRDefault="00451488" w:rsidP="00D70D69">
            <w:pPr>
              <w:pStyle w:val="a4"/>
              <w:rPr>
                <w:sz w:val="28"/>
                <w:szCs w:val="28"/>
                <w:lang w:val="uk-UA"/>
              </w:rPr>
            </w:pPr>
            <w:r w:rsidRPr="00952F14">
              <w:rPr>
                <w:sz w:val="28"/>
                <w:szCs w:val="28"/>
                <w:lang w:val="uk-UA"/>
              </w:rPr>
              <w:t>Керівник</w:t>
            </w:r>
            <w:r>
              <w:rPr>
                <w:sz w:val="28"/>
                <w:szCs w:val="28"/>
                <w:lang w:val="uk-UA"/>
              </w:rPr>
              <w:t xml:space="preserve"> ____________________________________________________________</w:t>
            </w:r>
            <w:r w:rsidRPr="00952F14">
              <w:rPr>
                <w:sz w:val="28"/>
                <w:szCs w:val="28"/>
                <w:lang w:val="uk-UA"/>
              </w:rPr>
              <w:br/>
              <w:t xml:space="preserve">                                                  (</w:t>
            </w:r>
            <w:r w:rsidRPr="00BA0CB8">
              <w:rPr>
                <w:lang w:val="uk-UA"/>
              </w:rPr>
              <w:t>прізвище, ім'я та по батькові; посада)</w:t>
            </w:r>
          </w:p>
          <w:p w:rsidR="00451488" w:rsidRDefault="00451488" w:rsidP="00D70D69">
            <w:pPr>
              <w:pStyle w:val="a4"/>
              <w:ind w:right="738"/>
              <w:rPr>
                <w:sz w:val="28"/>
                <w:szCs w:val="28"/>
                <w:lang w:val="uk-UA"/>
              </w:rPr>
            </w:pPr>
            <w:r w:rsidRPr="00952F14">
              <w:rPr>
                <w:sz w:val="28"/>
                <w:szCs w:val="28"/>
                <w:lang w:val="uk-UA"/>
              </w:rPr>
              <w:t>Ідентифікаційний код заявника за ЄДРПОУ, реєстраційний номер облікової картки платника податків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відповідний орган державної податкової служби і мають відмітку у паспорті)</w:t>
            </w:r>
            <w:r>
              <w:rPr>
                <w:sz w:val="28"/>
                <w:szCs w:val="28"/>
                <w:lang w:val="uk-UA"/>
              </w:rPr>
              <w:t>______________________________</w:t>
            </w:r>
            <w:r w:rsidRPr="00952F14">
              <w:rPr>
                <w:sz w:val="28"/>
                <w:szCs w:val="28"/>
                <w:lang w:val="uk-UA"/>
              </w:rPr>
              <w:br/>
            </w:r>
          </w:p>
          <w:p w:rsidR="00451488" w:rsidRPr="00952F14" w:rsidRDefault="00451488" w:rsidP="00D70D69">
            <w:pPr>
              <w:pStyle w:val="a4"/>
              <w:ind w:right="738"/>
              <w:rPr>
                <w:sz w:val="28"/>
                <w:szCs w:val="28"/>
                <w:lang w:val="uk-UA"/>
              </w:rPr>
            </w:pPr>
            <w:r w:rsidRPr="00952F14">
              <w:rPr>
                <w:sz w:val="28"/>
                <w:szCs w:val="28"/>
                <w:lang w:val="uk-UA"/>
              </w:rPr>
              <w:t xml:space="preserve">Місцезнаходження (місце проживання) </w:t>
            </w:r>
            <w:r>
              <w:rPr>
                <w:sz w:val="28"/>
                <w:szCs w:val="28"/>
                <w:lang w:val="uk-UA"/>
              </w:rPr>
              <w:t>__________________________________</w:t>
            </w:r>
            <w:r w:rsidRPr="00952F14">
              <w:rPr>
                <w:sz w:val="28"/>
                <w:szCs w:val="28"/>
                <w:lang w:val="uk-UA"/>
              </w:rPr>
              <w:t>___</w:t>
            </w:r>
            <w:r w:rsidRPr="00952F14">
              <w:rPr>
                <w:sz w:val="28"/>
                <w:szCs w:val="28"/>
                <w:lang w:val="uk-UA"/>
              </w:rPr>
              <w:br/>
            </w:r>
          </w:p>
        </w:tc>
      </w:tr>
      <w:tr w:rsidR="00451488" w:rsidRPr="00952F14" w:rsidTr="00D70D69">
        <w:trPr>
          <w:tblCellSpacing w:w="15" w:type="dxa"/>
          <w:jc w:val="center"/>
        </w:trPr>
        <w:tc>
          <w:tcPr>
            <w:tcW w:w="1681" w:type="pct"/>
          </w:tcPr>
          <w:tbl>
            <w:tblPr>
              <w:tblW w:w="35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74"/>
              <w:gridCol w:w="337"/>
              <w:gridCol w:w="337"/>
              <w:gridCol w:w="336"/>
              <w:gridCol w:w="336"/>
              <w:gridCol w:w="336"/>
              <w:gridCol w:w="373"/>
            </w:tblGrid>
            <w:tr w:rsidR="00451488" w:rsidRPr="00212128" w:rsidTr="00D70D69">
              <w:trPr>
                <w:tblCellSpacing w:w="15" w:type="dxa"/>
              </w:trPr>
              <w:tc>
                <w:tcPr>
                  <w:tcW w:w="75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r>
          </w:tbl>
          <w:p w:rsidR="00451488" w:rsidRDefault="00451488" w:rsidP="00D70D69">
            <w:r w:rsidRPr="00212128">
              <w:rPr>
                <w:lang w:val="uk-UA"/>
              </w:rPr>
              <w:t xml:space="preserve">                                                    (телефон)</w:t>
            </w:r>
          </w:p>
        </w:tc>
        <w:tc>
          <w:tcPr>
            <w:tcW w:w="1631" w:type="pct"/>
          </w:tcPr>
          <w:tbl>
            <w:tblPr>
              <w:tblW w:w="35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63"/>
              <w:gridCol w:w="327"/>
              <w:gridCol w:w="326"/>
              <w:gridCol w:w="326"/>
              <w:gridCol w:w="326"/>
              <w:gridCol w:w="326"/>
              <w:gridCol w:w="362"/>
            </w:tblGrid>
            <w:tr w:rsidR="00451488" w:rsidRPr="00212128" w:rsidTr="00D70D69">
              <w:trPr>
                <w:tblCellSpacing w:w="15" w:type="dxa"/>
              </w:trPr>
              <w:tc>
                <w:tcPr>
                  <w:tcW w:w="75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r>
          </w:tbl>
          <w:p w:rsidR="00451488" w:rsidRDefault="00451488" w:rsidP="00D70D69">
            <w:r w:rsidRPr="00212128">
              <w:rPr>
                <w:lang w:val="uk-UA"/>
              </w:rPr>
              <w:t xml:space="preserve">                                                    (телеф</w:t>
            </w:r>
            <w:r>
              <w:rPr>
                <w:lang w:val="uk-UA"/>
              </w:rPr>
              <w:t>акс</w:t>
            </w:r>
            <w:r w:rsidRPr="00212128">
              <w:rPr>
                <w:lang w:val="uk-UA"/>
              </w:rPr>
              <w:t>)</w:t>
            </w:r>
          </w:p>
        </w:tc>
        <w:tc>
          <w:tcPr>
            <w:tcW w:w="1631" w:type="pct"/>
          </w:tcPr>
          <w:tbl>
            <w:tblPr>
              <w:tblW w:w="35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68"/>
              <w:gridCol w:w="332"/>
              <w:gridCol w:w="332"/>
              <w:gridCol w:w="332"/>
              <w:gridCol w:w="332"/>
              <w:gridCol w:w="332"/>
              <w:gridCol w:w="369"/>
            </w:tblGrid>
            <w:tr w:rsidR="00451488" w:rsidRPr="00212128" w:rsidTr="00D70D69">
              <w:trPr>
                <w:tblCellSpacing w:w="15" w:type="dxa"/>
              </w:trPr>
              <w:tc>
                <w:tcPr>
                  <w:tcW w:w="75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left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0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c>
                <w:tcPr>
                  <w:tcW w:w="750" w:type="pct"/>
                  <w:tcBorders>
                    <w:top w:val="single" w:sz="4" w:space="0" w:color="auto"/>
                    <w:bottom w:val="single" w:sz="4" w:space="0" w:color="auto"/>
                    <w:right w:val="single" w:sz="4" w:space="0" w:color="auto"/>
                  </w:tcBorders>
                </w:tcPr>
                <w:p w:rsidR="00451488" w:rsidRPr="00212128" w:rsidRDefault="00451488" w:rsidP="00D70D69">
                  <w:pPr>
                    <w:pStyle w:val="a4"/>
                    <w:rPr>
                      <w:sz w:val="28"/>
                      <w:szCs w:val="28"/>
                      <w:lang w:val="uk-UA"/>
                    </w:rPr>
                  </w:pPr>
                  <w:r w:rsidRPr="00212128">
                    <w:rPr>
                      <w:sz w:val="28"/>
                      <w:szCs w:val="28"/>
                      <w:lang w:val="uk-UA"/>
                    </w:rPr>
                    <w:t> </w:t>
                  </w:r>
                </w:p>
              </w:tc>
            </w:tr>
          </w:tbl>
          <w:p w:rsidR="00451488" w:rsidRDefault="00451488" w:rsidP="00D70D69">
            <w:r w:rsidRPr="00212128">
              <w:rPr>
                <w:lang w:val="uk-UA"/>
              </w:rPr>
              <w:t xml:space="preserve">                                                    (теле</w:t>
            </w:r>
            <w:r>
              <w:rPr>
                <w:lang w:val="uk-UA"/>
              </w:rPr>
              <w:t>кс</w:t>
            </w:r>
            <w:r w:rsidRPr="00212128">
              <w:rPr>
                <w:lang w:val="uk-UA"/>
              </w:rPr>
              <w:t>)</w:t>
            </w:r>
          </w:p>
        </w:tc>
      </w:tr>
      <w:tr w:rsidR="00451488" w:rsidRPr="00952F14" w:rsidTr="00D70D69">
        <w:trPr>
          <w:tblCellSpacing w:w="15" w:type="dxa"/>
          <w:jc w:val="center"/>
        </w:trPr>
        <w:tc>
          <w:tcPr>
            <w:tcW w:w="4971" w:type="pct"/>
            <w:gridSpan w:val="3"/>
          </w:tcPr>
          <w:p w:rsidR="00451488" w:rsidRPr="00952F14" w:rsidRDefault="00451488" w:rsidP="00D70D69">
            <w:pPr>
              <w:pStyle w:val="a4"/>
              <w:rPr>
                <w:sz w:val="28"/>
                <w:szCs w:val="28"/>
                <w:lang w:val="uk-UA"/>
              </w:rPr>
            </w:pPr>
            <w:r w:rsidRPr="00952F14">
              <w:rPr>
                <w:sz w:val="28"/>
                <w:szCs w:val="28"/>
                <w:lang w:val="uk-UA"/>
              </w:rPr>
              <w:t>Просимо дозволити взяти участь у конкурсі щодо відбору суб'єктів оціночної діяльності на право проведення незалежної оцінки</w:t>
            </w:r>
            <w:r w:rsidRPr="00952F14">
              <w:rPr>
                <w:sz w:val="28"/>
                <w:szCs w:val="28"/>
                <w:lang w:val="uk-UA"/>
              </w:rPr>
              <w:br/>
              <w:t>_</w:t>
            </w:r>
            <w:r>
              <w:rPr>
                <w:sz w:val="28"/>
                <w:szCs w:val="28"/>
                <w:lang w:val="uk-UA"/>
              </w:rPr>
              <w:t>___________________________________________________________________</w:t>
            </w:r>
            <w:r w:rsidRPr="00952F14">
              <w:rPr>
                <w:sz w:val="28"/>
                <w:szCs w:val="28"/>
                <w:lang w:val="uk-UA"/>
              </w:rPr>
              <w:br/>
            </w:r>
            <w:r>
              <w:rPr>
                <w:sz w:val="28"/>
                <w:szCs w:val="28"/>
                <w:lang w:val="uk-UA"/>
              </w:rPr>
              <w:t>___________________________________________________________________</w:t>
            </w:r>
            <w:r w:rsidRPr="00952F14">
              <w:rPr>
                <w:sz w:val="28"/>
                <w:szCs w:val="28"/>
                <w:lang w:val="uk-UA"/>
              </w:rPr>
              <w:t>_</w:t>
            </w:r>
            <w:r w:rsidRPr="00952F14">
              <w:rPr>
                <w:sz w:val="28"/>
                <w:szCs w:val="28"/>
                <w:lang w:val="uk-UA"/>
              </w:rPr>
              <w:br/>
              <w:t>                                                   </w:t>
            </w:r>
            <w:r w:rsidRPr="00BA0CB8">
              <w:rPr>
                <w:lang w:val="uk-UA"/>
              </w:rPr>
              <w:t>(повна назва об'єкта)</w:t>
            </w:r>
          </w:p>
        </w:tc>
      </w:tr>
      <w:tr w:rsidR="00451488" w:rsidRPr="00952F14" w:rsidTr="00D70D69">
        <w:trPr>
          <w:tblCellSpacing w:w="15" w:type="dxa"/>
          <w:jc w:val="center"/>
        </w:trPr>
        <w:tc>
          <w:tcPr>
            <w:tcW w:w="4971" w:type="pct"/>
            <w:gridSpan w:val="3"/>
          </w:tcPr>
          <w:p w:rsidR="00451488" w:rsidRPr="00952F14" w:rsidRDefault="00451488" w:rsidP="00D70D69">
            <w:pPr>
              <w:pStyle w:val="a4"/>
              <w:rPr>
                <w:sz w:val="28"/>
                <w:szCs w:val="28"/>
                <w:lang w:val="uk-UA"/>
              </w:rPr>
            </w:pPr>
          </w:p>
        </w:tc>
      </w:tr>
    </w:tbl>
    <w:p w:rsidR="00451488" w:rsidRPr="00952F14" w:rsidRDefault="00451488" w:rsidP="00451488">
      <w:pPr>
        <w:rPr>
          <w:vanish/>
          <w:sz w:val="28"/>
          <w:szCs w:val="28"/>
          <w:lang w:val="uk-UA"/>
        </w:rPr>
      </w:pPr>
    </w:p>
    <w:tbl>
      <w:tblPr>
        <w:tblW w:w="10500"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5250"/>
        <w:gridCol w:w="5250"/>
      </w:tblGrid>
      <w:tr w:rsidR="00451488" w:rsidRPr="00952F14" w:rsidTr="00D70D69">
        <w:trPr>
          <w:tblCellSpacing w:w="15" w:type="dxa"/>
          <w:jc w:val="center"/>
        </w:trPr>
        <w:tc>
          <w:tcPr>
            <w:tcW w:w="2500" w:type="pct"/>
          </w:tcPr>
          <w:p w:rsidR="00451488" w:rsidRPr="00952F14" w:rsidRDefault="00451488" w:rsidP="00D70D69">
            <w:pPr>
              <w:pStyle w:val="centr"/>
              <w:rPr>
                <w:sz w:val="28"/>
                <w:szCs w:val="28"/>
                <w:lang w:val="uk-UA"/>
              </w:rPr>
            </w:pPr>
            <w:r w:rsidRPr="00952F14">
              <w:rPr>
                <w:sz w:val="28"/>
                <w:szCs w:val="28"/>
                <w:lang w:val="uk-UA"/>
              </w:rPr>
              <w:t xml:space="preserve">"___" </w:t>
            </w:r>
            <w:r>
              <w:rPr>
                <w:sz w:val="28"/>
                <w:szCs w:val="28"/>
                <w:lang w:val="uk-UA"/>
              </w:rPr>
              <w:t>____________</w:t>
            </w:r>
            <w:r w:rsidRPr="00952F14">
              <w:rPr>
                <w:sz w:val="28"/>
                <w:szCs w:val="28"/>
                <w:lang w:val="uk-UA"/>
              </w:rPr>
              <w:t>20__ року</w:t>
            </w:r>
            <w:r w:rsidRPr="00952F14">
              <w:rPr>
                <w:sz w:val="28"/>
                <w:szCs w:val="28"/>
                <w:lang w:val="uk-UA"/>
              </w:rPr>
              <w:br/>
            </w:r>
            <w:r w:rsidRPr="001F4734">
              <w:rPr>
                <w:lang w:val="uk-UA"/>
              </w:rPr>
              <w:t>(дата заповнення заяви)</w:t>
            </w:r>
          </w:p>
        </w:tc>
        <w:tc>
          <w:tcPr>
            <w:tcW w:w="2500" w:type="pct"/>
          </w:tcPr>
          <w:p w:rsidR="00451488" w:rsidRPr="00952F14" w:rsidRDefault="00451488" w:rsidP="00D70D69">
            <w:pPr>
              <w:pStyle w:val="centr"/>
              <w:jc w:val="center"/>
              <w:rPr>
                <w:sz w:val="28"/>
                <w:szCs w:val="28"/>
                <w:lang w:val="uk-UA"/>
              </w:rPr>
            </w:pPr>
            <w:r w:rsidRPr="00952F14">
              <w:rPr>
                <w:sz w:val="28"/>
                <w:szCs w:val="28"/>
                <w:lang w:val="uk-UA"/>
              </w:rPr>
              <w:t>_</w:t>
            </w:r>
            <w:r>
              <w:rPr>
                <w:sz w:val="28"/>
                <w:szCs w:val="28"/>
                <w:lang w:val="uk-UA"/>
              </w:rPr>
              <w:t>____________</w:t>
            </w:r>
            <w:r w:rsidRPr="00952F14">
              <w:rPr>
                <w:sz w:val="28"/>
                <w:szCs w:val="28"/>
                <w:lang w:val="uk-UA"/>
              </w:rPr>
              <w:t>_</w:t>
            </w:r>
            <w:r w:rsidRPr="00952F14">
              <w:rPr>
                <w:sz w:val="28"/>
                <w:szCs w:val="28"/>
                <w:lang w:val="uk-UA"/>
              </w:rPr>
              <w:br/>
            </w:r>
            <w:r w:rsidRPr="001F4734">
              <w:rPr>
                <w:lang w:val="uk-UA"/>
              </w:rPr>
              <w:t>(підпис)</w:t>
            </w:r>
          </w:p>
        </w:tc>
      </w:tr>
      <w:tr w:rsidR="00451488" w:rsidRPr="00952F14" w:rsidTr="00D70D69">
        <w:trPr>
          <w:tblCellSpacing w:w="15" w:type="dxa"/>
          <w:jc w:val="center"/>
        </w:trPr>
        <w:tc>
          <w:tcPr>
            <w:tcW w:w="2500" w:type="pct"/>
          </w:tcPr>
          <w:p w:rsidR="00451488" w:rsidRPr="00952F14" w:rsidRDefault="00451488" w:rsidP="00D70D69">
            <w:pPr>
              <w:pStyle w:val="a4"/>
              <w:rPr>
                <w:sz w:val="28"/>
                <w:szCs w:val="28"/>
                <w:lang w:val="uk-UA"/>
              </w:rPr>
            </w:pPr>
            <w:r w:rsidRPr="00952F14">
              <w:rPr>
                <w:sz w:val="28"/>
                <w:szCs w:val="28"/>
                <w:lang w:val="uk-UA"/>
              </w:rPr>
              <w:t> </w:t>
            </w:r>
          </w:p>
        </w:tc>
        <w:tc>
          <w:tcPr>
            <w:tcW w:w="2500" w:type="pct"/>
          </w:tcPr>
          <w:p w:rsidR="00451488" w:rsidRPr="00952F14" w:rsidRDefault="00451488" w:rsidP="00D70D69">
            <w:pPr>
              <w:pStyle w:val="a4"/>
              <w:rPr>
                <w:sz w:val="28"/>
                <w:szCs w:val="28"/>
                <w:lang w:val="uk-UA"/>
              </w:rPr>
            </w:pPr>
            <w:r w:rsidRPr="00952F14">
              <w:rPr>
                <w:sz w:val="28"/>
                <w:szCs w:val="28"/>
                <w:lang w:val="uk-UA"/>
              </w:rPr>
              <w:t>М. П.</w:t>
            </w:r>
          </w:p>
        </w:tc>
      </w:tr>
      <w:tr w:rsidR="00451488" w:rsidRPr="00952F14" w:rsidTr="00D70D69">
        <w:trPr>
          <w:tblCellSpacing w:w="15" w:type="dxa"/>
          <w:jc w:val="center"/>
        </w:trPr>
        <w:tc>
          <w:tcPr>
            <w:tcW w:w="2500" w:type="pct"/>
          </w:tcPr>
          <w:p w:rsidR="00451488" w:rsidRPr="00952F14" w:rsidRDefault="00451488" w:rsidP="00D70D69">
            <w:pPr>
              <w:pStyle w:val="a4"/>
              <w:rPr>
                <w:sz w:val="28"/>
                <w:szCs w:val="28"/>
                <w:lang w:val="uk-UA"/>
              </w:rPr>
            </w:pPr>
          </w:p>
        </w:tc>
        <w:tc>
          <w:tcPr>
            <w:tcW w:w="2500" w:type="pct"/>
          </w:tcPr>
          <w:p w:rsidR="00451488" w:rsidRPr="00952F14" w:rsidRDefault="00451488" w:rsidP="00D70D69">
            <w:pPr>
              <w:pStyle w:val="a4"/>
              <w:rPr>
                <w:sz w:val="28"/>
                <w:szCs w:val="28"/>
                <w:lang w:val="uk-UA"/>
              </w:rPr>
            </w:pPr>
          </w:p>
        </w:tc>
      </w:tr>
    </w:tbl>
    <w:p w:rsidR="00451488" w:rsidRDefault="00451488" w:rsidP="00451488">
      <w:pPr>
        <w:pStyle w:val="a4"/>
        <w:rPr>
          <w:sz w:val="28"/>
          <w:szCs w:val="28"/>
          <w:lang w:val="uk-UA"/>
        </w:rPr>
      </w:pPr>
    </w:p>
    <w:p w:rsidR="00451488" w:rsidRDefault="00451488" w:rsidP="00451488">
      <w:pPr>
        <w:pStyle w:val="a4"/>
        <w:rPr>
          <w:sz w:val="28"/>
          <w:szCs w:val="28"/>
          <w:lang w:val="uk-UA"/>
        </w:rPr>
      </w:pPr>
    </w:p>
    <w:p w:rsidR="00451488" w:rsidRDefault="00451488" w:rsidP="00451488">
      <w:pPr>
        <w:pStyle w:val="a4"/>
        <w:spacing w:before="0" w:beforeAutospacing="0" w:after="0" w:afterAutospacing="0" w:line="240" w:lineRule="exact"/>
        <w:ind w:left="7082"/>
        <w:rPr>
          <w:sz w:val="28"/>
          <w:szCs w:val="28"/>
          <w:lang w:val="uk-UA"/>
        </w:rPr>
      </w:pPr>
      <w:r w:rsidRPr="00952F14">
        <w:rPr>
          <w:sz w:val="28"/>
          <w:szCs w:val="28"/>
          <w:lang w:val="uk-UA"/>
        </w:rPr>
        <w:t>Додаток 3</w:t>
      </w:r>
    </w:p>
    <w:p w:rsidR="00451488" w:rsidRDefault="00451488" w:rsidP="00451488">
      <w:pPr>
        <w:pStyle w:val="a4"/>
        <w:spacing w:before="0" w:beforeAutospacing="0" w:after="0" w:afterAutospacing="0" w:line="240" w:lineRule="exact"/>
        <w:ind w:right="20"/>
        <w:rPr>
          <w:sz w:val="28"/>
          <w:szCs w:val="28"/>
          <w:lang w:val="uk-UA"/>
        </w:rPr>
      </w:pPr>
      <w:r>
        <w:rPr>
          <w:sz w:val="28"/>
          <w:szCs w:val="28"/>
          <w:lang w:val="uk-UA"/>
        </w:rPr>
        <w:t xml:space="preserve">                                                            </w:t>
      </w:r>
      <w:r w:rsidRPr="00952F14">
        <w:rPr>
          <w:sz w:val="28"/>
          <w:szCs w:val="28"/>
          <w:lang w:val="uk-UA"/>
        </w:rPr>
        <w:t>до Положення про конкурсний відбір</w:t>
      </w:r>
    </w:p>
    <w:p w:rsidR="00451488" w:rsidRPr="00952F14" w:rsidRDefault="00451488" w:rsidP="00451488">
      <w:pPr>
        <w:pStyle w:val="a4"/>
        <w:spacing w:before="0" w:beforeAutospacing="0" w:after="0" w:afterAutospacing="0" w:line="240" w:lineRule="exact"/>
        <w:ind w:right="861"/>
        <w:rPr>
          <w:sz w:val="28"/>
          <w:szCs w:val="28"/>
          <w:lang w:val="uk-UA"/>
        </w:rPr>
      </w:pPr>
      <w:r w:rsidRPr="00952F14">
        <w:rPr>
          <w:sz w:val="28"/>
          <w:szCs w:val="28"/>
          <w:lang w:val="uk-UA"/>
        </w:rPr>
        <w:t xml:space="preserve"> </w:t>
      </w:r>
      <w:r>
        <w:rPr>
          <w:sz w:val="28"/>
          <w:szCs w:val="28"/>
          <w:lang w:val="uk-UA"/>
        </w:rPr>
        <w:t xml:space="preserve">                                                           </w:t>
      </w:r>
      <w:r w:rsidRPr="00952F14">
        <w:rPr>
          <w:sz w:val="28"/>
          <w:szCs w:val="28"/>
          <w:lang w:val="uk-UA"/>
        </w:rPr>
        <w:t>суб'єктів оціночної діяльності</w:t>
      </w:r>
    </w:p>
    <w:p w:rsidR="00451488" w:rsidRDefault="00451488" w:rsidP="00451488">
      <w:pPr>
        <w:pStyle w:val="3"/>
        <w:jc w:val="center"/>
        <w:rPr>
          <w:szCs w:val="28"/>
        </w:rPr>
      </w:pPr>
    </w:p>
    <w:p w:rsidR="00451488" w:rsidRPr="00952F14" w:rsidRDefault="00451488" w:rsidP="00451488">
      <w:pPr>
        <w:pStyle w:val="3"/>
        <w:jc w:val="center"/>
        <w:rPr>
          <w:szCs w:val="28"/>
        </w:rPr>
      </w:pPr>
      <w:r w:rsidRPr="00952F14">
        <w:rPr>
          <w:szCs w:val="28"/>
        </w:rPr>
        <w:t>Відомість підсумків голосування</w:t>
      </w:r>
    </w:p>
    <w:p w:rsidR="00451488" w:rsidRDefault="00451488" w:rsidP="00451488">
      <w:pPr>
        <w:pStyle w:val="centr"/>
        <w:jc w:val="center"/>
        <w:rPr>
          <w:lang w:val="uk-UA"/>
        </w:rPr>
      </w:pPr>
      <w:r w:rsidRPr="00C40849">
        <w:rPr>
          <w:b/>
          <w:sz w:val="28"/>
          <w:szCs w:val="28"/>
          <w:lang w:val="uk-UA"/>
        </w:rPr>
        <w:t>Об'єкт оцінки</w:t>
      </w:r>
      <w:r w:rsidRPr="00952F14">
        <w:rPr>
          <w:sz w:val="28"/>
          <w:szCs w:val="28"/>
          <w:lang w:val="uk-UA"/>
        </w:rPr>
        <w:br/>
      </w:r>
      <w:r>
        <w:rPr>
          <w:sz w:val="28"/>
          <w:szCs w:val="28"/>
          <w:lang w:val="uk-UA"/>
        </w:rPr>
        <w:t>_____________________________________________</w:t>
      </w:r>
      <w:r w:rsidRPr="00952F14">
        <w:rPr>
          <w:sz w:val="28"/>
          <w:szCs w:val="28"/>
          <w:lang w:val="uk-UA"/>
        </w:rPr>
        <w:t>____</w:t>
      </w:r>
      <w:r w:rsidRPr="00952F14">
        <w:rPr>
          <w:sz w:val="28"/>
          <w:szCs w:val="28"/>
          <w:lang w:val="uk-UA"/>
        </w:rPr>
        <w:br/>
      </w:r>
      <w:r w:rsidRPr="00F909DB">
        <w:rPr>
          <w:lang w:val="uk-UA"/>
        </w:rPr>
        <w:t>(найменування об'єкта оцінки)</w:t>
      </w:r>
    </w:p>
    <w:p w:rsidR="00451488" w:rsidRPr="00F909DB" w:rsidRDefault="00451488" w:rsidP="00451488">
      <w:pPr>
        <w:pStyle w:val="centr"/>
        <w:jc w:val="center"/>
        <w:rPr>
          <w:lang w:val="uk-UA"/>
        </w:rPr>
      </w:pPr>
    </w:p>
    <w:tbl>
      <w:tblPr>
        <w:tblpPr w:leftFromText="180" w:rightFromText="180" w:vertAnchor="text" w:tblpX="-86" w:tblpY="1"/>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
        <w:gridCol w:w="837"/>
        <w:gridCol w:w="2760"/>
        <w:gridCol w:w="1363"/>
        <w:gridCol w:w="1648"/>
        <w:gridCol w:w="1648"/>
        <w:gridCol w:w="1473"/>
        <w:gridCol w:w="240"/>
      </w:tblGrid>
      <w:tr w:rsidR="00451488" w:rsidTr="00D70D69">
        <w:trPr>
          <w:trHeight w:val="435"/>
        </w:trPr>
        <w:tc>
          <w:tcPr>
            <w:tcW w:w="899" w:type="dxa"/>
            <w:gridSpan w:val="2"/>
            <w:vMerge w:val="restart"/>
            <w:tcBorders>
              <w:left w:val="nil"/>
            </w:tcBorders>
          </w:tcPr>
          <w:p w:rsidR="00451488" w:rsidRPr="00952F14" w:rsidRDefault="00451488" w:rsidP="00D70D69">
            <w:pPr>
              <w:pStyle w:val="centr"/>
              <w:jc w:val="center"/>
              <w:rPr>
                <w:sz w:val="28"/>
                <w:szCs w:val="28"/>
                <w:lang w:val="uk-UA"/>
              </w:rPr>
            </w:pPr>
            <w:r w:rsidRPr="00952F14">
              <w:rPr>
                <w:sz w:val="28"/>
                <w:szCs w:val="28"/>
                <w:lang w:val="uk-UA"/>
              </w:rPr>
              <w:t>N</w:t>
            </w:r>
            <w:r w:rsidRPr="00952F14">
              <w:rPr>
                <w:sz w:val="28"/>
                <w:szCs w:val="28"/>
                <w:lang w:val="uk-UA"/>
              </w:rPr>
              <w:br/>
              <w:t>з/п</w:t>
            </w:r>
          </w:p>
        </w:tc>
        <w:tc>
          <w:tcPr>
            <w:tcW w:w="2760" w:type="dxa"/>
            <w:vMerge w:val="restart"/>
          </w:tcPr>
          <w:p w:rsidR="00451488" w:rsidRDefault="00451488" w:rsidP="00D70D69">
            <w:pPr>
              <w:pStyle w:val="centr"/>
              <w:jc w:val="center"/>
              <w:rPr>
                <w:sz w:val="28"/>
                <w:szCs w:val="28"/>
                <w:lang w:val="uk-UA"/>
              </w:rPr>
            </w:pPr>
            <w:r w:rsidRPr="00952F14">
              <w:rPr>
                <w:sz w:val="28"/>
                <w:szCs w:val="28"/>
                <w:lang w:val="uk-UA"/>
              </w:rPr>
              <w:t>Учасник конкурсу</w:t>
            </w:r>
          </w:p>
        </w:tc>
        <w:tc>
          <w:tcPr>
            <w:tcW w:w="3011" w:type="dxa"/>
            <w:gridSpan w:val="2"/>
          </w:tcPr>
          <w:p w:rsidR="00451488" w:rsidRPr="00952F14" w:rsidRDefault="00451488" w:rsidP="00D70D69">
            <w:pPr>
              <w:pStyle w:val="centr"/>
              <w:jc w:val="center"/>
              <w:rPr>
                <w:sz w:val="28"/>
                <w:szCs w:val="28"/>
                <w:lang w:val="uk-UA"/>
              </w:rPr>
            </w:pPr>
            <w:r w:rsidRPr="00952F14">
              <w:rPr>
                <w:sz w:val="28"/>
                <w:szCs w:val="28"/>
                <w:lang w:val="uk-UA"/>
              </w:rPr>
              <w:t>Кількість голосів</w:t>
            </w:r>
          </w:p>
        </w:tc>
        <w:tc>
          <w:tcPr>
            <w:tcW w:w="3361" w:type="dxa"/>
            <w:gridSpan w:val="3"/>
            <w:tcBorders>
              <w:right w:val="nil"/>
            </w:tcBorders>
          </w:tcPr>
          <w:p w:rsidR="00451488" w:rsidRPr="00952F14" w:rsidRDefault="00451488" w:rsidP="00D70D69">
            <w:pPr>
              <w:pStyle w:val="centr"/>
              <w:jc w:val="center"/>
              <w:rPr>
                <w:sz w:val="28"/>
                <w:szCs w:val="28"/>
                <w:lang w:val="uk-UA"/>
              </w:rPr>
            </w:pPr>
            <w:r w:rsidRPr="00952F14">
              <w:rPr>
                <w:sz w:val="28"/>
                <w:szCs w:val="28"/>
                <w:lang w:val="uk-UA"/>
              </w:rPr>
              <w:t>Підсумки таємного голосування</w:t>
            </w:r>
          </w:p>
        </w:tc>
      </w:tr>
      <w:tr w:rsidR="00451488" w:rsidTr="00D70D69">
        <w:trPr>
          <w:trHeight w:val="375"/>
        </w:trPr>
        <w:tc>
          <w:tcPr>
            <w:tcW w:w="899" w:type="dxa"/>
            <w:gridSpan w:val="2"/>
            <w:vMerge/>
            <w:tcBorders>
              <w:left w:val="nil"/>
            </w:tcBorders>
          </w:tcPr>
          <w:p w:rsidR="00451488" w:rsidRDefault="00451488" w:rsidP="00D70D69">
            <w:pPr>
              <w:pStyle w:val="centr"/>
              <w:jc w:val="center"/>
              <w:rPr>
                <w:sz w:val="28"/>
                <w:szCs w:val="28"/>
                <w:lang w:val="uk-UA"/>
              </w:rPr>
            </w:pPr>
          </w:p>
        </w:tc>
        <w:tc>
          <w:tcPr>
            <w:tcW w:w="2760" w:type="dxa"/>
            <w:vMerge/>
          </w:tcPr>
          <w:p w:rsidR="00451488" w:rsidRDefault="00451488" w:rsidP="00D70D69">
            <w:pPr>
              <w:pStyle w:val="centr"/>
              <w:jc w:val="center"/>
              <w:rPr>
                <w:sz w:val="28"/>
                <w:szCs w:val="28"/>
                <w:lang w:val="uk-UA"/>
              </w:rPr>
            </w:pPr>
          </w:p>
        </w:tc>
        <w:tc>
          <w:tcPr>
            <w:tcW w:w="1363" w:type="dxa"/>
          </w:tcPr>
          <w:p w:rsidR="00451488" w:rsidRDefault="00451488" w:rsidP="00D70D69">
            <w:pPr>
              <w:pStyle w:val="centr"/>
              <w:jc w:val="center"/>
              <w:rPr>
                <w:sz w:val="28"/>
                <w:szCs w:val="28"/>
                <w:lang w:val="uk-UA"/>
              </w:rPr>
            </w:pPr>
            <w:r w:rsidRPr="00952F14">
              <w:rPr>
                <w:sz w:val="28"/>
                <w:szCs w:val="28"/>
                <w:lang w:val="uk-UA"/>
              </w:rPr>
              <w:t>за</w:t>
            </w:r>
          </w:p>
        </w:tc>
        <w:tc>
          <w:tcPr>
            <w:tcW w:w="1648" w:type="dxa"/>
          </w:tcPr>
          <w:p w:rsidR="00451488" w:rsidRDefault="00451488" w:rsidP="00D70D69">
            <w:pPr>
              <w:pStyle w:val="centr"/>
              <w:jc w:val="center"/>
              <w:rPr>
                <w:sz w:val="28"/>
                <w:szCs w:val="28"/>
                <w:lang w:val="uk-UA"/>
              </w:rPr>
            </w:pPr>
            <w:r w:rsidRPr="00952F14">
              <w:rPr>
                <w:sz w:val="28"/>
                <w:szCs w:val="28"/>
                <w:lang w:val="uk-UA"/>
              </w:rPr>
              <w:t>проти</w:t>
            </w:r>
          </w:p>
        </w:tc>
        <w:tc>
          <w:tcPr>
            <w:tcW w:w="1648" w:type="dxa"/>
          </w:tcPr>
          <w:p w:rsidR="00451488" w:rsidRDefault="00451488" w:rsidP="00D70D69">
            <w:pPr>
              <w:pStyle w:val="centr"/>
              <w:jc w:val="center"/>
              <w:rPr>
                <w:sz w:val="28"/>
                <w:szCs w:val="28"/>
                <w:lang w:val="uk-UA"/>
              </w:rPr>
            </w:pPr>
            <w:r w:rsidRPr="00952F14">
              <w:rPr>
                <w:sz w:val="28"/>
                <w:szCs w:val="28"/>
                <w:lang w:val="uk-UA"/>
              </w:rPr>
              <w:t>за</w:t>
            </w:r>
          </w:p>
        </w:tc>
        <w:tc>
          <w:tcPr>
            <w:tcW w:w="1713" w:type="dxa"/>
            <w:gridSpan w:val="2"/>
            <w:tcBorders>
              <w:right w:val="nil"/>
            </w:tcBorders>
          </w:tcPr>
          <w:p w:rsidR="00451488" w:rsidRDefault="00451488" w:rsidP="00D70D69">
            <w:pPr>
              <w:pStyle w:val="centr"/>
              <w:jc w:val="center"/>
              <w:rPr>
                <w:sz w:val="28"/>
                <w:szCs w:val="28"/>
                <w:lang w:val="uk-UA"/>
              </w:rPr>
            </w:pPr>
            <w:r w:rsidRPr="00952F14">
              <w:rPr>
                <w:sz w:val="28"/>
                <w:szCs w:val="28"/>
                <w:lang w:val="uk-UA"/>
              </w:rPr>
              <w:t>проти</w:t>
            </w:r>
          </w:p>
        </w:tc>
      </w:tr>
      <w:tr w:rsidR="00451488" w:rsidTr="00D70D69">
        <w:trPr>
          <w:trHeight w:val="112"/>
        </w:trPr>
        <w:tc>
          <w:tcPr>
            <w:tcW w:w="899" w:type="dxa"/>
            <w:gridSpan w:val="2"/>
            <w:tcBorders>
              <w:left w:val="nil"/>
            </w:tcBorders>
          </w:tcPr>
          <w:p w:rsidR="00451488" w:rsidRDefault="00451488" w:rsidP="00D70D69">
            <w:pPr>
              <w:pStyle w:val="centr"/>
              <w:jc w:val="center"/>
              <w:rPr>
                <w:sz w:val="28"/>
                <w:szCs w:val="28"/>
                <w:lang w:val="uk-UA"/>
              </w:rPr>
            </w:pPr>
          </w:p>
        </w:tc>
        <w:tc>
          <w:tcPr>
            <w:tcW w:w="2760" w:type="dxa"/>
          </w:tcPr>
          <w:p w:rsidR="00451488" w:rsidRDefault="00451488" w:rsidP="00D70D69">
            <w:pPr>
              <w:pStyle w:val="centr"/>
              <w:jc w:val="center"/>
              <w:rPr>
                <w:sz w:val="28"/>
                <w:szCs w:val="28"/>
                <w:lang w:val="uk-UA"/>
              </w:rPr>
            </w:pPr>
          </w:p>
        </w:tc>
        <w:tc>
          <w:tcPr>
            <w:tcW w:w="1363"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713" w:type="dxa"/>
            <w:gridSpan w:val="2"/>
            <w:tcBorders>
              <w:right w:val="nil"/>
            </w:tcBorders>
          </w:tcPr>
          <w:p w:rsidR="00451488" w:rsidRPr="00952F14" w:rsidRDefault="00451488" w:rsidP="00D70D69">
            <w:pPr>
              <w:pStyle w:val="centr"/>
              <w:jc w:val="center"/>
              <w:rPr>
                <w:sz w:val="28"/>
                <w:szCs w:val="28"/>
                <w:lang w:val="uk-UA"/>
              </w:rPr>
            </w:pPr>
          </w:p>
        </w:tc>
      </w:tr>
      <w:tr w:rsidR="00451488" w:rsidTr="00D70D69">
        <w:trPr>
          <w:trHeight w:val="195"/>
        </w:trPr>
        <w:tc>
          <w:tcPr>
            <w:tcW w:w="899" w:type="dxa"/>
            <w:gridSpan w:val="2"/>
            <w:tcBorders>
              <w:left w:val="nil"/>
            </w:tcBorders>
          </w:tcPr>
          <w:p w:rsidR="00451488" w:rsidRDefault="00451488" w:rsidP="00D70D69">
            <w:pPr>
              <w:pStyle w:val="centr"/>
              <w:jc w:val="center"/>
              <w:rPr>
                <w:sz w:val="28"/>
                <w:szCs w:val="28"/>
                <w:lang w:val="uk-UA"/>
              </w:rPr>
            </w:pPr>
          </w:p>
        </w:tc>
        <w:tc>
          <w:tcPr>
            <w:tcW w:w="2760" w:type="dxa"/>
          </w:tcPr>
          <w:p w:rsidR="00451488" w:rsidRDefault="00451488" w:rsidP="00D70D69">
            <w:pPr>
              <w:pStyle w:val="centr"/>
              <w:jc w:val="center"/>
              <w:rPr>
                <w:sz w:val="28"/>
                <w:szCs w:val="28"/>
                <w:lang w:val="uk-UA"/>
              </w:rPr>
            </w:pPr>
          </w:p>
        </w:tc>
        <w:tc>
          <w:tcPr>
            <w:tcW w:w="1363"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713" w:type="dxa"/>
            <w:gridSpan w:val="2"/>
            <w:tcBorders>
              <w:right w:val="nil"/>
            </w:tcBorders>
          </w:tcPr>
          <w:p w:rsidR="00451488" w:rsidRPr="00952F14" w:rsidRDefault="00451488" w:rsidP="00D70D69">
            <w:pPr>
              <w:pStyle w:val="centr"/>
              <w:jc w:val="center"/>
              <w:rPr>
                <w:sz w:val="28"/>
                <w:szCs w:val="28"/>
                <w:lang w:val="uk-UA"/>
              </w:rPr>
            </w:pPr>
          </w:p>
        </w:tc>
      </w:tr>
      <w:tr w:rsidR="00451488" w:rsidTr="00D70D69">
        <w:trPr>
          <w:trHeight w:val="112"/>
        </w:trPr>
        <w:tc>
          <w:tcPr>
            <w:tcW w:w="899" w:type="dxa"/>
            <w:gridSpan w:val="2"/>
            <w:tcBorders>
              <w:left w:val="nil"/>
            </w:tcBorders>
          </w:tcPr>
          <w:p w:rsidR="00451488" w:rsidRDefault="00451488" w:rsidP="00D70D69">
            <w:pPr>
              <w:pStyle w:val="centr"/>
              <w:jc w:val="center"/>
              <w:rPr>
                <w:sz w:val="28"/>
                <w:szCs w:val="28"/>
                <w:lang w:val="uk-UA"/>
              </w:rPr>
            </w:pPr>
          </w:p>
        </w:tc>
        <w:tc>
          <w:tcPr>
            <w:tcW w:w="2760" w:type="dxa"/>
          </w:tcPr>
          <w:p w:rsidR="00451488" w:rsidRDefault="00451488" w:rsidP="00D70D69">
            <w:pPr>
              <w:pStyle w:val="centr"/>
              <w:jc w:val="center"/>
              <w:rPr>
                <w:sz w:val="28"/>
                <w:szCs w:val="28"/>
                <w:lang w:val="uk-UA"/>
              </w:rPr>
            </w:pPr>
          </w:p>
        </w:tc>
        <w:tc>
          <w:tcPr>
            <w:tcW w:w="1363"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713" w:type="dxa"/>
            <w:gridSpan w:val="2"/>
            <w:tcBorders>
              <w:right w:val="nil"/>
            </w:tcBorders>
          </w:tcPr>
          <w:p w:rsidR="00451488" w:rsidRPr="00952F14" w:rsidRDefault="00451488" w:rsidP="00D70D69">
            <w:pPr>
              <w:pStyle w:val="centr"/>
              <w:jc w:val="center"/>
              <w:rPr>
                <w:sz w:val="28"/>
                <w:szCs w:val="28"/>
                <w:lang w:val="uk-UA"/>
              </w:rPr>
            </w:pPr>
          </w:p>
        </w:tc>
      </w:tr>
      <w:tr w:rsidR="00451488" w:rsidTr="00D70D69">
        <w:trPr>
          <w:trHeight w:val="195"/>
        </w:trPr>
        <w:tc>
          <w:tcPr>
            <w:tcW w:w="899" w:type="dxa"/>
            <w:gridSpan w:val="2"/>
            <w:tcBorders>
              <w:left w:val="nil"/>
            </w:tcBorders>
          </w:tcPr>
          <w:p w:rsidR="00451488" w:rsidRDefault="00451488" w:rsidP="00D70D69">
            <w:pPr>
              <w:pStyle w:val="centr"/>
              <w:jc w:val="center"/>
              <w:rPr>
                <w:sz w:val="28"/>
                <w:szCs w:val="28"/>
                <w:lang w:val="uk-UA"/>
              </w:rPr>
            </w:pPr>
          </w:p>
        </w:tc>
        <w:tc>
          <w:tcPr>
            <w:tcW w:w="2760" w:type="dxa"/>
          </w:tcPr>
          <w:p w:rsidR="00451488" w:rsidRDefault="00451488" w:rsidP="00D70D69">
            <w:pPr>
              <w:pStyle w:val="centr"/>
              <w:jc w:val="center"/>
              <w:rPr>
                <w:sz w:val="28"/>
                <w:szCs w:val="28"/>
                <w:lang w:val="uk-UA"/>
              </w:rPr>
            </w:pPr>
          </w:p>
        </w:tc>
        <w:tc>
          <w:tcPr>
            <w:tcW w:w="1363"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648" w:type="dxa"/>
          </w:tcPr>
          <w:p w:rsidR="00451488" w:rsidRPr="00952F14" w:rsidRDefault="00451488" w:rsidP="00D70D69">
            <w:pPr>
              <w:pStyle w:val="centr"/>
              <w:jc w:val="center"/>
              <w:rPr>
                <w:sz w:val="28"/>
                <w:szCs w:val="28"/>
                <w:lang w:val="uk-UA"/>
              </w:rPr>
            </w:pPr>
          </w:p>
        </w:tc>
        <w:tc>
          <w:tcPr>
            <w:tcW w:w="1713" w:type="dxa"/>
            <w:gridSpan w:val="2"/>
            <w:tcBorders>
              <w:right w:val="nil"/>
            </w:tcBorders>
          </w:tcPr>
          <w:p w:rsidR="00451488" w:rsidRPr="00952F14" w:rsidRDefault="00451488" w:rsidP="00D70D69">
            <w:pPr>
              <w:pStyle w:val="centr"/>
              <w:jc w:val="center"/>
              <w:rPr>
                <w:sz w:val="28"/>
                <w:szCs w:val="28"/>
                <w:lang w:val="uk-UA"/>
              </w:rPr>
            </w:pPr>
          </w:p>
        </w:tc>
      </w:tr>
      <w:tr w:rsidR="00451488" w:rsidTr="00D70D69">
        <w:trPr>
          <w:trHeight w:val="157"/>
        </w:trPr>
        <w:tc>
          <w:tcPr>
            <w:tcW w:w="899" w:type="dxa"/>
            <w:gridSpan w:val="2"/>
            <w:tcBorders>
              <w:left w:val="nil"/>
              <w:bottom w:val="nil"/>
            </w:tcBorders>
          </w:tcPr>
          <w:p w:rsidR="00451488" w:rsidRDefault="00451488" w:rsidP="00D70D69">
            <w:pPr>
              <w:pStyle w:val="centr"/>
              <w:jc w:val="center"/>
              <w:rPr>
                <w:sz w:val="28"/>
                <w:szCs w:val="28"/>
                <w:lang w:val="uk-UA"/>
              </w:rPr>
            </w:pPr>
          </w:p>
        </w:tc>
        <w:tc>
          <w:tcPr>
            <w:tcW w:w="2760" w:type="dxa"/>
            <w:tcBorders>
              <w:bottom w:val="nil"/>
            </w:tcBorders>
          </w:tcPr>
          <w:p w:rsidR="00451488" w:rsidRDefault="00451488" w:rsidP="00D70D69">
            <w:pPr>
              <w:pStyle w:val="centr"/>
              <w:jc w:val="center"/>
              <w:rPr>
                <w:sz w:val="28"/>
                <w:szCs w:val="28"/>
                <w:lang w:val="uk-UA"/>
              </w:rPr>
            </w:pPr>
          </w:p>
        </w:tc>
        <w:tc>
          <w:tcPr>
            <w:tcW w:w="1363" w:type="dxa"/>
            <w:tcBorders>
              <w:bottom w:val="nil"/>
            </w:tcBorders>
          </w:tcPr>
          <w:p w:rsidR="00451488" w:rsidRPr="00952F14" w:rsidRDefault="00451488" w:rsidP="00D70D69">
            <w:pPr>
              <w:pStyle w:val="centr"/>
              <w:jc w:val="center"/>
              <w:rPr>
                <w:sz w:val="28"/>
                <w:szCs w:val="28"/>
                <w:lang w:val="uk-UA"/>
              </w:rPr>
            </w:pPr>
          </w:p>
        </w:tc>
        <w:tc>
          <w:tcPr>
            <w:tcW w:w="1648" w:type="dxa"/>
            <w:tcBorders>
              <w:bottom w:val="nil"/>
            </w:tcBorders>
          </w:tcPr>
          <w:p w:rsidR="00451488" w:rsidRPr="00952F14" w:rsidRDefault="00451488" w:rsidP="00D70D69">
            <w:pPr>
              <w:pStyle w:val="centr"/>
              <w:jc w:val="center"/>
              <w:rPr>
                <w:sz w:val="28"/>
                <w:szCs w:val="28"/>
                <w:lang w:val="uk-UA"/>
              </w:rPr>
            </w:pPr>
          </w:p>
        </w:tc>
        <w:tc>
          <w:tcPr>
            <w:tcW w:w="1648" w:type="dxa"/>
            <w:tcBorders>
              <w:bottom w:val="nil"/>
            </w:tcBorders>
          </w:tcPr>
          <w:p w:rsidR="00451488" w:rsidRPr="00952F14" w:rsidRDefault="00451488" w:rsidP="00D70D69">
            <w:pPr>
              <w:pStyle w:val="centr"/>
              <w:jc w:val="center"/>
              <w:rPr>
                <w:sz w:val="28"/>
                <w:szCs w:val="28"/>
                <w:lang w:val="uk-UA"/>
              </w:rPr>
            </w:pPr>
          </w:p>
        </w:tc>
        <w:tc>
          <w:tcPr>
            <w:tcW w:w="1713" w:type="dxa"/>
            <w:gridSpan w:val="2"/>
            <w:tcBorders>
              <w:bottom w:val="nil"/>
              <w:right w:val="nil"/>
            </w:tcBorders>
          </w:tcPr>
          <w:p w:rsidR="00451488" w:rsidRPr="00952F14" w:rsidRDefault="00451488" w:rsidP="00D70D69">
            <w:pPr>
              <w:pStyle w:val="centr"/>
              <w:jc w:val="center"/>
              <w:rPr>
                <w:sz w:val="28"/>
                <w:szCs w:val="28"/>
                <w:lang w:val="uk-UA"/>
              </w:rPr>
            </w:pPr>
          </w:p>
        </w:tc>
      </w:tr>
      <w:tr w:rsidR="00451488" w:rsidRPr="00952F14" w:rsidTr="00D70D69">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PrEx>
        <w:trPr>
          <w:gridBefore w:val="1"/>
          <w:gridAfter w:val="1"/>
          <w:wBefore w:w="62" w:type="dxa"/>
          <w:wAfter w:w="240" w:type="dxa"/>
          <w:tblCellSpacing w:w="15" w:type="dxa"/>
        </w:trPr>
        <w:tc>
          <w:tcPr>
            <w:tcW w:w="9729" w:type="dxa"/>
            <w:gridSpan w:val="6"/>
            <w:vAlign w:val="center"/>
          </w:tcPr>
          <w:p w:rsidR="00451488" w:rsidRDefault="00451488" w:rsidP="00D70D69">
            <w:pPr>
              <w:rPr>
                <w:lang w:val="uk-UA"/>
              </w:rPr>
            </w:pPr>
          </w:p>
          <w:p w:rsidR="00451488" w:rsidRDefault="00451488" w:rsidP="00D70D69">
            <w:pPr>
              <w:rPr>
                <w:lang w:val="uk-UA"/>
              </w:rPr>
            </w:pPr>
          </w:p>
          <w:p w:rsidR="00451488" w:rsidRDefault="00451488" w:rsidP="00D70D69">
            <w:pPr>
              <w:rPr>
                <w:lang w:val="uk-UA"/>
              </w:rPr>
            </w:pPr>
          </w:p>
          <w:p w:rsidR="00451488" w:rsidRDefault="00451488" w:rsidP="00D70D69">
            <w:pPr>
              <w:rPr>
                <w:lang w:val="uk-UA"/>
              </w:rPr>
            </w:pPr>
          </w:p>
          <w:p w:rsidR="00451488" w:rsidRDefault="00451488" w:rsidP="00D70D69">
            <w:pPr>
              <w:rPr>
                <w:lang w:val="uk-UA"/>
              </w:rPr>
            </w:pPr>
          </w:p>
          <w:p w:rsidR="00451488" w:rsidRPr="00C40849" w:rsidRDefault="00451488" w:rsidP="00D70D69">
            <w:pPr>
              <w:rPr>
                <w:lang w:val="uk-UA"/>
              </w:rPr>
            </w:pPr>
          </w:p>
          <w:tbl>
            <w:tblPr>
              <w:tblpPr w:leftFromText="45" w:rightFromText="45" w:vertAnchor="text" w:tblpXSpec="right" w:tblpYSpec="center"/>
              <w:tblW w:w="5000"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3282"/>
              <w:gridCol w:w="3171"/>
              <w:gridCol w:w="3186"/>
            </w:tblGrid>
            <w:tr w:rsidR="00451488" w:rsidRPr="00952F14" w:rsidTr="00D70D69">
              <w:trPr>
                <w:tblCellSpacing w:w="15" w:type="dxa"/>
              </w:trPr>
              <w:tc>
                <w:tcPr>
                  <w:tcW w:w="1679" w:type="pct"/>
                </w:tcPr>
                <w:p w:rsidR="00451488" w:rsidRPr="00952F14" w:rsidRDefault="00451488" w:rsidP="00D70D69">
                  <w:pPr>
                    <w:pStyle w:val="centr"/>
                    <w:rPr>
                      <w:sz w:val="28"/>
                      <w:szCs w:val="28"/>
                      <w:lang w:val="uk-UA"/>
                    </w:rPr>
                  </w:pPr>
                  <w:r w:rsidRPr="00952F14">
                    <w:rPr>
                      <w:sz w:val="28"/>
                      <w:szCs w:val="28"/>
                      <w:lang w:val="uk-UA"/>
                    </w:rPr>
                    <w:t>Секретар комісії</w:t>
                  </w:r>
                </w:p>
              </w:tc>
              <w:tc>
                <w:tcPr>
                  <w:tcW w:w="1629" w:type="pct"/>
                </w:tcPr>
                <w:p w:rsidR="00451488" w:rsidRPr="00952F14" w:rsidRDefault="00451488" w:rsidP="00D70D69">
                  <w:pPr>
                    <w:pStyle w:val="centr"/>
                    <w:jc w:val="center"/>
                    <w:rPr>
                      <w:sz w:val="28"/>
                      <w:szCs w:val="28"/>
                      <w:lang w:val="uk-UA"/>
                    </w:rPr>
                  </w:pPr>
                  <w:r>
                    <w:rPr>
                      <w:sz w:val="28"/>
                      <w:szCs w:val="28"/>
                      <w:lang w:val="uk-UA"/>
                    </w:rPr>
                    <w:t>_________________</w:t>
                  </w:r>
                  <w:r w:rsidRPr="00952F14">
                    <w:rPr>
                      <w:sz w:val="28"/>
                      <w:szCs w:val="28"/>
                      <w:lang w:val="uk-UA"/>
                    </w:rPr>
                    <w:br/>
                  </w:r>
                  <w:r w:rsidRPr="001F4734">
                    <w:rPr>
                      <w:lang w:val="uk-UA"/>
                    </w:rPr>
                    <w:t>(підпис)</w:t>
                  </w:r>
                </w:p>
              </w:tc>
              <w:tc>
                <w:tcPr>
                  <w:tcW w:w="1629" w:type="pct"/>
                </w:tcPr>
                <w:p w:rsidR="00451488" w:rsidRDefault="00451488" w:rsidP="00D70D69">
                  <w:pPr>
                    <w:pStyle w:val="centr"/>
                    <w:pBdr>
                      <w:bottom w:val="single" w:sz="12" w:space="1" w:color="auto"/>
                    </w:pBdr>
                    <w:rPr>
                      <w:sz w:val="28"/>
                      <w:szCs w:val="28"/>
                      <w:lang w:val="uk-UA"/>
                    </w:rPr>
                  </w:pPr>
                </w:p>
                <w:p w:rsidR="00451488" w:rsidRDefault="00451488" w:rsidP="00D70D69">
                  <w:pPr>
                    <w:pStyle w:val="centr"/>
                    <w:rPr>
                      <w:lang w:val="uk-UA"/>
                    </w:rPr>
                  </w:pPr>
                  <w:r>
                    <w:rPr>
                      <w:sz w:val="28"/>
                      <w:szCs w:val="28"/>
                      <w:lang w:val="uk-UA"/>
                    </w:rPr>
                    <w:t xml:space="preserve"> </w:t>
                  </w:r>
                  <w:r w:rsidRPr="001F4734">
                    <w:rPr>
                      <w:lang w:val="uk-UA"/>
                    </w:rPr>
                    <w:t>(ініціали, прізвище)</w:t>
                  </w:r>
                </w:p>
                <w:p w:rsidR="00451488" w:rsidRDefault="00451488" w:rsidP="00D70D69">
                  <w:pPr>
                    <w:pStyle w:val="centr"/>
                    <w:rPr>
                      <w:lang w:val="uk-UA"/>
                    </w:rPr>
                  </w:pPr>
                </w:p>
                <w:p w:rsidR="00451488" w:rsidRDefault="00451488" w:rsidP="00D70D69">
                  <w:pPr>
                    <w:pStyle w:val="centr"/>
                    <w:rPr>
                      <w:lang w:val="uk-UA"/>
                    </w:rPr>
                  </w:pPr>
                </w:p>
                <w:p w:rsidR="00451488" w:rsidRDefault="00451488" w:rsidP="00D70D69">
                  <w:pPr>
                    <w:pStyle w:val="centr"/>
                    <w:rPr>
                      <w:lang w:val="uk-UA"/>
                    </w:rPr>
                  </w:pPr>
                </w:p>
                <w:p w:rsidR="00451488" w:rsidRDefault="00451488" w:rsidP="00D70D69">
                  <w:pPr>
                    <w:pStyle w:val="centr"/>
                    <w:rPr>
                      <w:lang w:val="uk-UA"/>
                    </w:rPr>
                  </w:pPr>
                </w:p>
                <w:p w:rsidR="00451488" w:rsidRPr="00952F14" w:rsidRDefault="00451488" w:rsidP="00D70D69">
                  <w:pPr>
                    <w:pStyle w:val="centr"/>
                    <w:rPr>
                      <w:sz w:val="28"/>
                      <w:szCs w:val="28"/>
                      <w:lang w:val="uk-UA"/>
                    </w:rPr>
                  </w:pPr>
                </w:p>
              </w:tc>
            </w:tr>
          </w:tbl>
          <w:p w:rsidR="00451488" w:rsidRPr="00952F14" w:rsidRDefault="00451488" w:rsidP="00D70D69">
            <w:pPr>
              <w:rPr>
                <w:sz w:val="28"/>
                <w:szCs w:val="28"/>
                <w:lang w:val="uk-UA"/>
              </w:rPr>
            </w:pPr>
          </w:p>
        </w:tc>
      </w:tr>
    </w:tbl>
    <w:p w:rsidR="00D8200E" w:rsidRDefault="00D8200E">
      <w:bookmarkStart w:id="0" w:name="_GoBack"/>
      <w:bookmarkEnd w:id="0"/>
    </w:p>
    <w:sectPr w:rsidR="00D820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488"/>
    <w:rsid w:val="00451488"/>
    <w:rsid w:val="00D820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23289-26B2-43FE-ABBB-8E85B3801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488"/>
    <w:pPr>
      <w:spacing w:after="200" w:line="276" w:lineRule="auto"/>
    </w:pPr>
    <w:rPr>
      <w:rFonts w:ascii="Calibri" w:eastAsia="Times New Roman" w:hAnsi="Calibri" w:cs="Times New Roman"/>
      <w:lang w:eastAsia="ru-RU"/>
    </w:rPr>
  </w:style>
  <w:style w:type="paragraph" w:styleId="3">
    <w:name w:val="heading 3"/>
    <w:basedOn w:val="a"/>
    <w:next w:val="a"/>
    <w:link w:val="30"/>
    <w:qFormat/>
    <w:rsid w:val="00451488"/>
    <w:pPr>
      <w:keepNext/>
      <w:tabs>
        <w:tab w:val="left" w:pos="6380"/>
      </w:tabs>
      <w:spacing w:after="0" w:line="240" w:lineRule="auto"/>
      <w:outlineLvl w:val="2"/>
    </w:pPr>
    <w:rPr>
      <w:rFonts w:ascii="Times New Roman" w:hAnsi="Times New Roman"/>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451488"/>
    <w:rPr>
      <w:rFonts w:ascii="Times New Roman" w:eastAsia="Times New Roman" w:hAnsi="Times New Roman" w:cs="Times New Roman"/>
      <w:sz w:val="28"/>
      <w:szCs w:val="24"/>
      <w:lang w:val="uk-UA" w:eastAsia="ru-RU"/>
    </w:rPr>
  </w:style>
  <w:style w:type="paragraph" w:styleId="a3">
    <w:name w:val="No Spacing"/>
    <w:uiPriority w:val="1"/>
    <w:qFormat/>
    <w:rsid w:val="00451488"/>
    <w:pPr>
      <w:spacing w:after="0" w:line="240" w:lineRule="auto"/>
    </w:pPr>
    <w:rPr>
      <w:rFonts w:ascii="Calibri" w:eastAsia="Times New Roman" w:hAnsi="Calibri" w:cs="Times New Roman"/>
      <w:lang w:eastAsia="ru-RU"/>
    </w:rPr>
  </w:style>
  <w:style w:type="paragraph" w:styleId="a4">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
    <w:basedOn w:val="a"/>
    <w:link w:val="1"/>
    <w:unhideWhenUsed/>
    <w:rsid w:val="00451488"/>
    <w:pPr>
      <w:spacing w:before="100" w:beforeAutospacing="1" w:after="100" w:afterAutospacing="1" w:line="240" w:lineRule="auto"/>
    </w:pPr>
    <w:rPr>
      <w:rFonts w:ascii="Times New Roman" w:hAnsi="Times New Roman"/>
      <w:sz w:val="24"/>
      <w:szCs w:val="24"/>
    </w:rPr>
  </w:style>
  <w:style w:type="character" w:styleId="a5">
    <w:name w:val="Hyperlink"/>
    <w:basedOn w:val="a0"/>
    <w:uiPriority w:val="99"/>
    <w:unhideWhenUsed/>
    <w:rsid w:val="00451488"/>
    <w:rPr>
      <w:color w:val="0000FF"/>
      <w:u w:val="single"/>
    </w:rPr>
  </w:style>
  <w:style w:type="paragraph" w:customStyle="1" w:styleId="10">
    <w:name w:val="Без интервала1"/>
    <w:uiPriority w:val="1"/>
    <w:qFormat/>
    <w:rsid w:val="00451488"/>
    <w:pPr>
      <w:spacing w:after="0" w:line="240" w:lineRule="auto"/>
    </w:pPr>
    <w:rPr>
      <w:rFonts w:eastAsiaTheme="minorEastAsia"/>
      <w:lang w:eastAsia="ru-RU"/>
    </w:rPr>
  </w:style>
  <w:style w:type="character" w:styleId="a6">
    <w:name w:val="Emphasis"/>
    <w:basedOn w:val="a0"/>
    <w:uiPriority w:val="20"/>
    <w:qFormat/>
    <w:rsid w:val="00451488"/>
    <w:rPr>
      <w:i/>
      <w:iCs/>
    </w:rPr>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4"/>
    <w:locked/>
    <w:rsid w:val="00451488"/>
    <w:rPr>
      <w:rFonts w:ascii="Times New Roman" w:eastAsia="Times New Roman" w:hAnsi="Times New Roman" w:cs="Times New Roman"/>
      <w:sz w:val="24"/>
      <w:szCs w:val="24"/>
      <w:lang w:eastAsia="ru-RU"/>
    </w:rPr>
  </w:style>
  <w:style w:type="paragraph" w:customStyle="1" w:styleId="centr">
    <w:name w:val="centr"/>
    <w:basedOn w:val="a"/>
    <w:rsid w:val="00451488"/>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45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zakon0.rada.gov.ua/laws/show/1378-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akon0.rada.gov.ua/laws/show/2658-14" TargetMode="External"/><Relationship Id="rId5" Type="http://schemas.openxmlformats.org/officeDocument/2006/relationships/hyperlink" Target="http://zakon0.rada.gov.ua/laws/show/1378-15" TargetMode="External"/><Relationship Id="rId4" Type="http://schemas.openxmlformats.org/officeDocument/2006/relationships/image" Target="media/image1.wmf"/><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3991</Words>
  <Characters>22749</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2018-12-22T08:22:00Z</dcterms:created>
  <dcterms:modified xsi:type="dcterms:W3CDTF">2018-12-22T08:23:00Z</dcterms:modified>
</cp:coreProperties>
</file>