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902" w:rsidRDefault="00060902" w:rsidP="0006090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lang w:val="uk-UA" w:eastAsia="zh-CN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98868396" r:id="rId5"/>
        </w:object>
      </w:r>
    </w:p>
    <w:p w:rsidR="00060902" w:rsidRDefault="00060902" w:rsidP="00060902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060902" w:rsidRDefault="00060902" w:rsidP="0006090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60902" w:rsidRDefault="00060902" w:rsidP="0006090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60902" w:rsidRDefault="00060902" w:rsidP="0006090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60902" w:rsidRDefault="00060902" w:rsidP="0006090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060902" w:rsidRDefault="00060902" w:rsidP="00060902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60902" w:rsidRDefault="00060902" w:rsidP="00060902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169</w:t>
      </w:r>
    </w:p>
    <w:p w:rsidR="00722674" w:rsidRPr="00060902" w:rsidRDefault="00060902" w:rsidP="0072267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722674" w:rsidRDefault="00722674" w:rsidP="00722674">
      <w:pPr>
        <w:tabs>
          <w:tab w:val="left" w:pos="5655"/>
        </w:tabs>
        <w:spacing w:after="0" w:line="240" w:lineRule="auto"/>
        <w:ind w:right="14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результати державного фінансового аудиту та затвердження Плану заходів щодо реалізації результатів державного фінансового аудиту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 територіальної громади Запорізької області </w:t>
      </w:r>
    </w:p>
    <w:p w:rsidR="00722674" w:rsidRDefault="00722674" w:rsidP="00722674">
      <w:pPr>
        <w:tabs>
          <w:tab w:val="left" w:pos="5655"/>
        </w:tabs>
        <w:spacing w:after="0" w:line="240" w:lineRule="auto"/>
        <w:ind w:right="397"/>
        <w:rPr>
          <w:rFonts w:ascii="Times New Roman" w:hAnsi="Times New Roman"/>
          <w:sz w:val="28"/>
          <w:szCs w:val="28"/>
          <w:lang w:val="uk-UA"/>
        </w:rPr>
      </w:pPr>
    </w:p>
    <w:p w:rsidR="00060902" w:rsidRDefault="00722674" w:rsidP="00722674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72717664"/>
      <w:r>
        <w:rPr>
          <w:rFonts w:ascii="Times New Roman" w:hAnsi="Times New Roman"/>
          <w:sz w:val="28"/>
          <w:szCs w:val="28"/>
          <w:lang w:val="uk-UA"/>
        </w:rPr>
        <w:t>Керуючись Законом України «Про місцеве самоврядування в Україні», вимогами Порядку проведення Державною аудиторською службою, її міжрегіональними територіальними органами державного аудиту виконання місцевих бюджетів, затвердженого постановою Кабінету Міністрів України від 12.05.2007 № 698 (зі змінами) та з метою реалізації пропозицій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викладених у аудиторському звіті управління Східного офісу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Держаудитслужби</w:t>
      </w:r>
      <w:proofErr w:type="spellEnd"/>
      <w:r w:rsidR="0057790E">
        <w:rPr>
          <w:rFonts w:ascii="Times New Roman" w:hAnsi="Times New Roman"/>
          <w:color w:val="000000"/>
          <w:sz w:val="28"/>
          <w:szCs w:val="28"/>
          <w:lang w:val="uk-UA"/>
        </w:rPr>
        <w:t xml:space="preserve"> в Запорізькій області від 03.05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.2024 №040820-21/10 щодо результатів </w:t>
      </w:r>
      <w:r>
        <w:rPr>
          <w:rFonts w:ascii="Times New Roman" w:hAnsi="Times New Roman"/>
          <w:sz w:val="28"/>
          <w:szCs w:val="28"/>
          <w:lang w:val="uk-UA"/>
        </w:rPr>
        <w:t xml:space="preserve">державного фінансового аудиту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 територіальної громади Запорізької області за період з 01.01.2020 по 31.12.2023 року, </w:t>
      </w:r>
      <w:bookmarkEnd w:id="0"/>
    </w:p>
    <w:p w:rsidR="00722674" w:rsidRDefault="00722674" w:rsidP="000609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060902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22674" w:rsidRDefault="00722674" w:rsidP="0072267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722674" w:rsidRDefault="00722674" w:rsidP="00722674">
      <w:pPr>
        <w:tabs>
          <w:tab w:val="left" w:pos="5655"/>
        </w:tabs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1.Інформацію начальника юридичного відділу Литвиненко Ж.</w:t>
      </w:r>
      <w:r w:rsidR="00060902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про результати </w:t>
      </w:r>
      <w:r>
        <w:rPr>
          <w:rFonts w:ascii="Times New Roman" w:hAnsi="Times New Roman"/>
          <w:sz w:val="28"/>
          <w:szCs w:val="28"/>
          <w:lang w:val="uk-UA"/>
        </w:rPr>
        <w:t xml:space="preserve">державного фінансового аудиту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 територіальної громади Запорізької області за період з 01.01.2020 </w:t>
      </w:r>
      <w:r w:rsidR="00060902">
        <w:rPr>
          <w:rFonts w:ascii="Times New Roman" w:hAnsi="Times New Roman"/>
          <w:sz w:val="28"/>
          <w:szCs w:val="28"/>
          <w:lang w:val="uk-UA"/>
        </w:rPr>
        <w:t xml:space="preserve">року </w:t>
      </w:r>
      <w:r>
        <w:rPr>
          <w:rFonts w:ascii="Times New Roman" w:hAnsi="Times New Roman"/>
          <w:sz w:val="28"/>
          <w:szCs w:val="28"/>
          <w:lang w:val="uk-UA"/>
        </w:rPr>
        <w:t>по 31.12.2023 року взяти до уваги.</w:t>
      </w:r>
    </w:p>
    <w:p w:rsidR="00722674" w:rsidRDefault="00722674" w:rsidP="007226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Затвердити План заходів </w:t>
      </w:r>
      <w:r>
        <w:rPr>
          <w:rFonts w:ascii="Times New Roman" w:hAnsi="Times New Roman"/>
          <w:sz w:val="28"/>
          <w:szCs w:val="28"/>
          <w:lang w:val="uk-UA"/>
        </w:rPr>
        <w:t xml:space="preserve">щодо реалізації результатів державного фінансового аудиту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 територіальної громади Запорізької області за період з 01.01.2020</w:t>
      </w:r>
      <w:r w:rsidR="00060902">
        <w:rPr>
          <w:rFonts w:ascii="Times New Roman" w:hAnsi="Times New Roman"/>
          <w:sz w:val="28"/>
          <w:szCs w:val="28"/>
          <w:lang w:val="uk-UA"/>
        </w:rPr>
        <w:t xml:space="preserve"> року</w:t>
      </w:r>
      <w:r>
        <w:rPr>
          <w:rFonts w:ascii="Times New Roman" w:hAnsi="Times New Roman"/>
          <w:sz w:val="28"/>
          <w:szCs w:val="28"/>
          <w:lang w:val="uk-UA"/>
        </w:rPr>
        <w:t xml:space="preserve"> по 31.12.2023 року, що додається.</w:t>
      </w:r>
    </w:p>
    <w:p w:rsidR="00722674" w:rsidRDefault="00722674" w:rsidP="00722674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Розглянути та затвердити </w:t>
      </w:r>
      <w:r w:rsidR="00060902">
        <w:rPr>
          <w:sz w:val="28"/>
          <w:szCs w:val="28"/>
          <w:lang w:val="uk-UA"/>
        </w:rPr>
        <w:t xml:space="preserve"> це</w:t>
      </w:r>
      <w:r>
        <w:rPr>
          <w:sz w:val="28"/>
          <w:szCs w:val="28"/>
          <w:lang w:val="uk-UA"/>
        </w:rPr>
        <w:t xml:space="preserve"> рішення на сесії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722674" w:rsidRDefault="00722674" w:rsidP="00722674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покласти на заступників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</w:t>
      </w:r>
      <w:r w:rsidR="00060902">
        <w:rPr>
          <w:rFonts w:ascii="Times New Roman" w:hAnsi="Times New Roman"/>
          <w:sz w:val="28"/>
          <w:szCs w:val="28"/>
          <w:lang w:val="uk-UA"/>
        </w:rPr>
        <w:t>кої</w:t>
      </w:r>
      <w:proofErr w:type="spellEnd"/>
      <w:r w:rsidR="00060902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060902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060902">
        <w:rPr>
          <w:rFonts w:ascii="Times New Roman" w:hAnsi="Times New Roman"/>
          <w:sz w:val="28"/>
          <w:szCs w:val="28"/>
          <w:lang w:val="uk-UA"/>
        </w:rPr>
        <w:t xml:space="preserve"> Д. та </w:t>
      </w:r>
      <w:proofErr w:type="spellStart"/>
      <w:r w:rsidR="00060902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="00060902"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22674" w:rsidRDefault="00722674" w:rsidP="0072267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</w:t>
      </w:r>
    </w:p>
    <w:p w:rsidR="00722674" w:rsidRDefault="00722674" w:rsidP="0072267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</w:t>
      </w:r>
      <w:r w:rsidR="00060902"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>Денис КОРОТЕНКО</w:t>
      </w:r>
    </w:p>
    <w:p w:rsidR="00722674" w:rsidRDefault="00722674" w:rsidP="0072267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22674" w:rsidRDefault="00722674" w:rsidP="0072267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22674" w:rsidRDefault="00722674" w:rsidP="0072267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5744A" w:rsidRDefault="00256E2C" w:rsidP="0025744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1" w:name="_GoBack"/>
      <w:bookmarkEnd w:id="1"/>
    </w:p>
    <w:p w:rsidR="0025744A" w:rsidRDefault="00670F93" w:rsidP="00670F93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</w:t>
      </w:r>
    </w:p>
    <w:p w:rsidR="0025744A" w:rsidRDefault="0025744A" w:rsidP="00670F9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5744A" w:rsidRDefault="0025744A" w:rsidP="00670F9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5744A" w:rsidRDefault="0025744A" w:rsidP="00670F9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5744A" w:rsidRDefault="0025744A" w:rsidP="00670F9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D50E17" w:rsidRPr="00670F93" w:rsidRDefault="0025744A" w:rsidP="00670F93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</w:t>
      </w:r>
      <w:r w:rsidR="00D50E17" w:rsidRPr="00670F93">
        <w:rPr>
          <w:rFonts w:ascii="Times New Roman" w:hAnsi="Times New Roman"/>
          <w:sz w:val="28"/>
          <w:szCs w:val="28"/>
          <w:lang w:val="uk-UA"/>
        </w:rPr>
        <w:t>ЗАТВЕРДЖЕНО</w:t>
      </w:r>
    </w:p>
    <w:p w:rsidR="00D50E17" w:rsidRPr="00670F93" w:rsidRDefault="00670F93" w:rsidP="00670F93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</w:t>
      </w:r>
      <w:r w:rsidR="00D50E17" w:rsidRPr="00670F93">
        <w:rPr>
          <w:rFonts w:ascii="Times New Roman" w:hAnsi="Times New Roman"/>
          <w:sz w:val="28"/>
          <w:szCs w:val="28"/>
          <w:lang w:val="uk-UA"/>
        </w:rPr>
        <w:t>рішення виконавчого комітету</w:t>
      </w:r>
    </w:p>
    <w:p w:rsidR="00D50E17" w:rsidRPr="00670F93" w:rsidRDefault="00670F93" w:rsidP="00670F93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</w:t>
      </w:r>
      <w:proofErr w:type="spellStart"/>
      <w:r w:rsidR="00D50E17" w:rsidRPr="00670F9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D50E17" w:rsidRPr="00670F93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D50E17" w:rsidRPr="00670F93" w:rsidRDefault="00670F93" w:rsidP="00670F93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</w:t>
      </w:r>
      <w:r w:rsidR="00D50E17" w:rsidRPr="00670F93"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D50E17" w:rsidRPr="00670F93" w:rsidRDefault="00670F93" w:rsidP="00670F93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</w:t>
      </w:r>
      <w:r w:rsidR="00D50E17" w:rsidRPr="00670F93">
        <w:rPr>
          <w:rFonts w:ascii="Times New Roman" w:hAnsi="Times New Roman"/>
          <w:sz w:val="28"/>
          <w:szCs w:val="28"/>
          <w:lang w:val="uk-UA"/>
        </w:rPr>
        <w:t>Запорізької області</w:t>
      </w:r>
    </w:p>
    <w:p w:rsidR="00D50E17" w:rsidRPr="0025744A" w:rsidRDefault="00670F93" w:rsidP="0025744A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</w:t>
      </w:r>
      <w:r w:rsidR="00D50E17" w:rsidRPr="00670F93"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Pr="00670F93">
        <w:rPr>
          <w:rFonts w:ascii="Times New Roman" w:hAnsi="Times New Roman"/>
          <w:sz w:val="28"/>
          <w:szCs w:val="28"/>
          <w:lang w:val="uk-UA"/>
        </w:rPr>
        <w:t>22.05.2024 року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50E17" w:rsidRPr="00670F93">
        <w:rPr>
          <w:rFonts w:ascii="Times New Roman" w:hAnsi="Times New Roman"/>
          <w:sz w:val="28"/>
          <w:szCs w:val="28"/>
          <w:lang w:val="uk-UA"/>
        </w:rPr>
        <w:t>№</w:t>
      </w:r>
      <w:r w:rsidRPr="00670F93">
        <w:rPr>
          <w:rFonts w:ascii="Times New Roman" w:hAnsi="Times New Roman"/>
          <w:sz w:val="28"/>
          <w:szCs w:val="28"/>
          <w:lang w:val="uk-UA"/>
        </w:rPr>
        <w:t>169</w:t>
      </w:r>
    </w:p>
    <w:p w:rsidR="00D50E17" w:rsidRPr="00D50E17" w:rsidRDefault="00D50E17" w:rsidP="00D50E17">
      <w:pPr>
        <w:tabs>
          <w:tab w:val="left" w:pos="5655"/>
        </w:tabs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D50E17">
        <w:rPr>
          <w:rFonts w:ascii="Times New Roman" w:hAnsi="Times New Roman"/>
          <w:b/>
          <w:bCs/>
          <w:sz w:val="28"/>
          <w:szCs w:val="28"/>
          <w:lang w:val="uk-UA"/>
        </w:rPr>
        <w:t xml:space="preserve">План заходів </w:t>
      </w:r>
    </w:p>
    <w:p w:rsidR="00D50E17" w:rsidRPr="00D50E17" w:rsidRDefault="00D50E17" w:rsidP="00670F93">
      <w:pPr>
        <w:tabs>
          <w:tab w:val="left" w:pos="5655"/>
        </w:tabs>
        <w:ind w:right="395"/>
        <w:jc w:val="center"/>
        <w:rPr>
          <w:rFonts w:ascii="Times New Roman" w:hAnsi="Times New Roman"/>
          <w:sz w:val="28"/>
          <w:szCs w:val="28"/>
          <w:lang w:val="uk-UA"/>
        </w:rPr>
      </w:pPr>
      <w:bookmarkStart w:id="2" w:name="_Hlk172711252"/>
      <w:r w:rsidRPr="00D50E17">
        <w:rPr>
          <w:rFonts w:ascii="Times New Roman" w:hAnsi="Times New Roman"/>
          <w:sz w:val="28"/>
          <w:szCs w:val="28"/>
          <w:lang w:val="uk-UA"/>
        </w:rPr>
        <w:t xml:space="preserve">щодо реалізації результатів державного фінансового аудиту бюджету </w:t>
      </w:r>
      <w:proofErr w:type="spellStart"/>
      <w:r w:rsidRPr="00D50E1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D50E17">
        <w:rPr>
          <w:rFonts w:ascii="Times New Roman" w:hAnsi="Times New Roman"/>
          <w:sz w:val="28"/>
          <w:szCs w:val="28"/>
          <w:lang w:val="uk-UA"/>
        </w:rPr>
        <w:t xml:space="preserve"> сільської  територіальної громади Запорізької області за період з 01.01.2020 по 31.12.2023 року</w:t>
      </w:r>
      <w:bookmarkEnd w:id="2"/>
    </w:p>
    <w:tbl>
      <w:tblPr>
        <w:tblW w:w="14231" w:type="dxa"/>
        <w:tblInd w:w="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"/>
        <w:gridCol w:w="6965"/>
        <w:gridCol w:w="4546"/>
        <w:gridCol w:w="2126"/>
      </w:tblGrid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№ п/п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E17" w:rsidRPr="00D50E17" w:rsidRDefault="00D50E17">
            <w:pPr>
              <w:suppressAutoHyphens/>
              <w:ind w:firstLine="720"/>
              <w:jc w:val="center"/>
              <w:rPr>
                <w:rFonts w:ascii="Times New Roman" w:hAnsi="Times New Roman"/>
                <w:sz w:val="28"/>
                <w:szCs w:val="28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Назва заходу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Відповідальні виконавці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Термін виконання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1.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Опрацювати та взяти до виконання аудиторський звіт від 03.05.2024 № 040820-21/10 щодо результатів державного фінансового аудиту бюджету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сільської територіальної громади Запорізької області за період з 01.01.2020 по 31.12.2023 року 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Головні розпорядники, розпорядники нижчого рівня та одержувачі бюджетних коштів, структурні підрозділи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до 31.05.2024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2.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Вжити заходи з усунення відповідних недоліків і порушень, викладених в аудиторському звіті, забезпечити неухильне дотримання законодавства під час використання коштів бюджету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сільської територіальної громади, майна та земель, недопущення порушень надалі, Організувати реалізацію вимог, зазначених у розділі 6 «ПРОПОЗИЦІЇ» аудиторського звіту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Головні розпорядники, розпорядники нижчого рівня та одержувачі бюджетних коштів, структурні підрозділи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 w:rsidP="00670F93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Відповідно до </w:t>
            </w:r>
            <w:r w:rsidR="00670F93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плану заходів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>3.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highlight w:val="yellow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Посилити контроль за встановленням ставок орендної плати за землю відповідно до прийнятих рішень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Широківською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сільською радою при укладанні нових (продовженні діючих) договорів оренди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Відділ земельних відносин та агропромислового комплексу, </w:t>
            </w:r>
            <w:proofErr w:type="spellStart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постійно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4.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Провести відповідну роботу, зокрема, шляхом подачі позовів до суду для вирішення питання щодо стягнення недоотриманих надходжень по орендній платі за землю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Юридичний відділ, Відділ земельних відносин та агропромислового комплексу, Відділ бухгалтерського обліку та звітності </w:t>
            </w:r>
            <w:proofErr w:type="spellStart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серпень-грудень </w:t>
            </w:r>
          </w:p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2024 року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5.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Вжити заходів щодо перегляду Порядку розміщення та демонтажу об’єктів зовнішньої реклами на території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сільської ради в частині зміни визначення базового розміру плати за 1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кв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м площі місця, задіяного для розміщення рекламного засобу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Відділ земельних відносин та агропромислового комплексу </w:t>
            </w:r>
            <w:proofErr w:type="spellStart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серпень-листопад </w:t>
            </w:r>
          </w:p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2024 року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6.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У разі прийняття рішення щодо продовження термінів дії договорів, укладених з ПП «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Штріх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», в додаткових угодах передбачати базовий місячний розмір плати за             1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кв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м площі місця, задіяного для розміщення рекламного засобу, у відповідності до діючого на час їх укладання на території територіальної громади Порядку розміщення зовнішньої реклами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Відділ земельних відносин та агропромислового комплексу </w:t>
            </w:r>
            <w:proofErr w:type="spellStart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жовтень </w:t>
            </w:r>
          </w:p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2024 року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7.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highlight w:val="yellow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Вжити заходів щодо придбання відповідного програмного забезпечення, обладнання для кабінету психологічної реабілітації, ресурсної кімнати, а також обладнання для осіб із сенсорними порушеннями, тощо при придбанні спеціальних засобів корекції психофізичного розвитку дітей з особливими освітніми потребами, враховуючи потребу відповідних закладів освіти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Відділ освіти </w:t>
            </w:r>
            <w:proofErr w:type="spellStart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грудень </w:t>
            </w:r>
          </w:p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2024 року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8.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Вжити додаткові заходи щодо залучення фахівців до проведення корекційно-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розвиткових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занять (послуг) та посилити контроль за дотриманням законодавства щодо їх надання в обсягах, визначених висновками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lastRenderedPageBreak/>
              <w:t>Інклюзивно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-ресурсного центру та індивідуальними програмами розвитку</w:t>
            </w:r>
          </w:p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highlight w:val="yellow"/>
                <w:lang w:val="uk-UA" w:eastAsia="ar-SA"/>
              </w:rPr>
            </w:pP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lastRenderedPageBreak/>
              <w:t xml:space="preserve">Відділ освіти </w:t>
            </w:r>
            <w:proofErr w:type="spellStart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грудень </w:t>
            </w:r>
          </w:p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2024 року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9.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highlight w:val="yellow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Продовжувати роботу в частині реалізації плану заходів з метою проведення оптимізації загальноосвітніх закладів (припинення діяльності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Августинівської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початкової школи)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Відділ освіти </w:t>
            </w:r>
            <w:proofErr w:type="spellStart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вересень </w:t>
            </w:r>
          </w:p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2025 року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10.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highlight w:val="yellow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Вжити заходи в частині реалізації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проєкту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на капітальний ремонт найпростішого укриття у будівлі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Лукашівської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гімназії з метою забезпечення непереривності здобуття освіти в загальноосвітніх закладах громади. Окрім того, розглянути питання щодо можливості забезпечення укриттям інших загальноосвітніх закладів громади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Відділ освіти </w:t>
            </w:r>
            <w:proofErr w:type="spellStart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вересень 2024 року – серпень 2025 року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11.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Комунальним підприємствам громади (КП «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Благводсервіс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громади», КП «Аптека «Сімейний лікар») розширяти види діяльності у відповідності до їх Статуту</w:t>
            </w:r>
          </w:p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highlight w:val="yellow"/>
                <w:lang w:val="uk-UA" w:eastAsia="ar-SA"/>
              </w:rPr>
            </w:pP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Заступники сільського голови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Свіркін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Д.О.,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Ставицька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О.М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серпень – жовтень </w:t>
            </w:r>
          </w:p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2024 року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12.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При оцінці результатів фінансово-господарської діяльності комунальних підприємств (КП «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Благводсервіс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громади» КП «Аптека «Сімейний лікар») розглядати можливість щодо прийняття рішення  про визначення для них розміру відрахування частки (частини) прибутку для комунальних підприємств</w:t>
            </w:r>
          </w:p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highlight w:val="yellow"/>
                <w:lang w:val="uk-UA" w:eastAsia="ar-SA"/>
              </w:rPr>
            </w:pP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Головний розпорядник –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Широківська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сільська рада,</w:t>
            </w:r>
          </w:p>
          <w:p w:rsidR="00D50E17" w:rsidRPr="00D50E17" w:rsidRDefault="00D50E17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Заступники сільського голови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Свіркін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Д.О.,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Ставицька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О.М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грудень </w:t>
            </w:r>
          </w:p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2024 року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13.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Вживати заходи щодо залучення фінансових ресурсів (використання наявних) для реалізації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проєктів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, які наявні в громаді та мають нагальну необхідність (зокрема, в пріоритеті – будівництво, по яким вже розпочато)</w:t>
            </w:r>
          </w:p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highlight w:val="yellow"/>
                <w:lang w:val="uk-UA" w:eastAsia="ar-SA"/>
              </w:rPr>
            </w:pP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Відділ містобудування, архітектури, житлово-комунального господарства та благоустрою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</w:t>
            </w:r>
          </w:p>
          <w:p w:rsidR="00D50E17" w:rsidRPr="00D50E17" w:rsidRDefault="00D50E17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 xml:space="preserve">КУ «Агенція розвитку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>постійно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14.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highlight w:val="yellow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При формуванні бюджетних програм, паспортів бюджетної програми місцевого бюджету, передбачати в них основні складові елементи (результативні показники)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Головні розпорядники, розпорядники нижчого рівня та одержувачі бюджетних коштів, структурні підрозділи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Постійно</w:t>
            </w:r>
          </w:p>
        </w:tc>
      </w:tr>
      <w:tr w:rsidR="00D50E17" w:rsidRPr="00D50E17" w:rsidTr="00D50E17">
        <w:trPr>
          <w:trHeight w:val="14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15.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highlight w:val="yellow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Розробити на рівні територіальної громади порядок організації та функціонування внутрішнього контролю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Головний розпорядник –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Широківська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сільська рада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грудень </w:t>
            </w:r>
          </w:p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2024 року</w:t>
            </w:r>
          </w:p>
        </w:tc>
      </w:tr>
      <w:tr w:rsidR="00D50E17" w:rsidRPr="00D50E17" w:rsidTr="00D50E17">
        <w:trPr>
          <w:trHeight w:val="1325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16.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sz w:val="28"/>
                <w:szCs w:val="28"/>
                <w:lang w:val="uk-UA" w:eastAsia="ar-S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Надавати інформацію про стан виконання цього Плану заходів юридичному відділу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 w:eastAsia="ar-SA"/>
              </w:rPr>
              <w:t xml:space="preserve"> сільської ради для узагальнення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Головні розпорядники, розпорядники нижчого рівня та одержувачі бюджетних коштів, структурні підрозділи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До 10 числа останнього місяця кварталу</w:t>
            </w:r>
          </w:p>
        </w:tc>
      </w:tr>
      <w:tr w:rsidR="00D50E17" w:rsidRPr="00D50E17" w:rsidTr="00D50E17">
        <w:trPr>
          <w:trHeight w:val="2007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17.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suppressAutoHyphens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ar-SA"/>
              </w:rPr>
            </w:pPr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 w:eastAsia="ar-SA"/>
              </w:rPr>
              <w:t xml:space="preserve">Інформувати управління Східного офісу </w:t>
            </w:r>
            <w:proofErr w:type="spellStart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 w:eastAsia="ar-SA"/>
              </w:rPr>
              <w:t>Держаудитслужби</w:t>
            </w:r>
            <w:proofErr w:type="spellEnd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 w:eastAsia="ar-SA"/>
              </w:rPr>
              <w:t xml:space="preserve"> в Запорізькій області про стан впровадження пропозицій за результатами державного фінансового аудиту бюджету </w:t>
            </w:r>
            <w:proofErr w:type="spellStart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 w:eastAsia="ar-S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color w:val="000000"/>
                <w:sz w:val="28"/>
                <w:szCs w:val="28"/>
                <w:lang w:val="uk-UA" w:eastAsia="ar-SA"/>
              </w:rPr>
              <w:t xml:space="preserve"> сільської територіальної громади Запорізької області за період з 01.01.2020 по 31.12.2023 року</w:t>
            </w:r>
          </w:p>
        </w:tc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Юридичний відділ </w:t>
            </w:r>
            <w:proofErr w:type="spellStart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E17" w:rsidRPr="00D50E17" w:rsidRDefault="00D50E1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0E17">
              <w:rPr>
                <w:rFonts w:ascii="Times New Roman" w:hAnsi="Times New Roman"/>
                <w:sz w:val="28"/>
                <w:szCs w:val="28"/>
                <w:lang w:val="uk-UA"/>
              </w:rPr>
              <w:t>До 15 числа останнього місяця кварталу</w:t>
            </w:r>
          </w:p>
        </w:tc>
      </w:tr>
    </w:tbl>
    <w:p w:rsidR="00D50E17" w:rsidRPr="00D50E17" w:rsidRDefault="00D50E17" w:rsidP="00D50E17">
      <w:pPr>
        <w:rPr>
          <w:rFonts w:ascii="Times New Roman" w:hAnsi="Times New Roman"/>
          <w:sz w:val="28"/>
          <w:szCs w:val="28"/>
          <w:lang w:val="uk-UA"/>
        </w:rPr>
      </w:pPr>
    </w:p>
    <w:p w:rsidR="00D50E17" w:rsidRPr="00D50E17" w:rsidRDefault="00670F93" w:rsidP="00D50E17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</w:t>
      </w:r>
      <w:r w:rsidR="00D50E17" w:rsidRPr="00D50E17">
        <w:rPr>
          <w:rFonts w:ascii="Times New Roman" w:hAnsi="Times New Roman"/>
          <w:sz w:val="28"/>
          <w:szCs w:val="28"/>
          <w:lang w:val="uk-UA"/>
        </w:rPr>
        <w:t xml:space="preserve"> справами </w:t>
      </w:r>
      <w:r w:rsidR="00D50E17" w:rsidRPr="00D50E17">
        <w:rPr>
          <w:rFonts w:ascii="Times New Roman" w:hAnsi="Times New Roman"/>
          <w:sz w:val="28"/>
          <w:szCs w:val="28"/>
          <w:lang w:val="uk-UA"/>
        </w:rPr>
        <w:tab/>
      </w:r>
      <w:r w:rsidR="00D50E17" w:rsidRPr="00D50E17">
        <w:rPr>
          <w:rFonts w:ascii="Times New Roman" w:hAnsi="Times New Roman"/>
          <w:sz w:val="28"/>
          <w:szCs w:val="28"/>
          <w:lang w:val="uk-UA"/>
        </w:rPr>
        <w:tab/>
      </w:r>
      <w:r w:rsidR="00D50E17" w:rsidRPr="00D50E17">
        <w:rPr>
          <w:rFonts w:ascii="Times New Roman" w:hAnsi="Times New Roman"/>
          <w:sz w:val="28"/>
          <w:szCs w:val="28"/>
          <w:lang w:val="uk-UA"/>
        </w:rPr>
        <w:tab/>
      </w:r>
      <w:r w:rsidR="00D50E17" w:rsidRPr="00D50E17">
        <w:rPr>
          <w:rFonts w:ascii="Times New Roman" w:hAnsi="Times New Roman"/>
          <w:sz w:val="28"/>
          <w:szCs w:val="28"/>
          <w:lang w:val="uk-UA"/>
        </w:rPr>
        <w:tab/>
      </w:r>
      <w:r w:rsidR="00D50E17" w:rsidRPr="00D50E17">
        <w:rPr>
          <w:rFonts w:ascii="Times New Roman" w:hAnsi="Times New Roman"/>
          <w:sz w:val="28"/>
          <w:szCs w:val="28"/>
          <w:lang w:val="uk-UA"/>
        </w:rPr>
        <w:tab/>
      </w:r>
      <w:r w:rsidR="00D50E17" w:rsidRPr="00D50E17">
        <w:rPr>
          <w:rFonts w:ascii="Times New Roman" w:hAnsi="Times New Roman"/>
          <w:sz w:val="28"/>
          <w:szCs w:val="28"/>
          <w:lang w:val="uk-UA"/>
        </w:rPr>
        <w:tab/>
      </w:r>
      <w:r w:rsidR="00D50E17" w:rsidRPr="00D50E17">
        <w:rPr>
          <w:rFonts w:ascii="Times New Roman" w:hAnsi="Times New Roman"/>
          <w:sz w:val="28"/>
          <w:szCs w:val="28"/>
          <w:lang w:val="uk-UA"/>
        </w:rPr>
        <w:tab/>
      </w:r>
      <w:r w:rsidR="00D50E17" w:rsidRPr="00D50E17">
        <w:rPr>
          <w:rFonts w:ascii="Times New Roman" w:hAnsi="Times New Roman"/>
          <w:sz w:val="28"/>
          <w:szCs w:val="28"/>
          <w:lang w:val="uk-UA"/>
        </w:rPr>
        <w:tab/>
      </w:r>
      <w:r w:rsidR="00D50E17" w:rsidRPr="00D50E17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</w:t>
      </w:r>
      <w:r w:rsidR="00D50E17" w:rsidRPr="00D50E17">
        <w:rPr>
          <w:rFonts w:ascii="Times New Roman" w:hAnsi="Times New Roman"/>
          <w:sz w:val="28"/>
          <w:szCs w:val="28"/>
          <w:lang w:val="uk-UA"/>
        </w:rPr>
        <w:tab/>
        <w:t>Лариса ГОЛОВАНЬ</w:t>
      </w:r>
    </w:p>
    <w:p w:rsidR="00FF44A8" w:rsidRPr="00D50E17" w:rsidRDefault="00FF44A8">
      <w:pPr>
        <w:rPr>
          <w:rFonts w:ascii="Times New Roman" w:hAnsi="Times New Roman"/>
          <w:sz w:val="28"/>
          <w:szCs w:val="28"/>
        </w:rPr>
      </w:pPr>
    </w:p>
    <w:sectPr w:rsidR="00FF44A8" w:rsidRPr="00D50E17" w:rsidSect="00577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B95"/>
    <w:rsid w:val="00060902"/>
    <w:rsid w:val="00256E2C"/>
    <w:rsid w:val="0025744A"/>
    <w:rsid w:val="0057790E"/>
    <w:rsid w:val="00670F93"/>
    <w:rsid w:val="00722674"/>
    <w:rsid w:val="00766201"/>
    <w:rsid w:val="00D50E17"/>
    <w:rsid w:val="00E46B95"/>
    <w:rsid w:val="00FF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46AA51-F996-4C33-BF8B-0910196B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267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2267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722674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customStyle="1" w:styleId="rvps2">
    <w:name w:val="rvps2"/>
    <w:basedOn w:val="a"/>
    <w:rsid w:val="0072267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2574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5744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1414</Words>
  <Characters>8062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2024-07-29T08:37:00Z</cp:lastPrinted>
  <dcterms:created xsi:type="dcterms:W3CDTF">2024-07-29T07:13:00Z</dcterms:created>
  <dcterms:modified xsi:type="dcterms:W3CDTF">2025-01-20T06:54:00Z</dcterms:modified>
</cp:coreProperties>
</file>