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B36" w:rsidRPr="00ED7B36" w:rsidRDefault="00ED7B36" w:rsidP="00ED7B36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ПЕРЕЛІК ДОКУМЕНТІВ</w:t>
      </w: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</w:pP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 xml:space="preserve">Для повного та всебічного розгляду питання </w:t>
      </w:r>
      <w:r w:rsidRPr="00ED7B36">
        <w:rPr>
          <w:rFonts w:ascii="Arial" w:eastAsia="Times New Roman" w:hAnsi="Arial" w:cs="Arial"/>
          <w:b/>
          <w:sz w:val="28"/>
          <w:szCs w:val="28"/>
          <w:u w:val="single"/>
          <w:bdr w:val="none" w:sz="0" w:space="0" w:color="auto" w:frame="1"/>
          <w:lang w:val="uk-UA" w:eastAsia="ru-RU"/>
        </w:rPr>
        <w:t>направлення до суду</w:t>
      </w: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 xml:space="preserve"> подання про призначення опікуна до заяви додаються наступні документи (пункт 3 Правил опіки та піклування, затверджених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 травня 1999 року № 34/166/131/88):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паспорту особи, що виявила бажання стати опікуном (сторінки 1, 2 та сторінка, на якій зазначається місце проживання), його ідентифікаційного коду (за наявності);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паспорту повнолітньої особи, щодо якої розглядається питання визнання недієздатною (сторінки 1, 2 та сторінка, на якій зазначається місце проживання), його ідентифікаційного коду (за наявності);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документів, які підтверджують родинний зв’язок між майбутнім опікуном та підопічним;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медичний висновок про стан здоров’я особи, що потребує опіки (консультативний висновок лікаря-психіатра, тощо).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довідка медичного закладу про стан здоров’я майбутнього опікуна;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довідки про те, що майбутній опікун не перебуває на обліку у лікаря-психіатра та лікаря-нарколога;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довідки про місце проживання майбутнього опікуна та підопічного;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довідка управління інформаційно-аналітичного забезпечення УМВС України, яка підтверджує те, що майбутнього опікуна не було засуджено за скоєння тяжкого злочину;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характеристика з місця роботи майбутнього опікуна (в разі якщо він працює);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документів, які підтверджують право власності на майно підопічного, що підлягатиме опіки;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заяви-згоди повнолітніх членів сім’ї майбутнього опікуна та підопічного на здійснення опіки.</w:t>
      </w: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eastAsia="ru-RU"/>
        </w:rPr>
      </w:pPr>
    </w:p>
    <w:p w:rsidR="00ED7B36" w:rsidRPr="00ED7B36" w:rsidRDefault="00ED7B36" w:rsidP="00ED7B36">
      <w:pPr>
        <w:shd w:val="clear" w:color="auto" w:fill="FFFFFF"/>
        <w:spacing w:after="0" w:line="240" w:lineRule="auto"/>
        <w:jc w:val="center"/>
        <w:textAlignment w:val="baseline"/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ПЕРЕЛІК ДОКУМЕНТІВ</w:t>
      </w: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</w:pP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 xml:space="preserve">Для повного та всебічного розгляду питання </w:t>
      </w:r>
      <w:r w:rsidRPr="00ED7B36">
        <w:rPr>
          <w:rFonts w:ascii="Arial" w:eastAsia="Times New Roman" w:hAnsi="Arial" w:cs="Arial"/>
          <w:b/>
          <w:sz w:val="28"/>
          <w:szCs w:val="28"/>
          <w:u w:val="single"/>
          <w:bdr w:val="none" w:sz="0" w:space="0" w:color="auto" w:frame="1"/>
          <w:lang w:val="uk-UA" w:eastAsia="ru-RU"/>
        </w:rPr>
        <w:t xml:space="preserve">направлення </w:t>
      </w:r>
      <w:r>
        <w:rPr>
          <w:rFonts w:ascii="Arial" w:eastAsia="Times New Roman" w:hAnsi="Arial" w:cs="Arial"/>
          <w:b/>
          <w:sz w:val="28"/>
          <w:szCs w:val="28"/>
          <w:u w:val="single"/>
          <w:bdr w:val="none" w:sz="0" w:space="0" w:color="auto" w:frame="1"/>
          <w:lang w:val="uk-UA" w:eastAsia="ru-RU"/>
        </w:rPr>
        <w:t xml:space="preserve">на виконавчий комітет Широківської сільської ради Запорізького району </w:t>
      </w: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 xml:space="preserve"> подання про призначення опікуна до заяви додаються наступні документи (пункт 3 Правил опіки та піклування, затверджених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 травня 1999 року № 34/166/131/88):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паспорту особи, що виявила бажання стати опікуном (сторінки 1, 2 та сторінка, на якій зазначається місце проживання), його ідентифікаційного коду (за наявності);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паспорту повнолітньої особи, щодо якої розглядається питання визнання недієздатною (сторінки 1, 2 та сторінка, на якій зазначається місце проживання), його ідентифікаційного коду (за наявності);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документів, які підтверджують родинний зв’язок між майбутнім опікуном та підопічним;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 xml:space="preserve">рішення суду, яке набуло законної сили про визнання особи недієздатною, або обмежено дієздатною, </w:t>
      </w: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медичний висновок про стан здоров’я особи, що потребує опіки (консультативний висновок лікаря-психіатра, тощо)</w:t>
      </w:r>
      <w:r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 xml:space="preserve"> або експертний висновок, який подавався до суду (копія)</w:t>
      </w: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.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довідка медичного закладу про стан здоров’я майбутнього опікуна;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довідки про те, що майбутній опікун не перебуває на обліку у лікаря-психіатра та лікаря-нарколога;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довідки про місце проживання майбутнього опікуна та підопічного;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довідка управління інформаційно-аналітичного забезпечення УМВС України, яка підтверджує те, що майбутнього опікуна не було засуджено за скоєння тяжкого злочину;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характеристика з місця роботи майбутнього опікуна (в разі якщо він працює);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копії документів, які підтверджують право власності на майно підопічного, що підлягатиме опіки;</w:t>
      </w:r>
    </w:p>
    <w:p w:rsidR="00ED7B36" w:rsidRPr="00ED7B36" w:rsidRDefault="00ED7B36" w:rsidP="00ED7B36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0"/>
        <w:jc w:val="both"/>
        <w:textAlignment w:val="baseline"/>
        <w:rPr>
          <w:rFonts w:ascii="Rubik" w:eastAsia="Times New Roman" w:hAnsi="Rubik" w:cs="Times New Roman"/>
          <w:sz w:val="21"/>
          <w:szCs w:val="21"/>
          <w:lang w:val="uk-UA" w:eastAsia="ru-RU"/>
        </w:rPr>
      </w:pPr>
      <w:r w:rsidRPr="00ED7B36">
        <w:rPr>
          <w:rFonts w:ascii="Arial" w:eastAsia="Times New Roman" w:hAnsi="Arial" w:cs="Arial"/>
          <w:sz w:val="28"/>
          <w:szCs w:val="28"/>
          <w:bdr w:val="none" w:sz="0" w:space="0" w:color="auto" w:frame="1"/>
          <w:lang w:val="uk-UA" w:eastAsia="ru-RU"/>
        </w:rPr>
        <w:t>заяви-згоди повнолітніх членів сім’ї майбутнього опікуна та підопічного на здійснення опіки.</w:t>
      </w: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val="uk-UA" w:eastAsia="ru-RU"/>
        </w:rPr>
      </w:pP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val="uk-UA" w:eastAsia="ru-RU"/>
        </w:rPr>
      </w:pPr>
    </w:p>
    <w:p w:rsidR="00ED7B36" w:rsidRPr="00ED7B36" w:rsidRDefault="00ED7B36" w:rsidP="00ED7B36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1A1C1C"/>
          <w:sz w:val="28"/>
          <w:szCs w:val="28"/>
          <w:bdr w:val="none" w:sz="0" w:space="0" w:color="auto" w:frame="1"/>
          <w:lang w:val="uk-UA" w:eastAsia="ru-RU"/>
        </w:rPr>
      </w:pPr>
    </w:p>
    <w:p w:rsidR="000B77E4" w:rsidRDefault="00ED7B36">
      <w:bookmarkStart w:id="0" w:name="_GoBack"/>
      <w:bookmarkEnd w:id="0"/>
    </w:p>
    <w:sectPr w:rsidR="000B7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15E31"/>
    <w:multiLevelType w:val="multilevel"/>
    <w:tmpl w:val="7F56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FD"/>
    <w:rsid w:val="005874AC"/>
    <w:rsid w:val="00C77A96"/>
    <w:rsid w:val="00ED7B36"/>
    <w:rsid w:val="00F1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C6ED"/>
  <w15:chartTrackingRefBased/>
  <w15:docId w15:val="{D3401889-1E8A-40E3-912F-AEE04010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4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Dir</cp:lastModifiedBy>
  <cp:revision>2</cp:revision>
  <dcterms:created xsi:type="dcterms:W3CDTF">2026-07-14T06:13:00Z</dcterms:created>
  <dcterms:modified xsi:type="dcterms:W3CDTF">2026-07-14T06:17:00Z</dcterms:modified>
</cp:coreProperties>
</file>