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CB2" w:rsidRDefault="00521CB2" w:rsidP="00521CB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68789" r:id="rId5"/>
        </w:object>
      </w:r>
    </w:p>
    <w:p w:rsidR="00521CB2" w:rsidRDefault="00521CB2" w:rsidP="00521C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521CB2" w:rsidRDefault="00521CB2" w:rsidP="00521CB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21CB2" w:rsidRDefault="00521CB2" w:rsidP="00521CB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521CB2" w:rsidRDefault="00521CB2" w:rsidP="00521CB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521CB2" w:rsidRDefault="00521CB2" w:rsidP="00521CB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521CB2" w:rsidRDefault="00521CB2" w:rsidP="00521CB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521CB2" w:rsidRDefault="00521CB2" w:rsidP="00521CB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173   </w:t>
      </w:r>
    </w:p>
    <w:p w:rsidR="004D3BDD" w:rsidRDefault="00521CB2" w:rsidP="004D3BD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46716A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роботу Адміністративної комісії </w:t>
      </w:r>
    </w:p>
    <w:p w:rsidR="0046716A" w:rsidRDefault="004D3BDD" w:rsidP="0046716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 виконавчому</w:t>
      </w:r>
      <w:r w:rsidR="0046716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D3BDD" w:rsidRDefault="004D3BDD" w:rsidP="0046716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сільської ради в  </w:t>
      </w:r>
      <w:r w:rsidR="0046716A">
        <w:rPr>
          <w:rFonts w:ascii="Times New Roman" w:hAnsi="Times New Roman"/>
          <w:sz w:val="28"/>
          <w:szCs w:val="28"/>
          <w:lang w:val="uk-UA"/>
        </w:rPr>
        <w:t xml:space="preserve">І півріччі 2024 року  </w:t>
      </w: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статтею 38 Закону України « Про місцеве самоврядування в Україні», відповідно до статей 215,</w:t>
      </w:r>
      <w:r w:rsidR="0046716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218 Кодексу України про адміністративні правопорушення, заслухавши </w:t>
      </w:r>
      <w:r w:rsidR="0046716A">
        <w:rPr>
          <w:rFonts w:ascii="Times New Roman" w:hAnsi="Times New Roman"/>
          <w:sz w:val="28"/>
          <w:szCs w:val="28"/>
          <w:lang w:val="uk-UA"/>
        </w:rPr>
        <w:t xml:space="preserve"> інформацію</w:t>
      </w:r>
      <w:r>
        <w:rPr>
          <w:rFonts w:ascii="Times New Roman" w:hAnsi="Times New Roman"/>
          <w:sz w:val="28"/>
          <w:szCs w:val="28"/>
          <w:lang w:val="uk-UA"/>
        </w:rPr>
        <w:t xml:space="preserve"> голови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</w:t>
      </w:r>
      <w:r w:rsidR="0046716A">
        <w:rPr>
          <w:rFonts w:ascii="Times New Roman" w:hAnsi="Times New Roman"/>
          <w:sz w:val="28"/>
          <w:szCs w:val="28"/>
          <w:lang w:val="uk-UA"/>
        </w:rPr>
        <w:t xml:space="preserve"> про роботу </w:t>
      </w:r>
      <w:r>
        <w:rPr>
          <w:rFonts w:ascii="Times New Roman" w:hAnsi="Times New Roman"/>
          <w:sz w:val="28"/>
          <w:szCs w:val="28"/>
          <w:lang w:val="uk-UA"/>
        </w:rPr>
        <w:t>Адміністративної комісії при виконавчому комітеті</w:t>
      </w:r>
      <w:r w:rsidR="0046716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6716A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6716A">
        <w:rPr>
          <w:rFonts w:ascii="Times New Roman" w:hAnsi="Times New Roman"/>
          <w:sz w:val="28"/>
          <w:szCs w:val="28"/>
          <w:lang w:val="uk-UA"/>
        </w:rPr>
        <w:t xml:space="preserve"> сільської ради в І кварталі 2024 року</w:t>
      </w:r>
      <w:r>
        <w:rPr>
          <w:rFonts w:ascii="Times New Roman" w:hAnsi="Times New Roman"/>
          <w:sz w:val="28"/>
          <w:szCs w:val="28"/>
          <w:lang w:val="uk-UA"/>
        </w:rPr>
        <w:t>,</w:t>
      </w: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1.Інформацію про роботу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  </w:t>
      </w:r>
      <w:r w:rsidR="0046716A">
        <w:rPr>
          <w:rFonts w:ascii="Times New Roman" w:hAnsi="Times New Roman"/>
          <w:sz w:val="28"/>
          <w:szCs w:val="28"/>
          <w:lang w:val="uk-UA"/>
        </w:rPr>
        <w:t>І квартал 2024 року</w:t>
      </w:r>
      <w:r>
        <w:rPr>
          <w:rFonts w:ascii="Times New Roman" w:hAnsi="Times New Roman"/>
          <w:sz w:val="28"/>
          <w:szCs w:val="28"/>
          <w:lang w:val="uk-UA"/>
        </w:rPr>
        <w:t xml:space="preserve"> прийняти до уваги.</w:t>
      </w:r>
    </w:p>
    <w:p w:rsidR="00C25443" w:rsidRDefault="00C25443" w:rsidP="00C2544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2.Рекомендувати голові 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</w:p>
    <w:p w:rsidR="00C25443" w:rsidRDefault="00C25443" w:rsidP="00C2544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забезпечити діяльність  Адміністративної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комісї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відповідно до плану роботи на 2024 року. </w:t>
      </w:r>
    </w:p>
    <w:p w:rsidR="004D3BDD" w:rsidRDefault="00C25443" w:rsidP="0046716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</w:t>
      </w:r>
      <w:r w:rsidR="004D3BDD">
        <w:rPr>
          <w:rFonts w:ascii="Times New Roman" w:hAnsi="Times New Roman"/>
          <w:sz w:val="28"/>
          <w:szCs w:val="28"/>
          <w:lang w:val="uk-UA"/>
        </w:rPr>
        <w:t>.</w:t>
      </w:r>
      <w:r w:rsidR="0046716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D3BDD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 заступника сільського голови з питань діяльності виконавчих органів </w:t>
      </w:r>
      <w:proofErr w:type="spellStart"/>
      <w:r w:rsidR="004D3BDD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D3BDD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 w:rsidR="004D3BDD"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 w:rsidR="004D3BDD"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Сільський</w:t>
      </w:r>
      <w:proofErr w:type="spellEnd"/>
      <w:r>
        <w:rPr>
          <w:rFonts w:ascii="Times New Roman" w:hAnsi="Times New Roman"/>
          <w:sz w:val="28"/>
          <w:szCs w:val="28"/>
        </w:rPr>
        <w:t xml:space="preserve"> голова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</w:t>
      </w:r>
      <w:r>
        <w:rPr>
          <w:rFonts w:ascii="Times New Roman" w:hAnsi="Times New Roman"/>
          <w:sz w:val="28"/>
          <w:szCs w:val="28"/>
        </w:rPr>
        <w:t>Денис КОРОТЕНКО</w:t>
      </w: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</w:rPr>
      </w:pPr>
    </w:p>
    <w:p w:rsidR="004D3BDD" w:rsidRPr="00754004" w:rsidRDefault="00754004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4D3BDD" w:rsidRPr="00754004" w:rsidRDefault="004D3BDD" w:rsidP="004D3BDD">
      <w:pPr>
        <w:pStyle w:val="10"/>
        <w:jc w:val="center"/>
        <w:rPr>
          <w:rStyle w:val="a4"/>
          <w:color w:val="000000"/>
          <w:lang w:val="uk-UA" w:eastAsia="ar-S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Style w:val="a4"/>
          <w:color w:val="000000"/>
          <w:sz w:val="28"/>
          <w:szCs w:val="28"/>
          <w:lang w:val="uk-UA" w:eastAsia="ar-SA"/>
        </w:rPr>
        <w:t xml:space="preserve"> </w:t>
      </w:r>
    </w:p>
    <w:p w:rsidR="004D3BDD" w:rsidRDefault="004D3BDD" w:rsidP="004D3BDD">
      <w:pPr>
        <w:pStyle w:val="10"/>
        <w:jc w:val="center"/>
        <w:rPr>
          <w:rStyle w:val="apple-converted-space"/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Style w:val="a4"/>
          <w:b w:val="0"/>
          <w:color w:val="000000"/>
          <w:sz w:val="28"/>
          <w:szCs w:val="28"/>
          <w:lang w:val="uk-UA" w:eastAsia="ar-SA"/>
        </w:rPr>
        <w:t>ЗВІТ</w:t>
      </w:r>
    </w:p>
    <w:p w:rsidR="004D3BDD" w:rsidRPr="00521CB2" w:rsidRDefault="004D3BDD" w:rsidP="004D3BDD">
      <w:pPr>
        <w:pStyle w:val="10"/>
        <w:jc w:val="center"/>
        <w:rPr>
          <w:rStyle w:val="a4"/>
          <w:b w:val="0"/>
          <w:lang w:val="uk-UA"/>
        </w:rPr>
      </w:pPr>
      <w:r>
        <w:rPr>
          <w:rStyle w:val="a4"/>
          <w:b w:val="0"/>
          <w:color w:val="000000"/>
          <w:sz w:val="28"/>
          <w:szCs w:val="28"/>
          <w:lang w:val="uk-UA" w:eastAsia="ar-SA"/>
        </w:rPr>
        <w:t>про роботу адміністративної комісії</w:t>
      </w:r>
      <w:r>
        <w:rPr>
          <w:rStyle w:val="apple-converted-space"/>
          <w:rFonts w:ascii="Times New Roman" w:hAnsi="Times New Roman"/>
          <w:bCs/>
          <w:color w:val="000000"/>
          <w:sz w:val="28"/>
          <w:szCs w:val="28"/>
          <w:lang w:val="uk-UA" w:eastAsia="ar-SA"/>
        </w:rPr>
        <w:t> </w:t>
      </w:r>
      <w:r>
        <w:rPr>
          <w:rFonts w:ascii="Times New Roman" w:hAnsi="Times New Roman"/>
          <w:bCs/>
          <w:color w:val="000000"/>
          <w:sz w:val="28"/>
          <w:szCs w:val="28"/>
          <w:lang w:val="uk-UA" w:eastAsia="ar-SA"/>
        </w:rPr>
        <w:t xml:space="preserve"> </w:t>
      </w:r>
      <w:r>
        <w:rPr>
          <w:rStyle w:val="a4"/>
          <w:rFonts w:ascii="Times New Roman" w:hAnsi="Times New Roman"/>
          <w:b w:val="0"/>
          <w:color w:val="000000"/>
          <w:sz w:val="28"/>
          <w:szCs w:val="28"/>
          <w:lang w:val="uk-UA" w:eastAsia="ar-SA"/>
        </w:rPr>
        <w:t xml:space="preserve">при виконавчому комітеті </w:t>
      </w:r>
      <w:proofErr w:type="spellStart"/>
      <w:r>
        <w:rPr>
          <w:rStyle w:val="a4"/>
          <w:rFonts w:ascii="Times New Roman" w:hAnsi="Times New Roman"/>
          <w:b w:val="0"/>
          <w:color w:val="000000"/>
          <w:sz w:val="28"/>
          <w:szCs w:val="28"/>
          <w:lang w:val="uk-UA" w:eastAsia="ar-SA"/>
        </w:rPr>
        <w:t>Широківської</w:t>
      </w:r>
      <w:proofErr w:type="spellEnd"/>
      <w:r>
        <w:rPr>
          <w:rStyle w:val="a4"/>
          <w:rFonts w:ascii="Times New Roman" w:hAnsi="Times New Roman"/>
          <w:b w:val="0"/>
          <w:color w:val="000000"/>
          <w:sz w:val="28"/>
          <w:szCs w:val="28"/>
          <w:lang w:val="uk-UA" w:eastAsia="ar-SA"/>
        </w:rPr>
        <w:t xml:space="preserve"> сільської ради за 2023</w:t>
      </w:r>
      <w:r>
        <w:rPr>
          <w:rStyle w:val="apple-converted-space"/>
          <w:rFonts w:ascii="Times New Roman" w:hAnsi="Times New Roman"/>
          <w:bCs/>
          <w:color w:val="000000"/>
          <w:sz w:val="28"/>
          <w:szCs w:val="28"/>
          <w:lang w:val="uk-UA" w:eastAsia="ar-SA"/>
        </w:rPr>
        <w:t> </w:t>
      </w:r>
      <w:r>
        <w:rPr>
          <w:rStyle w:val="a4"/>
          <w:rFonts w:ascii="Times New Roman" w:hAnsi="Times New Roman"/>
          <w:b w:val="0"/>
          <w:color w:val="000000"/>
          <w:sz w:val="28"/>
          <w:szCs w:val="28"/>
          <w:lang w:val="uk-UA" w:eastAsia="ar-SA"/>
        </w:rPr>
        <w:t>рік</w:t>
      </w:r>
    </w:p>
    <w:p w:rsidR="004D3BDD" w:rsidRDefault="004D3BDD" w:rsidP="004D3BDD">
      <w:pPr>
        <w:pStyle w:val="10"/>
        <w:jc w:val="both"/>
        <w:rPr>
          <w:rStyle w:val="a4"/>
          <w:color w:val="000000"/>
          <w:sz w:val="28"/>
          <w:szCs w:val="28"/>
          <w:lang w:val="uk-UA" w:eastAsia="ar-SA"/>
        </w:rPr>
      </w:pPr>
    </w:p>
    <w:p w:rsidR="004D3BDD" w:rsidRPr="00521CB2" w:rsidRDefault="004D3BDD" w:rsidP="004D3BDD">
      <w:pPr>
        <w:pStyle w:val="10"/>
        <w:spacing w:line="228" w:lineRule="auto"/>
        <w:ind w:firstLine="708"/>
        <w:jc w:val="both"/>
        <w:rPr>
          <w:rFonts w:ascii="Times New Roman" w:hAnsi="Times New Roman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Керуючись статями 38, 42, 59 Законом України «Про місцеве самоврядування в Україні», статтями 215, 218 Кодексу України «Про адміністративні правопорушення»,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lastRenderedPageBreak/>
        <w:t xml:space="preserve">від 06.05.2021 (зі змінами), адміністративна комісія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здійснювала свою діяльність, виконуючи основне покладене завдання - розгляд справ про адміністративні правопорушення.</w:t>
      </w:r>
    </w:p>
    <w:p w:rsidR="004D3BDD" w:rsidRDefault="004D3BDD" w:rsidP="004D3BDD">
      <w:pPr>
        <w:pStyle w:val="10"/>
        <w:spacing w:line="228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Протягом звітного періоду проведено </w:t>
      </w:r>
      <w:r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  <w:szCs w:val="28"/>
          <w:lang w:val="uk-UA"/>
        </w:rPr>
        <w:t xml:space="preserve"> засідань адміністративної комісії на яких розглянуто </w:t>
      </w:r>
      <w:r>
        <w:rPr>
          <w:rFonts w:ascii="Times New Roman" w:hAnsi="Times New Roman"/>
          <w:sz w:val="28"/>
          <w:szCs w:val="28"/>
        </w:rPr>
        <w:t>36</w:t>
      </w:r>
      <w:r>
        <w:rPr>
          <w:rFonts w:ascii="Times New Roman" w:hAnsi="Times New Roman"/>
          <w:sz w:val="28"/>
          <w:szCs w:val="28"/>
          <w:lang w:val="uk-UA"/>
        </w:rPr>
        <w:t xml:space="preserve"> протоколів про адміністративні правопорушення з яких:</w:t>
      </w:r>
    </w:p>
    <w:p w:rsidR="004D3BDD" w:rsidRDefault="004D3BDD" w:rsidP="004D3BDD">
      <w:pPr>
        <w:pStyle w:val="10"/>
        <w:spacing w:line="228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 xml:space="preserve"> протоколи за ст. 183 КУпАП «Завідомо неправдивий виклик спеціальних служб»;</w:t>
      </w:r>
    </w:p>
    <w:p w:rsidR="004D3BDD" w:rsidRDefault="004D3BDD" w:rsidP="004D3BDD">
      <w:pPr>
        <w:pStyle w:val="10"/>
        <w:spacing w:line="228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20 протоколи за ст. 152 КУпАП «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Порушення державних стандартів, норм і правил у сфері благоустрою населених пунктів</w:t>
      </w:r>
      <w:r>
        <w:rPr>
          <w:rFonts w:ascii="Times New Roman" w:hAnsi="Times New Roman"/>
          <w:sz w:val="28"/>
          <w:szCs w:val="28"/>
          <w:lang w:val="uk-UA"/>
        </w:rPr>
        <w:t>».</w:t>
      </w:r>
    </w:p>
    <w:p w:rsidR="004D3BDD" w:rsidRDefault="004D3BDD" w:rsidP="004D3BDD">
      <w:pPr>
        <w:pStyle w:val="10"/>
        <w:spacing w:line="228" w:lineRule="auto"/>
        <w:ind w:firstLine="709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uk-UA"/>
        </w:rPr>
        <w:t xml:space="preserve"> протоколи за ст. 156 КУпАП «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Порушення працівником підприємства (організації) торгівлі або громадського харчування правил торгівлі пивом».</w:t>
      </w:r>
    </w:p>
    <w:p w:rsidR="004D3BDD" w:rsidRDefault="004D3BDD" w:rsidP="004D3BDD">
      <w:pPr>
        <w:pStyle w:val="10"/>
        <w:spacing w:line="228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результатами розгляду протоколів про адміністративні правопорушення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183, 152, 156 КУпАП, адміністративною комісією прийнято рішення про накладення адміністративних стягнень у вигляді штрафів, на загальну суму 24879 грн., з яких 18079 грн., які надійшли до бюджету сільської ради та 6800 грн. стягуються виконавчою службою.</w:t>
      </w:r>
    </w:p>
    <w:p w:rsidR="004D3BDD" w:rsidRDefault="004D3BDD" w:rsidP="004D3BDD">
      <w:pPr>
        <w:pStyle w:val="a3"/>
        <w:shd w:val="clear" w:color="auto" w:fill="FFFFFF"/>
        <w:spacing w:line="228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 малозначністю вчинених адміністративного правопорушення, обмежившись усним зауваженням, з подальшим закриттям провадження у справі про адміністративне правопорушення закрито 11 протоколів.</w:t>
      </w:r>
    </w:p>
    <w:p w:rsidR="004D3BDD" w:rsidRDefault="004D3BDD" w:rsidP="004D3BDD">
      <w:pPr>
        <w:pStyle w:val="a3"/>
        <w:shd w:val="clear" w:color="auto" w:fill="FFFFFF"/>
        <w:spacing w:line="228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Адміністративною комісією протягом звітного періоду проводились звірки з </w:t>
      </w:r>
      <w:r>
        <w:rPr>
          <w:rFonts w:ascii="Times New Roman" w:hAnsi="Times New Roman"/>
          <w:sz w:val="28"/>
          <w:szCs w:val="28"/>
          <w:lang w:val="uk-UA"/>
        </w:rPr>
        <w:t>відділами поліції щодо кількості надісланих та отриманих протоколів та рішеннями прийнятими адміністративною комісією за результатами розгляду, про що складено відповідні акти звірки та надано копії рішень.</w:t>
      </w:r>
    </w:p>
    <w:p w:rsidR="004D3BDD" w:rsidRDefault="004D3BDD" w:rsidP="004D3BDD">
      <w:pPr>
        <w:spacing w:after="0" w:line="228" w:lineRule="auto"/>
        <w:ind w:firstLine="708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Протягом 2023 року рішення адміністративної комісії не оскаржувались особами, щодо яких вони виносились.</w:t>
      </w:r>
    </w:p>
    <w:p w:rsidR="004D3BDD" w:rsidRDefault="004D3BDD" w:rsidP="004D3BDD">
      <w:pPr>
        <w:pStyle w:val="10"/>
        <w:spacing w:line="228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Адміністративна комісія працювала 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у визначеному правовому полі, ставила за мету зробити  свій внесок у зміцнення законності та правопорядку на території сільської ради, відповідним чином реагувала на факти правопорушень, здійснювала профілактику порушень, впливала на формування у громадян розуміння важливості дотримання Законів України.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 </w:t>
      </w:r>
    </w:p>
    <w:p w:rsidR="004D3BDD" w:rsidRDefault="004D3BDD" w:rsidP="004D3BDD">
      <w:pPr>
        <w:pStyle w:val="10"/>
        <w:spacing w:line="228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Враховуючи вищезазначене, пропоную звіт про роботу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до відома та продовжити цілеспрямовану роботу по своєчасному та об’єктивному розгляду справ.</w:t>
      </w:r>
    </w:p>
    <w:p w:rsidR="004D3BDD" w:rsidRDefault="004D3BDD" w:rsidP="004D3BDD">
      <w:pPr>
        <w:pStyle w:val="a3"/>
        <w:jc w:val="both"/>
        <w:rPr>
          <w:rFonts w:ascii="Times New Roman" w:eastAsiaTheme="minorHAnsi" w:hAnsi="Times New Roman"/>
          <w:b/>
          <w:sz w:val="28"/>
          <w:szCs w:val="28"/>
          <w:lang w:val="uk-UA"/>
        </w:rPr>
      </w:pPr>
    </w:p>
    <w:p w:rsidR="004D3BDD" w:rsidRDefault="004D3BDD" w:rsidP="004D3BDD">
      <w:pPr>
        <w:pStyle w:val="a3"/>
        <w:jc w:val="both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Голова Адміністративної комісії                                         Олександр БОНДАР                               </w:t>
      </w:r>
    </w:p>
    <w:p w:rsidR="004D3BDD" w:rsidRDefault="004D3BDD" w:rsidP="004D3BDD">
      <w:pPr>
        <w:pStyle w:val="a3"/>
        <w:jc w:val="both"/>
        <w:rPr>
          <w:rFonts w:ascii="Times New Roman" w:hAnsi="Times New Roman"/>
          <w:b/>
          <w:sz w:val="28"/>
          <w:szCs w:val="28"/>
        </w:rPr>
      </w:pPr>
    </w:p>
    <w:p w:rsidR="004D3BDD" w:rsidRDefault="004D3BDD" w:rsidP="004D3BDD">
      <w:pPr>
        <w:pStyle w:val="a3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D3BDD" w:rsidRDefault="004D3BDD" w:rsidP="004D3BDD">
      <w:pPr>
        <w:pStyle w:val="10"/>
        <w:jc w:val="both"/>
        <w:rPr>
          <w:rStyle w:val="a4"/>
          <w:color w:val="000000"/>
          <w:lang w:eastAsia="ar-SA"/>
        </w:rPr>
      </w:pPr>
    </w:p>
    <w:p w:rsidR="004D3BDD" w:rsidRDefault="004D3BDD" w:rsidP="004D3BDD">
      <w:pPr>
        <w:pStyle w:val="10"/>
        <w:jc w:val="both"/>
        <w:rPr>
          <w:rFonts w:ascii="Times New Roman" w:hAnsi="Times New Roman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ЗАТВЕРДЖЕНО</w:t>
      </w: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>рішенням</w:t>
      </w: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виконавчого комітету</w:t>
      </w: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від 07.12.2023 року №   331  </w:t>
      </w:r>
    </w:p>
    <w:p w:rsidR="004D3BDD" w:rsidRDefault="004D3BDD" w:rsidP="004D3BD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D3BDD" w:rsidRDefault="004D3BDD" w:rsidP="004D3BD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Графік</w:t>
      </w:r>
    </w:p>
    <w:p w:rsidR="004D3BDD" w:rsidRDefault="004D3BDD" w:rsidP="004D3BD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засідань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на  2024 рік.</w:t>
      </w:r>
    </w:p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Розгля</w:t>
      </w:r>
      <w:proofErr w:type="spellEnd"/>
      <w:r>
        <w:rPr>
          <w:rFonts w:ascii="Times New Roman" w:hAnsi="Times New Roman"/>
          <w:sz w:val="28"/>
          <w:szCs w:val="28"/>
        </w:rPr>
        <w:t xml:space="preserve">д справ про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правопорушення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передбачені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sz w:val="28"/>
          <w:szCs w:val="28"/>
        </w:rPr>
        <w:t xml:space="preserve"> 92, </w:t>
      </w:r>
      <w:proofErr w:type="spellStart"/>
      <w:r>
        <w:rPr>
          <w:rFonts w:ascii="Times New Roman" w:hAnsi="Times New Roman"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sz w:val="28"/>
          <w:szCs w:val="28"/>
        </w:rPr>
        <w:t xml:space="preserve"> 99 (коли </w:t>
      </w:r>
      <w:proofErr w:type="spellStart"/>
      <w:r>
        <w:rPr>
          <w:rFonts w:ascii="Times New Roman" w:hAnsi="Times New Roman"/>
          <w:sz w:val="28"/>
          <w:szCs w:val="28"/>
        </w:rPr>
        <w:t>правопорушення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вчинено </w:t>
      </w:r>
      <w:proofErr w:type="spellStart"/>
      <w:r>
        <w:rPr>
          <w:rFonts w:ascii="Times New Roman" w:hAnsi="Times New Roman"/>
          <w:sz w:val="28"/>
          <w:szCs w:val="28"/>
        </w:rPr>
        <w:t>громадянином</w:t>
      </w:r>
      <w:proofErr w:type="spellEnd"/>
      <w:r>
        <w:rPr>
          <w:rFonts w:ascii="Times New Roman" w:hAnsi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/>
          <w:sz w:val="28"/>
          <w:szCs w:val="28"/>
        </w:rPr>
        <w:t>статтями</w:t>
      </w:r>
      <w:proofErr w:type="spellEnd"/>
      <w:r>
        <w:rPr>
          <w:rFonts w:ascii="Times New Roman" w:hAnsi="Times New Roman"/>
          <w:sz w:val="28"/>
          <w:szCs w:val="28"/>
        </w:rPr>
        <w:t xml:space="preserve"> 103-1, 103-2, 104, </w:t>
      </w:r>
      <w:proofErr w:type="spellStart"/>
      <w:r>
        <w:rPr>
          <w:rFonts w:ascii="Times New Roman" w:hAnsi="Times New Roman"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sz w:val="28"/>
          <w:szCs w:val="28"/>
        </w:rPr>
        <w:t xml:space="preserve"> 136 (за </w:t>
      </w:r>
      <w:proofErr w:type="spellStart"/>
      <w:r>
        <w:rPr>
          <w:rFonts w:ascii="Times New Roman" w:hAnsi="Times New Roman"/>
          <w:sz w:val="28"/>
          <w:szCs w:val="28"/>
        </w:rPr>
        <w:t>вчинення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порушень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автомобільному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транспорті</w:t>
      </w:r>
      <w:proofErr w:type="spellEnd"/>
      <w:r>
        <w:rPr>
          <w:rFonts w:ascii="Times New Roman" w:hAnsi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/>
          <w:sz w:val="28"/>
          <w:szCs w:val="28"/>
        </w:rPr>
        <w:t>статтями</w:t>
      </w:r>
      <w:proofErr w:type="spellEnd"/>
      <w:r>
        <w:rPr>
          <w:rFonts w:ascii="Times New Roman" w:hAnsi="Times New Roman"/>
          <w:sz w:val="28"/>
          <w:szCs w:val="28"/>
        </w:rPr>
        <w:t xml:space="preserve"> 141, 142, 150-152, </w:t>
      </w:r>
      <w:proofErr w:type="spellStart"/>
      <w:r>
        <w:rPr>
          <w:rFonts w:ascii="Times New Roman" w:hAnsi="Times New Roman"/>
          <w:sz w:val="28"/>
          <w:szCs w:val="28"/>
        </w:rPr>
        <w:t>статтями</w:t>
      </w:r>
      <w:proofErr w:type="spellEnd"/>
      <w:r>
        <w:rPr>
          <w:rFonts w:ascii="Times New Roman" w:hAnsi="Times New Roman"/>
          <w:sz w:val="28"/>
          <w:szCs w:val="28"/>
        </w:rPr>
        <w:t xml:space="preserve">, 155, 155-2, </w:t>
      </w:r>
      <w:proofErr w:type="spellStart"/>
      <w:r>
        <w:rPr>
          <w:rFonts w:ascii="Times New Roman" w:hAnsi="Times New Roman"/>
          <w:sz w:val="28"/>
          <w:szCs w:val="28"/>
        </w:rPr>
        <w:t>частиною</w:t>
      </w:r>
      <w:proofErr w:type="spellEnd"/>
      <w:r>
        <w:rPr>
          <w:rFonts w:ascii="Times New Roman" w:hAnsi="Times New Roman"/>
          <w:sz w:val="28"/>
          <w:szCs w:val="28"/>
        </w:rPr>
        <w:t xml:space="preserve"> другою </w:t>
      </w:r>
      <w:proofErr w:type="spellStart"/>
      <w:r>
        <w:rPr>
          <w:rFonts w:ascii="Times New Roman" w:hAnsi="Times New Roman"/>
          <w:sz w:val="28"/>
          <w:szCs w:val="28"/>
        </w:rPr>
        <w:t>статті</w:t>
      </w:r>
      <w:proofErr w:type="spellEnd"/>
      <w:r>
        <w:rPr>
          <w:rFonts w:ascii="Times New Roman" w:hAnsi="Times New Roman"/>
          <w:sz w:val="28"/>
          <w:szCs w:val="28"/>
        </w:rPr>
        <w:t xml:space="preserve"> 156, </w:t>
      </w:r>
      <w:proofErr w:type="spellStart"/>
      <w:r>
        <w:rPr>
          <w:rFonts w:ascii="Times New Roman" w:hAnsi="Times New Roman"/>
          <w:sz w:val="28"/>
          <w:szCs w:val="28"/>
        </w:rPr>
        <w:t>статтями</w:t>
      </w:r>
      <w:proofErr w:type="spellEnd"/>
      <w:r>
        <w:rPr>
          <w:rFonts w:ascii="Times New Roman" w:hAnsi="Times New Roman"/>
          <w:sz w:val="28"/>
          <w:szCs w:val="28"/>
        </w:rPr>
        <w:t xml:space="preserve"> 156-1, 156-2, 159, </w:t>
      </w:r>
      <w:proofErr w:type="spellStart"/>
      <w:r>
        <w:rPr>
          <w:rFonts w:ascii="Times New Roman" w:hAnsi="Times New Roman"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sz w:val="28"/>
          <w:szCs w:val="28"/>
        </w:rPr>
        <w:t xml:space="preserve"> 175-1 (за </w:t>
      </w:r>
      <w:proofErr w:type="spellStart"/>
      <w:r>
        <w:rPr>
          <w:rFonts w:ascii="Times New Roman" w:hAnsi="Times New Roman"/>
          <w:sz w:val="28"/>
          <w:szCs w:val="28"/>
        </w:rPr>
        <w:t>порушення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вчинені</w:t>
      </w:r>
      <w:proofErr w:type="spellEnd"/>
      <w:r>
        <w:rPr>
          <w:rFonts w:ascii="Times New Roman" w:hAnsi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/>
          <w:sz w:val="28"/>
          <w:szCs w:val="28"/>
        </w:rPr>
        <w:t>місцях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заборонених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рішенням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відповідної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селищної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міської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ради), </w:t>
      </w:r>
      <w:proofErr w:type="spellStart"/>
      <w:r>
        <w:rPr>
          <w:rFonts w:ascii="Times New Roman" w:hAnsi="Times New Roman"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sz w:val="28"/>
          <w:szCs w:val="28"/>
        </w:rPr>
        <w:t xml:space="preserve"> 179, </w:t>
      </w:r>
      <w:proofErr w:type="spellStart"/>
      <w:r>
        <w:rPr>
          <w:rFonts w:ascii="Times New Roman" w:hAnsi="Times New Roman"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sz w:val="28"/>
          <w:szCs w:val="28"/>
        </w:rPr>
        <w:t xml:space="preserve"> 180 (</w:t>
      </w:r>
      <w:proofErr w:type="spellStart"/>
      <w:r>
        <w:rPr>
          <w:rFonts w:ascii="Times New Roman" w:hAnsi="Times New Roman"/>
          <w:sz w:val="28"/>
          <w:szCs w:val="28"/>
        </w:rPr>
        <w:t>крім</w:t>
      </w:r>
      <w:proofErr w:type="spellEnd"/>
      <w:r>
        <w:rPr>
          <w:rFonts w:ascii="Times New Roman" w:hAnsi="Times New Roman"/>
          <w:sz w:val="28"/>
          <w:szCs w:val="28"/>
        </w:rPr>
        <w:t xml:space="preserve"> справ </w:t>
      </w:r>
      <w:proofErr w:type="spellStart"/>
      <w:r>
        <w:rPr>
          <w:rFonts w:ascii="Times New Roman" w:hAnsi="Times New Roman"/>
          <w:sz w:val="28"/>
          <w:szCs w:val="28"/>
        </w:rPr>
        <w:t>щодо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батьків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неповнолітніх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або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осіб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які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їх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замінюють</w:t>
      </w:r>
      <w:proofErr w:type="spellEnd"/>
      <w:r>
        <w:rPr>
          <w:rFonts w:ascii="Times New Roman" w:hAnsi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/>
          <w:sz w:val="28"/>
          <w:szCs w:val="28"/>
        </w:rPr>
        <w:t>частиною</w:t>
      </w:r>
      <w:proofErr w:type="spellEnd"/>
      <w:r>
        <w:rPr>
          <w:rFonts w:ascii="Times New Roman" w:hAnsi="Times New Roman"/>
          <w:sz w:val="28"/>
          <w:szCs w:val="28"/>
        </w:rPr>
        <w:t xml:space="preserve"> четвертою </w:t>
      </w:r>
      <w:proofErr w:type="spellStart"/>
      <w:r>
        <w:rPr>
          <w:rFonts w:ascii="Times New Roman" w:hAnsi="Times New Roman"/>
          <w:sz w:val="28"/>
          <w:szCs w:val="28"/>
        </w:rPr>
        <w:t>статті</w:t>
      </w:r>
      <w:proofErr w:type="spellEnd"/>
      <w:r>
        <w:rPr>
          <w:rFonts w:ascii="Times New Roman" w:hAnsi="Times New Roman"/>
          <w:sz w:val="28"/>
          <w:szCs w:val="28"/>
        </w:rPr>
        <w:t xml:space="preserve"> 181, </w:t>
      </w:r>
      <w:proofErr w:type="spellStart"/>
      <w:r>
        <w:rPr>
          <w:rFonts w:ascii="Times New Roman" w:hAnsi="Times New Roman"/>
          <w:sz w:val="28"/>
          <w:szCs w:val="28"/>
        </w:rPr>
        <w:t>частиною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першою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статті</w:t>
      </w:r>
      <w:proofErr w:type="spellEnd"/>
      <w:r>
        <w:rPr>
          <w:rFonts w:ascii="Times New Roman" w:hAnsi="Times New Roman"/>
          <w:sz w:val="28"/>
          <w:szCs w:val="28"/>
        </w:rPr>
        <w:t xml:space="preserve"> 182, </w:t>
      </w:r>
      <w:proofErr w:type="spellStart"/>
      <w:r>
        <w:rPr>
          <w:rFonts w:ascii="Times New Roman" w:hAnsi="Times New Roman"/>
          <w:sz w:val="28"/>
          <w:szCs w:val="28"/>
        </w:rPr>
        <w:t>статтями</w:t>
      </w:r>
      <w:proofErr w:type="spellEnd"/>
      <w:r>
        <w:rPr>
          <w:rFonts w:ascii="Times New Roman" w:hAnsi="Times New Roman"/>
          <w:sz w:val="28"/>
          <w:szCs w:val="28"/>
        </w:rPr>
        <w:t xml:space="preserve"> 183, 186, 186-1, 212-1.</w:t>
      </w:r>
      <w:r>
        <w:rPr>
          <w:rFonts w:ascii="Times New Roman" w:hAnsi="Times New Roman"/>
          <w:sz w:val="28"/>
          <w:szCs w:val="28"/>
        </w:rPr>
        <w:br/>
        <w:t xml:space="preserve">Кодексу </w:t>
      </w:r>
      <w:proofErr w:type="spellStart"/>
      <w:r>
        <w:rPr>
          <w:rFonts w:ascii="Times New Roman" w:hAnsi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sz w:val="28"/>
          <w:szCs w:val="28"/>
        </w:rPr>
        <w:t xml:space="preserve"> про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правопорушення</w:t>
      </w:r>
      <w:proofErr w:type="spellEnd"/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 xml:space="preserve"> здійснюється: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2327"/>
        <w:gridCol w:w="5603"/>
      </w:tblGrid>
      <w:tr w:rsidR="004D3BDD" w:rsidRPr="00754004" w:rsidTr="004D3BDD">
        <w:trPr>
          <w:tblCellSpacing w:w="0" w:type="dxa"/>
          <w:jc w:val="center"/>
        </w:trPr>
        <w:tc>
          <w:tcPr>
            <w:tcW w:w="14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3BDD" w:rsidRDefault="004D3BDD">
            <w:pPr>
              <w:pStyle w:val="10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2-ий та </w:t>
            </w:r>
          </w:p>
          <w:p w:rsidR="004D3BDD" w:rsidRDefault="004D3BDD">
            <w:pPr>
              <w:pStyle w:val="10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4-ий</w:t>
            </w:r>
          </w:p>
          <w:p w:rsidR="004D3BDD" w:rsidRDefault="004D3BDD">
            <w:pPr>
              <w:pStyle w:val="10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вівторок  місяця </w:t>
            </w:r>
          </w:p>
        </w:tc>
        <w:tc>
          <w:tcPr>
            <w:tcW w:w="23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3BDD" w:rsidRDefault="004D3BDD">
            <w:pPr>
              <w:pStyle w:val="10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 13:00 до 15:00 </w:t>
            </w:r>
          </w:p>
        </w:tc>
        <w:tc>
          <w:tcPr>
            <w:tcW w:w="56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3BDD" w:rsidRDefault="004D3BDD">
            <w:pPr>
              <w:pStyle w:val="10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Засідання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, м. Запоріжжя,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вул.Розенталь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, 7, в кабінеті відділу  з питань контролю та інспектування, взаємодії з правоохоронними органами, цивільного захисту та військового обліку </w:t>
            </w:r>
          </w:p>
        </w:tc>
      </w:tr>
    </w:tbl>
    <w:p w:rsidR="004D3BDD" w:rsidRDefault="004D3BDD" w:rsidP="004D3BD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D3BDD" w:rsidRDefault="004D3BDD" w:rsidP="004D3BDD">
      <w:pPr>
        <w:pStyle w:val="1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D3BDD" w:rsidRDefault="004D3BDD" w:rsidP="004D3BD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Керуючий справами                                                           Лариса ГОЛОВАНЬ</w:t>
      </w:r>
    </w:p>
    <w:p w:rsidR="004D3BDD" w:rsidRDefault="004D3BDD" w:rsidP="004D3BD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B3572" w:rsidRDefault="00CB3572"/>
    <w:sectPr w:rsidR="00CB35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0C4"/>
    <w:rsid w:val="0046716A"/>
    <w:rsid w:val="004D3BDD"/>
    <w:rsid w:val="005202A1"/>
    <w:rsid w:val="00521CB2"/>
    <w:rsid w:val="00754004"/>
    <w:rsid w:val="00C25443"/>
    <w:rsid w:val="00CB3572"/>
    <w:rsid w:val="00DD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BD5925-4157-4BA7-992C-4DC3E3B9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3BD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4D3BDD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4D3BDD"/>
    <w:pPr>
      <w:autoSpaceDN w:val="0"/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4D3BD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pple-converted-space">
    <w:name w:val="apple-converted-space"/>
    <w:rsid w:val="004D3BDD"/>
  </w:style>
  <w:style w:type="character" w:styleId="a4">
    <w:name w:val="Strong"/>
    <w:basedOn w:val="a0"/>
    <w:uiPriority w:val="22"/>
    <w:qFormat/>
    <w:rsid w:val="004D3BDD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C254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2544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2024-06-12T12:58:00Z</cp:lastPrinted>
  <dcterms:created xsi:type="dcterms:W3CDTF">2024-06-12T07:23:00Z</dcterms:created>
  <dcterms:modified xsi:type="dcterms:W3CDTF">2025-01-20T07:00:00Z</dcterms:modified>
</cp:coreProperties>
</file>