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4BFC" w:rsidRPr="005F0053" w:rsidRDefault="005F0053" w:rsidP="00F54BFC">
      <w:pPr>
        <w:rPr>
          <w:rFonts w:ascii="Times New Roman" w:hAnsi="Times New Roman"/>
          <w:sz w:val="28"/>
          <w:szCs w:val="28"/>
          <w:lang w:val="uk-UA"/>
        </w:rPr>
      </w:pPr>
      <w:r>
        <w:rPr>
          <w:rFonts w:ascii="Times New Roman" w:hAnsi="Times New Roman"/>
          <w:sz w:val="28"/>
          <w:szCs w:val="28"/>
          <w:lang w:val="uk-UA"/>
        </w:rPr>
        <w:t xml:space="preserve"> </w:t>
      </w:r>
    </w:p>
    <w:p w:rsidR="005F0053" w:rsidRDefault="005F0053" w:rsidP="005F0053">
      <w:pPr>
        <w:spacing w:after="0" w:line="240" w:lineRule="auto"/>
        <w:jc w:val="center"/>
        <w:rPr>
          <w:rFonts w:ascii="Times New Roman" w:hAnsi="Times New Roman"/>
          <w:sz w:val="28"/>
          <w:szCs w:val="28"/>
          <w:lang w:val="uk-UA"/>
        </w:rPr>
      </w:pPr>
      <w:r>
        <w:rPr>
          <w:rFonts w:ascii="Times New Roman" w:hAnsi="Times New Roman"/>
          <w:sz w:val="28"/>
          <w:szCs w:val="28"/>
        </w:rPr>
        <w:object w:dxaOrig="615"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5pt;height:46.5pt" o:ole="" fillcolor="window">
            <v:imagedata r:id="rId5" o:title=""/>
          </v:shape>
          <o:OLEObject Type="Embed" ProgID="Word.Picture.8" ShapeID="_x0000_i1025" DrawAspect="Content" ObjectID="_1823422679" r:id="rId6"/>
        </w:object>
      </w:r>
    </w:p>
    <w:p w:rsidR="005F0053" w:rsidRDefault="005F0053" w:rsidP="005F0053">
      <w:pPr>
        <w:spacing w:after="0" w:line="240" w:lineRule="auto"/>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5F0053" w:rsidRDefault="005F0053" w:rsidP="005F0053">
      <w:pPr>
        <w:keepNext/>
        <w:spacing w:after="0" w:line="240" w:lineRule="auto"/>
        <w:jc w:val="center"/>
        <w:outlineLvl w:val="5"/>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5F0053" w:rsidRDefault="005F0053" w:rsidP="005F0053">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 xml:space="preserve">ВИКОНАВЧИЙ КОМІТЕТ </w:t>
      </w:r>
    </w:p>
    <w:p w:rsidR="005F0053" w:rsidRDefault="005F0053" w:rsidP="005F0053">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 РІШЕННЯ    </w:t>
      </w:r>
    </w:p>
    <w:p w:rsidR="005F0053" w:rsidRDefault="005F0053" w:rsidP="005F0053">
      <w:pPr>
        <w:spacing w:after="0" w:line="240" w:lineRule="auto"/>
        <w:jc w:val="center"/>
        <w:rPr>
          <w:rFonts w:ascii="Times New Roman" w:hAnsi="Times New Roman"/>
          <w:b/>
          <w:sz w:val="28"/>
          <w:szCs w:val="28"/>
          <w:lang w:val="uk-UA"/>
        </w:rPr>
      </w:pPr>
      <w:r>
        <w:rPr>
          <w:rFonts w:ascii="Times New Roman" w:hAnsi="Times New Roman"/>
          <w:b/>
          <w:sz w:val="28"/>
          <w:szCs w:val="28"/>
          <w:lang w:val="uk-UA"/>
        </w:rPr>
        <w:t xml:space="preserve"> </w:t>
      </w:r>
    </w:p>
    <w:p w:rsidR="005F0053" w:rsidRDefault="005F0053" w:rsidP="005F0053">
      <w:pPr>
        <w:spacing w:after="0" w:line="240" w:lineRule="auto"/>
        <w:rPr>
          <w:rFonts w:ascii="Times New Roman" w:hAnsi="Times New Roman"/>
          <w:sz w:val="28"/>
          <w:szCs w:val="28"/>
          <w:lang w:val="uk-UA"/>
        </w:rPr>
      </w:pPr>
      <w:r>
        <w:rPr>
          <w:rFonts w:ascii="Times New Roman" w:hAnsi="Times New Roman"/>
          <w:color w:val="000000" w:themeColor="text1"/>
          <w:sz w:val="28"/>
          <w:szCs w:val="28"/>
          <w:lang w:val="uk-UA"/>
        </w:rPr>
        <w:t xml:space="preserve">29.08.2025 року                             м. Запоріжжя                                           № </w:t>
      </w:r>
      <w:r>
        <w:rPr>
          <w:rFonts w:ascii="Times New Roman" w:hAnsi="Times New Roman"/>
          <w:sz w:val="28"/>
          <w:szCs w:val="28"/>
          <w:lang w:val="uk-UA"/>
        </w:rPr>
        <w:t>325</w:t>
      </w:r>
    </w:p>
    <w:p w:rsidR="005F0053" w:rsidRDefault="005F0053" w:rsidP="005F0053">
      <w:pPr>
        <w:spacing w:after="0" w:line="240" w:lineRule="auto"/>
        <w:jc w:val="center"/>
        <w:rPr>
          <w:rFonts w:ascii="Times New Roman" w:hAnsi="Times New Roman"/>
          <w:sz w:val="28"/>
          <w:szCs w:val="28"/>
          <w:lang w:val="uk-UA"/>
        </w:rPr>
      </w:pPr>
    </w:p>
    <w:p w:rsidR="005F0053" w:rsidRDefault="005F0053" w:rsidP="005F0053">
      <w:pPr>
        <w:pStyle w:val="a3"/>
        <w:jc w:val="both"/>
        <w:rPr>
          <w:rFonts w:ascii="Times New Roman" w:hAnsi="Times New Roman"/>
          <w:sz w:val="28"/>
          <w:szCs w:val="28"/>
          <w:lang w:val="uk-UA"/>
        </w:rPr>
      </w:pPr>
      <w:r>
        <w:rPr>
          <w:rFonts w:ascii="Times New Roman" w:hAnsi="Times New Roman"/>
          <w:sz w:val="28"/>
          <w:szCs w:val="28"/>
          <w:lang w:val="uk-UA"/>
        </w:rPr>
        <w:t>Про затвердження середньострокового</w:t>
      </w:r>
    </w:p>
    <w:p w:rsidR="005F0053" w:rsidRDefault="005F0053" w:rsidP="005F0053">
      <w:pPr>
        <w:pStyle w:val="a3"/>
        <w:jc w:val="both"/>
        <w:rPr>
          <w:rFonts w:ascii="Times New Roman" w:hAnsi="Times New Roman"/>
          <w:sz w:val="28"/>
          <w:szCs w:val="28"/>
          <w:lang w:val="uk-UA"/>
        </w:rPr>
      </w:pPr>
      <w:r>
        <w:rPr>
          <w:rFonts w:ascii="Times New Roman" w:hAnsi="Times New Roman"/>
          <w:sz w:val="28"/>
          <w:szCs w:val="28"/>
          <w:lang w:val="uk-UA"/>
        </w:rPr>
        <w:t xml:space="preserve">плану пріоритетних публічних </w:t>
      </w:r>
    </w:p>
    <w:p w:rsidR="005F0053" w:rsidRDefault="005F0053" w:rsidP="005F0053">
      <w:pPr>
        <w:pStyle w:val="a3"/>
        <w:jc w:val="both"/>
        <w:rPr>
          <w:rFonts w:ascii="Times New Roman" w:hAnsi="Times New Roman"/>
          <w:sz w:val="28"/>
          <w:szCs w:val="28"/>
          <w:lang w:val="uk-UA"/>
        </w:rPr>
      </w:pPr>
      <w:r>
        <w:rPr>
          <w:rFonts w:ascii="Times New Roman" w:hAnsi="Times New Roman"/>
          <w:sz w:val="28"/>
          <w:szCs w:val="28"/>
          <w:lang w:val="uk-UA"/>
        </w:rPr>
        <w:t>інвестицій на 2026–2028 роки</w:t>
      </w:r>
    </w:p>
    <w:p w:rsidR="005F0053" w:rsidRDefault="005F0053" w:rsidP="005F0053">
      <w:pPr>
        <w:pStyle w:val="a3"/>
        <w:jc w:val="both"/>
        <w:rPr>
          <w:rFonts w:ascii="Times New Roman" w:hAnsi="Times New Roman"/>
          <w:sz w:val="28"/>
          <w:szCs w:val="28"/>
          <w:lang w:val="uk-UA"/>
        </w:rPr>
      </w:pPr>
    </w:p>
    <w:p w:rsidR="005F0053" w:rsidRDefault="005F0053" w:rsidP="005F0053">
      <w:pPr>
        <w:pStyle w:val="a3"/>
        <w:ind w:firstLine="567"/>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Керуючись Законом України «Про місцеве самоврядування в Україні», статтею 75</w:t>
      </w:r>
      <w:r>
        <w:rPr>
          <w:rFonts w:ascii="Times New Roman" w:hAnsi="Times New Roman"/>
          <w:color w:val="000000" w:themeColor="text1"/>
          <w:sz w:val="28"/>
          <w:szCs w:val="28"/>
          <w:vertAlign w:val="superscript"/>
          <w:lang w:val="uk-UA"/>
        </w:rPr>
        <w:t>2</w:t>
      </w:r>
      <w:r>
        <w:rPr>
          <w:rFonts w:ascii="Times New Roman" w:hAnsi="Times New Roman"/>
          <w:color w:val="000000" w:themeColor="text1"/>
          <w:sz w:val="28"/>
          <w:szCs w:val="28"/>
          <w:lang w:val="uk-UA"/>
        </w:rPr>
        <w:t xml:space="preserve"> Бюджетного кодексу України, відповідно до постанови Кабінету Міністрів України від 28.02.2025 № 294 «Про затвердження Порядку розроблення та моніторингу реалізації середньострокового плану пріоритетних публічних інвестицій держави», наказу Міністерства фінансів України від 23.05.2025 № 271 «Про затвердження Методичних рекомендацій щодо організації середньострокового бюджетного планування на місцевому рівні», рішення виконавчого комітету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ради від 05.06.2025            № 194 «Про утворення інвестиційної ради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ради»,</w:t>
      </w:r>
    </w:p>
    <w:p w:rsidR="005F0053" w:rsidRDefault="005F0053" w:rsidP="005F0053">
      <w:pPr>
        <w:pStyle w:val="a3"/>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5F0053" w:rsidRDefault="005F0053" w:rsidP="005F0053">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5F0053" w:rsidRDefault="005F0053" w:rsidP="005F0053">
      <w:pPr>
        <w:pStyle w:val="a3"/>
        <w:jc w:val="both"/>
        <w:rPr>
          <w:rFonts w:ascii="Times New Roman" w:hAnsi="Times New Roman"/>
          <w:color w:val="000000"/>
          <w:sz w:val="28"/>
          <w:szCs w:val="28"/>
          <w:lang w:val="uk-UA"/>
        </w:rPr>
      </w:pPr>
      <w:r>
        <w:rPr>
          <w:rFonts w:ascii="Times New Roman" w:hAnsi="Times New Roman"/>
          <w:sz w:val="28"/>
          <w:szCs w:val="28"/>
          <w:lang w:val="uk-UA"/>
        </w:rPr>
        <w:t>1</w:t>
      </w:r>
      <w:r>
        <w:rPr>
          <w:rFonts w:ascii="Times New Roman" w:hAnsi="Times New Roman"/>
          <w:color w:val="000000" w:themeColor="text1"/>
          <w:sz w:val="28"/>
          <w:szCs w:val="28"/>
          <w:lang w:val="uk-UA"/>
        </w:rPr>
        <w:t xml:space="preserve">. Затвердити середньостроковий план пріоритетних публічних інвестицій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територіальної громади на </w:t>
      </w:r>
      <w:r>
        <w:rPr>
          <w:rFonts w:ascii="Times New Roman" w:hAnsi="Times New Roman"/>
          <w:sz w:val="28"/>
          <w:szCs w:val="28"/>
          <w:lang w:val="uk-UA"/>
        </w:rPr>
        <w:t xml:space="preserve">2026–2028  роки, схвалений інвестиційною радою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що </w:t>
      </w:r>
      <w:r>
        <w:rPr>
          <w:rFonts w:ascii="Times New Roman" w:hAnsi="Times New Roman"/>
          <w:color w:val="000000"/>
          <w:sz w:val="28"/>
          <w:szCs w:val="28"/>
          <w:lang w:val="uk-UA"/>
        </w:rPr>
        <w:t>додається.</w:t>
      </w:r>
    </w:p>
    <w:p w:rsidR="005F0053" w:rsidRDefault="005F0053" w:rsidP="005F0053">
      <w:pPr>
        <w:shd w:val="clear" w:color="auto" w:fill="FFFFFF"/>
        <w:tabs>
          <w:tab w:val="left" w:pos="142"/>
        </w:tabs>
        <w:spacing w:after="0" w:line="240" w:lineRule="auto"/>
        <w:jc w:val="both"/>
        <w:rPr>
          <w:rFonts w:ascii="Times New Roman" w:hAnsi="Times New Roman"/>
          <w:sz w:val="28"/>
          <w:szCs w:val="28"/>
          <w:lang w:val="uk-UA"/>
        </w:rPr>
      </w:pPr>
      <w:r>
        <w:rPr>
          <w:rFonts w:ascii="Times New Roman" w:hAnsi="Times New Roman"/>
          <w:color w:val="000000"/>
          <w:sz w:val="28"/>
          <w:szCs w:val="28"/>
          <w:lang w:val="uk-UA"/>
        </w:rPr>
        <w:t xml:space="preserve">2. Забезпечити внесення інформації щодо середньострокового плану пріоритетних публічних інвестицій на 2026-2028 роки </w:t>
      </w:r>
      <w:r>
        <w:rPr>
          <w:rFonts w:ascii="Times New Roman" w:hAnsi="Times New Roman"/>
          <w:sz w:val="28"/>
          <w:szCs w:val="28"/>
          <w:lang w:val="uk-UA"/>
        </w:rPr>
        <w:t>до Єдиної інформаційної системи управління публічними інвестиціями (система DREAM)</w:t>
      </w:r>
      <w:r>
        <w:rPr>
          <w:rFonts w:ascii="Times New Roman" w:hAnsi="Times New Roman"/>
          <w:color w:val="000000"/>
          <w:sz w:val="28"/>
          <w:szCs w:val="28"/>
          <w:lang w:val="uk-UA"/>
        </w:rPr>
        <w:t xml:space="preserve"> начальнику відділу </w:t>
      </w:r>
      <w:r>
        <w:rPr>
          <w:rFonts w:ascii="Times New Roman" w:hAnsi="Times New Roman"/>
          <w:color w:val="000000"/>
          <w:sz w:val="28"/>
          <w:szCs w:val="28"/>
          <w:lang w:val="uk-UA"/>
        </w:rPr>
        <w:lastRenderedPageBreak/>
        <w:t xml:space="preserve">містобудування, архітектури, житлово-комунального господарства та благоустрою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сільської ради </w:t>
      </w:r>
      <w:proofErr w:type="spellStart"/>
      <w:r>
        <w:rPr>
          <w:rFonts w:ascii="Times New Roman" w:hAnsi="Times New Roman"/>
          <w:color w:val="000000"/>
          <w:sz w:val="28"/>
          <w:szCs w:val="28"/>
          <w:lang w:val="uk-UA"/>
        </w:rPr>
        <w:t>Вакулінському</w:t>
      </w:r>
      <w:proofErr w:type="spellEnd"/>
      <w:r>
        <w:rPr>
          <w:rFonts w:ascii="Times New Roman" w:hAnsi="Times New Roman"/>
          <w:color w:val="000000"/>
          <w:sz w:val="28"/>
          <w:szCs w:val="28"/>
          <w:lang w:val="uk-UA"/>
        </w:rPr>
        <w:t xml:space="preserve"> Д.</w:t>
      </w:r>
      <w:r>
        <w:rPr>
          <w:rFonts w:ascii="Times New Roman" w:hAnsi="Times New Roman"/>
          <w:sz w:val="28"/>
          <w:szCs w:val="28"/>
          <w:lang w:val="uk-UA"/>
        </w:rPr>
        <w:t xml:space="preserve"> </w:t>
      </w:r>
    </w:p>
    <w:p w:rsidR="005F0053" w:rsidRDefault="005F0053" w:rsidP="005F0053">
      <w:pPr>
        <w:pStyle w:val="a4"/>
        <w:ind w:left="0"/>
        <w:jc w:val="both"/>
        <w:rPr>
          <w:color w:val="000000" w:themeColor="text1"/>
          <w:sz w:val="28"/>
          <w:szCs w:val="28"/>
          <w:lang w:val="uk-UA"/>
        </w:rPr>
      </w:pPr>
      <w:r>
        <w:rPr>
          <w:color w:val="000000" w:themeColor="text1"/>
          <w:sz w:val="28"/>
          <w:szCs w:val="28"/>
          <w:lang w:val="uk-UA"/>
        </w:rPr>
        <w:t>3.</w:t>
      </w:r>
      <w:r>
        <w:rPr>
          <w:color w:val="FF0000"/>
          <w:sz w:val="28"/>
          <w:szCs w:val="28"/>
          <w:lang w:val="uk-UA"/>
        </w:rPr>
        <w:t xml:space="preserve"> </w:t>
      </w:r>
      <w:r>
        <w:rPr>
          <w:color w:val="000000" w:themeColor="text1"/>
          <w:sz w:val="28"/>
          <w:szCs w:val="28"/>
          <w:lang w:val="uk-UA"/>
        </w:rPr>
        <w:t xml:space="preserve">Контроль за виконанням цього рішення покласти на першого заступника сільського голову </w:t>
      </w:r>
      <w:proofErr w:type="spellStart"/>
      <w:r>
        <w:rPr>
          <w:color w:val="000000" w:themeColor="text1"/>
          <w:sz w:val="28"/>
          <w:szCs w:val="28"/>
          <w:lang w:val="uk-UA"/>
        </w:rPr>
        <w:t>Широківської</w:t>
      </w:r>
      <w:proofErr w:type="spellEnd"/>
      <w:r>
        <w:rPr>
          <w:color w:val="000000" w:themeColor="text1"/>
          <w:sz w:val="28"/>
          <w:szCs w:val="28"/>
          <w:lang w:val="uk-UA"/>
        </w:rPr>
        <w:t xml:space="preserve"> сільської ради </w:t>
      </w:r>
      <w:proofErr w:type="spellStart"/>
      <w:r>
        <w:rPr>
          <w:color w:val="000000" w:themeColor="text1"/>
          <w:sz w:val="28"/>
          <w:szCs w:val="28"/>
          <w:lang w:val="uk-UA"/>
        </w:rPr>
        <w:t>Свіркіна</w:t>
      </w:r>
      <w:proofErr w:type="spellEnd"/>
      <w:r>
        <w:rPr>
          <w:color w:val="000000" w:themeColor="text1"/>
          <w:sz w:val="28"/>
          <w:szCs w:val="28"/>
          <w:lang w:val="uk-UA"/>
        </w:rPr>
        <w:t xml:space="preserve"> Д. та заступника сільського голови з питань діяльності виконавчих органів </w:t>
      </w:r>
      <w:proofErr w:type="spellStart"/>
      <w:r>
        <w:rPr>
          <w:color w:val="000000" w:themeColor="text1"/>
          <w:sz w:val="28"/>
          <w:szCs w:val="28"/>
          <w:lang w:val="uk-UA"/>
        </w:rPr>
        <w:t>Широківської</w:t>
      </w:r>
      <w:proofErr w:type="spellEnd"/>
      <w:r>
        <w:rPr>
          <w:color w:val="000000" w:themeColor="text1"/>
          <w:sz w:val="28"/>
          <w:szCs w:val="28"/>
          <w:lang w:val="uk-UA"/>
        </w:rPr>
        <w:t xml:space="preserve"> сільської ради Юдіну М.</w:t>
      </w:r>
    </w:p>
    <w:p w:rsidR="005F0053" w:rsidRDefault="005F0053" w:rsidP="005F0053">
      <w:pPr>
        <w:pStyle w:val="a3"/>
        <w:jc w:val="both"/>
        <w:rPr>
          <w:rFonts w:ascii="Times New Roman" w:hAnsi="Times New Roman"/>
          <w:sz w:val="28"/>
          <w:szCs w:val="28"/>
          <w:lang w:val="uk-UA"/>
        </w:rPr>
      </w:pPr>
    </w:p>
    <w:p w:rsidR="005F0053" w:rsidRDefault="005F0053" w:rsidP="005F0053">
      <w:pPr>
        <w:pStyle w:val="a3"/>
        <w:jc w:val="both"/>
        <w:rPr>
          <w:rFonts w:ascii="Times New Roman" w:hAnsi="Times New Roman"/>
          <w:sz w:val="28"/>
          <w:szCs w:val="28"/>
          <w:lang w:val="uk-UA"/>
        </w:rPr>
      </w:pPr>
      <w:r>
        <w:rPr>
          <w:rFonts w:ascii="Times New Roman" w:hAnsi="Times New Roman"/>
          <w:sz w:val="28"/>
          <w:szCs w:val="28"/>
          <w:lang w:val="uk-UA"/>
        </w:rPr>
        <w:t xml:space="preserve">Сільський  голова                                                                      Денис КОРОТЕНКО  </w:t>
      </w:r>
    </w:p>
    <w:p w:rsidR="005F0053" w:rsidRDefault="005F0053" w:rsidP="005F0053">
      <w:pPr>
        <w:rPr>
          <w:rFonts w:ascii="Times New Roman" w:hAnsi="Times New Roman"/>
          <w:sz w:val="28"/>
          <w:szCs w:val="28"/>
        </w:rPr>
      </w:pPr>
    </w:p>
    <w:p w:rsidR="005F0053" w:rsidRDefault="005F0053" w:rsidP="005F0053">
      <w:pPr>
        <w:pStyle w:val="1"/>
        <w:ind w:left="5670" w:right="29"/>
        <w:rPr>
          <w:sz w:val="28"/>
          <w:szCs w:val="28"/>
          <w:lang w:val="uk-UA"/>
        </w:rPr>
      </w:pPr>
      <w:r>
        <w:rPr>
          <w:sz w:val="28"/>
          <w:szCs w:val="28"/>
          <w:lang w:val="uk-UA"/>
        </w:rPr>
        <w:t>ЗАТВЕРДЖЕНО</w:t>
      </w:r>
    </w:p>
    <w:p w:rsidR="005F0053" w:rsidRDefault="005F0053" w:rsidP="005F0053">
      <w:pPr>
        <w:pStyle w:val="1"/>
        <w:ind w:left="5670" w:right="29"/>
        <w:rPr>
          <w:sz w:val="28"/>
          <w:szCs w:val="28"/>
          <w:lang w:val="uk-UA"/>
        </w:rPr>
      </w:pPr>
      <w:r>
        <w:rPr>
          <w:sz w:val="28"/>
          <w:szCs w:val="28"/>
          <w:lang w:val="uk-UA"/>
        </w:rPr>
        <w:t xml:space="preserve">рішенням виконавчого комітету </w:t>
      </w:r>
      <w:proofErr w:type="spellStart"/>
      <w:r>
        <w:rPr>
          <w:sz w:val="28"/>
          <w:szCs w:val="28"/>
          <w:lang w:val="uk-UA"/>
        </w:rPr>
        <w:t>Широківської</w:t>
      </w:r>
      <w:proofErr w:type="spellEnd"/>
      <w:r>
        <w:rPr>
          <w:sz w:val="28"/>
          <w:szCs w:val="28"/>
          <w:lang w:val="uk-UA"/>
        </w:rPr>
        <w:t xml:space="preserve"> сільської ради </w:t>
      </w:r>
    </w:p>
    <w:p w:rsidR="005F0053" w:rsidRDefault="005F0053" w:rsidP="005F0053">
      <w:pPr>
        <w:pStyle w:val="1"/>
        <w:ind w:left="5670" w:right="29"/>
        <w:rPr>
          <w:sz w:val="28"/>
          <w:szCs w:val="28"/>
          <w:lang w:val="uk-UA"/>
        </w:rPr>
      </w:pPr>
      <w:r>
        <w:rPr>
          <w:sz w:val="28"/>
          <w:szCs w:val="28"/>
          <w:lang w:val="uk-UA"/>
        </w:rPr>
        <w:t>від 29.08.2025 року № 325</w:t>
      </w:r>
    </w:p>
    <w:p w:rsidR="005F0053" w:rsidRDefault="005F0053" w:rsidP="005F0053">
      <w:pPr>
        <w:pStyle w:val="1"/>
        <w:spacing w:before="59"/>
        <w:ind w:left="5670" w:right="918"/>
        <w:jc w:val="center"/>
        <w:rPr>
          <w:sz w:val="28"/>
          <w:szCs w:val="28"/>
          <w:u w:val="single"/>
          <w:lang w:val="uk-UA"/>
        </w:rPr>
      </w:pPr>
    </w:p>
    <w:p w:rsidR="005F0053" w:rsidRDefault="005F0053" w:rsidP="005F0053">
      <w:pPr>
        <w:pStyle w:val="1"/>
        <w:ind w:left="709" w:right="918"/>
        <w:jc w:val="center"/>
        <w:rPr>
          <w:b/>
          <w:sz w:val="28"/>
          <w:szCs w:val="28"/>
          <w:lang w:val="uk-UA"/>
        </w:rPr>
      </w:pPr>
      <w:r>
        <w:rPr>
          <w:b/>
          <w:sz w:val="28"/>
          <w:szCs w:val="28"/>
          <w:lang w:val="uk-UA"/>
        </w:rPr>
        <w:t>Середньостроковий план</w:t>
      </w:r>
    </w:p>
    <w:p w:rsidR="005F0053" w:rsidRDefault="005F0053" w:rsidP="005F0053">
      <w:pPr>
        <w:pStyle w:val="1"/>
        <w:ind w:left="709" w:right="918"/>
        <w:jc w:val="center"/>
        <w:rPr>
          <w:b/>
          <w:sz w:val="28"/>
          <w:szCs w:val="28"/>
          <w:lang w:val="uk-UA"/>
        </w:rPr>
      </w:pPr>
      <w:r>
        <w:rPr>
          <w:b/>
          <w:sz w:val="28"/>
          <w:szCs w:val="28"/>
          <w:lang w:val="uk-UA"/>
        </w:rPr>
        <w:t>пріоритетних публічних інвестицій</w:t>
      </w:r>
    </w:p>
    <w:p w:rsidR="005F0053" w:rsidRDefault="005F0053" w:rsidP="005F0053">
      <w:pPr>
        <w:pStyle w:val="1"/>
        <w:ind w:left="709" w:right="918"/>
        <w:jc w:val="center"/>
        <w:rPr>
          <w:b/>
          <w:sz w:val="28"/>
          <w:szCs w:val="28"/>
          <w:lang w:val="uk-UA"/>
        </w:rPr>
      </w:pPr>
      <w:proofErr w:type="spellStart"/>
      <w:r>
        <w:rPr>
          <w:b/>
          <w:sz w:val="28"/>
          <w:szCs w:val="28"/>
          <w:lang w:val="uk-UA"/>
        </w:rPr>
        <w:t>Широківської</w:t>
      </w:r>
      <w:proofErr w:type="spellEnd"/>
      <w:r>
        <w:rPr>
          <w:b/>
          <w:sz w:val="28"/>
          <w:szCs w:val="28"/>
          <w:lang w:val="uk-UA"/>
        </w:rPr>
        <w:t xml:space="preserve"> сільської територіальної громади</w:t>
      </w:r>
    </w:p>
    <w:p w:rsidR="005F0053" w:rsidRDefault="005F0053" w:rsidP="005F0053">
      <w:pPr>
        <w:jc w:val="center"/>
        <w:rPr>
          <w:rFonts w:ascii="Times New Roman" w:hAnsi="Times New Roman"/>
          <w:b/>
          <w:sz w:val="28"/>
          <w:szCs w:val="28"/>
          <w:lang w:val="uk-UA"/>
        </w:rPr>
      </w:pPr>
      <w:r>
        <w:rPr>
          <w:rFonts w:ascii="Times New Roman" w:hAnsi="Times New Roman"/>
          <w:b/>
          <w:sz w:val="28"/>
          <w:szCs w:val="28"/>
          <w:lang w:val="uk-UA"/>
        </w:rPr>
        <w:t>на 2026 - 2028 роки</w:t>
      </w:r>
    </w:p>
    <w:p w:rsidR="005F0053" w:rsidRDefault="005F0053" w:rsidP="005F0053">
      <w:pPr>
        <w:jc w:val="center"/>
        <w:rPr>
          <w:rFonts w:ascii="Times New Roman" w:hAnsi="Times New Roman"/>
          <w:b/>
          <w:sz w:val="28"/>
          <w:szCs w:val="28"/>
          <w:lang w:val="uk-UA"/>
        </w:rPr>
      </w:pPr>
    </w:p>
    <w:p w:rsidR="005F0053" w:rsidRDefault="005F0053" w:rsidP="005F0053">
      <w:pPr>
        <w:ind w:right="17"/>
        <w:jc w:val="center"/>
        <w:rPr>
          <w:rFonts w:ascii="Times New Roman" w:hAnsi="Times New Roman"/>
          <w:b/>
          <w:sz w:val="28"/>
          <w:szCs w:val="28"/>
          <w:lang w:val="uk-UA"/>
        </w:rPr>
      </w:pPr>
      <w:r>
        <w:rPr>
          <w:rFonts w:ascii="Times New Roman" w:hAnsi="Times New Roman"/>
          <w:b/>
          <w:sz w:val="28"/>
          <w:szCs w:val="28"/>
          <w:lang w:val="uk-UA"/>
        </w:rPr>
        <w:t>Загальна частина</w:t>
      </w:r>
    </w:p>
    <w:p w:rsidR="005F0053" w:rsidRDefault="005F0053" w:rsidP="005F0053">
      <w:pPr>
        <w:ind w:right="17"/>
        <w:jc w:val="center"/>
        <w:rPr>
          <w:rFonts w:ascii="Times New Roman" w:hAnsi="Times New Roman"/>
          <w:b/>
          <w:sz w:val="12"/>
          <w:szCs w:val="12"/>
          <w:lang w:val="uk-UA"/>
        </w:rPr>
      </w:pP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Середньостроковий план пріоритетних публічних інвестицій (далі - середньостроковий план) розроблено відповідно до абзацу другого частини третьої статті 75</w:t>
      </w:r>
      <w:r>
        <w:rPr>
          <w:rFonts w:ascii="Times New Roman" w:hAnsi="Times New Roman"/>
          <w:color w:val="000000"/>
          <w:sz w:val="28"/>
          <w:szCs w:val="28"/>
          <w:vertAlign w:val="superscript"/>
          <w:lang w:val="uk-UA"/>
        </w:rPr>
        <w:t xml:space="preserve">2 </w:t>
      </w:r>
      <w:r>
        <w:rPr>
          <w:rFonts w:ascii="Times New Roman" w:hAnsi="Times New Roman"/>
          <w:color w:val="000000"/>
          <w:sz w:val="28"/>
          <w:szCs w:val="28"/>
          <w:lang w:val="uk-UA"/>
        </w:rPr>
        <w:t>Бюджетного кодексу України та з врахуванням положень Порядку розроблення та моніторингу реалізації Середньострокового плану пріоритетних публічних інвестицій держави, затвердженого постановою Кабінету Міністрів України від 28 лютого 2025 року № 294.</w:t>
      </w:r>
    </w:p>
    <w:p w:rsidR="005F0053" w:rsidRDefault="005F0053" w:rsidP="005F0053">
      <w:pPr>
        <w:ind w:firstLine="568"/>
        <w:jc w:val="both"/>
        <w:rPr>
          <w:rFonts w:ascii="Times New Roman" w:hAnsi="Times New Roman"/>
          <w:color w:val="000000"/>
          <w:sz w:val="28"/>
          <w:szCs w:val="28"/>
          <w:lang w:val="uk-UA"/>
        </w:rPr>
      </w:pPr>
      <w:r>
        <w:rPr>
          <w:rFonts w:ascii="Times New Roman" w:hAnsi="Times New Roman"/>
          <w:color w:val="000000"/>
          <w:sz w:val="28"/>
          <w:szCs w:val="28"/>
          <w:lang w:val="uk-UA"/>
        </w:rPr>
        <w:lastRenderedPageBreak/>
        <w:t xml:space="preserve">Середньостроковий план формує основу для побудови ефективної та дієвої системи управління публічними інвестиціями, що забезпечує оптимізацію використання бюджетних ресурсів, підвищення прозорості у використанні публічних коштів та інтеграцію публічних інвестицій у загальний процес стратегічного планування, а також дозволяє зосередити ресурси на найбільш важливих для громади публічних інвестиційних </w:t>
      </w:r>
      <w:proofErr w:type="spellStart"/>
      <w:r>
        <w:rPr>
          <w:rFonts w:ascii="Times New Roman" w:hAnsi="Times New Roman"/>
          <w:color w:val="000000"/>
          <w:sz w:val="28"/>
          <w:szCs w:val="28"/>
          <w:lang w:val="uk-UA"/>
        </w:rPr>
        <w:t>проєктах</w:t>
      </w:r>
      <w:proofErr w:type="spellEnd"/>
      <w:r>
        <w:rPr>
          <w:rFonts w:ascii="Times New Roman" w:hAnsi="Times New Roman"/>
          <w:color w:val="000000"/>
          <w:sz w:val="28"/>
          <w:szCs w:val="28"/>
          <w:lang w:val="uk-UA"/>
        </w:rPr>
        <w:t xml:space="preserve"> (далі - </w:t>
      </w:r>
      <w:proofErr w:type="spellStart"/>
      <w:r>
        <w:rPr>
          <w:rFonts w:ascii="Times New Roman" w:hAnsi="Times New Roman"/>
          <w:color w:val="000000"/>
          <w:sz w:val="28"/>
          <w:szCs w:val="28"/>
          <w:lang w:val="uk-UA"/>
        </w:rPr>
        <w:t>проєкт</w:t>
      </w:r>
      <w:proofErr w:type="spellEnd"/>
      <w:r>
        <w:rPr>
          <w:rFonts w:ascii="Times New Roman" w:hAnsi="Times New Roman"/>
          <w:color w:val="000000"/>
          <w:sz w:val="28"/>
          <w:szCs w:val="28"/>
          <w:lang w:val="uk-UA"/>
        </w:rPr>
        <w:t>) та програмах публічних інвестицій (далі - програма).</w:t>
      </w: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Середньостроковий план визначає:</w:t>
      </w:r>
    </w:p>
    <w:p w:rsidR="005F0053" w:rsidRDefault="005F0053" w:rsidP="005F0053">
      <w:pPr>
        <w:widowControl w:val="0"/>
        <w:tabs>
          <w:tab w:val="left" w:pos="1580"/>
        </w:tabs>
        <w:jc w:val="both"/>
        <w:rPr>
          <w:rFonts w:ascii="Times New Roman" w:hAnsi="Times New Roman"/>
          <w:color w:val="000000"/>
          <w:sz w:val="28"/>
          <w:szCs w:val="28"/>
          <w:lang w:val="uk-UA"/>
        </w:rPr>
      </w:pPr>
      <w:r>
        <w:rPr>
          <w:rFonts w:ascii="Times New Roman" w:hAnsi="Times New Roman"/>
          <w:color w:val="000000"/>
          <w:sz w:val="28"/>
          <w:szCs w:val="28"/>
          <w:lang w:val="uk-UA"/>
        </w:rPr>
        <w:t>- наскрізні стратегічні цілі здійснення публічних інвестицій;</w:t>
      </w:r>
    </w:p>
    <w:p w:rsidR="005F0053" w:rsidRDefault="005F0053" w:rsidP="005F0053">
      <w:pPr>
        <w:widowControl w:val="0"/>
        <w:tabs>
          <w:tab w:val="left" w:pos="1580"/>
        </w:tabs>
        <w:jc w:val="both"/>
        <w:rPr>
          <w:rFonts w:ascii="Times New Roman" w:hAnsi="Times New Roman"/>
          <w:color w:val="000000"/>
          <w:sz w:val="28"/>
          <w:szCs w:val="28"/>
          <w:lang w:val="uk-UA"/>
        </w:rPr>
      </w:pPr>
      <w:r>
        <w:rPr>
          <w:rFonts w:ascii="Times New Roman" w:hAnsi="Times New Roman"/>
          <w:color w:val="000000"/>
          <w:sz w:val="28"/>
          <w:szCs w:val="28"/>
          <w:lang w:val="uk-UA"/>
        </w:rPr>
        <w:t>- пріоритетні галузі (сектори) для публічного інвестування;</w:t>
      </w:r>
    </w:p>
    <w:p w:rsidR="005F0053" w:rsidRDefault="005F0053" w:rsidP="005F0053">
      <w:pPr>
        <w:widowControl w:val="0"/>
        <w:tabs>
          <w:tab w:val="left" w:pos="1580"/>
        </w:tabs>
        <w:jc w:val="both"/>
        <w:rPr>
          <w:rFonts w:ascii="Times New Roman" w:hAnsi="Times New Roman"/>
          <w:color w:val="000000"/>
          <w:sz w:val="28"/>
          <w:szCs w:val="28"/>
          <w:lang w:val="uk-UA"/>
        </w:rPr>
      </w:pPr>
      <w:r>
        <w:rPr>
          <w:rFonts w:ascii="Times New Roman" w:hAnsi="Times New Roman"/>
          <w:color w:val="000000"/>
          <w:sz w:val="28"/>
          <w:szCs w:val="28"/>
          <w:lang w:val="uk-UA"/>
        </w:rPr>
        <w:t xml:space="preserve">- основні напрями публічного інвестування, у тому числі за діючими </w:t>
      </w:r>
      <w:proofErr w:type="spellStart"/>
      <w:r>
        <w:rPr>
          <w:rFonts w:ascii="Times New Roman" w:hAnsi="Times New Roman"/>
          <w:color w:val="000000"/>
          <w:sz w:val="28"/>
          <w:szCs w:val="28"/>
          <w:lang w:val="uk-UA"/>
        </w:rPr>
        <w:t>проєктами</w:t>
      </w:r>
      <w:proofErr w:type="spellEnd"/>
      <w:r>
        <w:rPr>
          <w:rFonts w:ascii="Times New Roman" w:hAnsi="Times New Roman"/>
          <w:color w:val="000000"/>
          <w:sz w:val="28"/>
          <w:szCs w:val="28"/>
          <w:lang w:val="uk-UA"/>
        </w:rPr>
        <w:t xml:space="preserve"> та програмами, цільові показники цих напрямів і відповідний орієнтовний розподіл коштів за рахунок різних джерел фінансування;</w:t>
      </w:r>
    </w:p>
    <w:p w:rsidR="005F0053" w:rsidRDefault="005F0053" w:rsidP="005F0053">
      <w:pPr>
        <w:widowControl w:val="0"/>
        <w:tabs>
          <w:tab w:val="left" w:pos="1580"/>
        </w:tabs>
        <w:jc w:val="both"/>
        <w:rPr>
          <w:rFonts w:ascii="Times New Roman" w:hAnsi="Times New Roman"/>
          <w:color w:val="000000"/>
          <w:sz w:val="28"/>
          <w:szCs w:val="28"/>
          <w:lang w:val="uk-UA"/>
        </w:rPr>
      </w:pPr>
      <w:r>
        <w:rPr>
          <w:rFonts w:ascii="Times New Roman" w:hAnsi="Times New Roman"/>
          <w:color w:val="000000"/>
          <w:sz w:val="28"/>
          <w:szCs w:val="28"/>
          <w:lang w:val="uk-UA"/>
        </w:rPr>
        <w:t xml:space="preserve">- </w:t>
      </w:r>
      <w:proofErr w:type="spellStart"/>
      <w:r>
        <w:rPr>
          <w:rFonts w:ascii="Times New Roman" w:hAnsi="Times New Roman"/>
          <w:color w:val="000000"/>
          <w:sz w:val="28"/>
          <w:szCs w:val="28"/>
          <w:lang w:val="uk-UA"/>
        </w:rPr>
        <w:t>підсектори</w:t>
      </w:r>
      <w:proofErr w:type="spellEnd"/>
      <w:r>
        <w:rPr>
          <w:rFonts w:ascii="Times New Roman" w:hAnsi="Times New Roman"/>
          <w:color w:val="000000"/>
          <w:sz w:val="28"/>
          <w:szCs w:val="28"/>
          <w:lang w:val="uk-UA"/>
        </w:rPr>
        <w:t xml:space="preserve"> галузей (секторів) для публічного інвестування.</w:t>
      </w: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Сфера дії середньострокового плану включає публічні інвестиції, що спрямовані на реалізацію </w:t>
      </w:r>
      <w:proofErr w:type="spellStart"/>
      <w:r>
        <w:rPr>
          <w:rFonts w:ascii="Times New Roman" w:hAnsi="Times New Roman"/>
          <w:color w:val="000000"/>
          <w:sz w:val="28"/>
          <w:szCs w:val="28"/>
          <w:lang w:val="uk-UA"/>
        </w:rPr>
        <w:t>проєктів</w:t>
      </w:r>
      <w:proofErr w:type="spellEnd"/>
      <w:r>
        <w:rPr>
          <w:rFonts w:ascii="Times New Roman" w:hAnsi="Times New Roman"/>
          <w:color w:val="000000"/>
          <w:sz w:val="28"/>
          <w:szCs w:val="28"/>
          <w:lang w:val="uk-UA"/>
        </w:rPr>
        <w:t xml:space="preserve"> та програм. Водночас не охоплює компенсації за пошкодження та знищення окремих категорій об’єктів нерухомого майна внаслідок бойових дій, терористичних актів, диверсій, спричинених збройною агресією російської федерації проти України, а також гранти, програми підтримки бізнесу, фінансування від міжнародних фінансових організацій для приватного сектора та інші інструменти і форми підтримки бізнесу та громадян, які не є публічними інвестиціями у розумінні Бюджетного кодексу України.</w:t>
      </w:r>
    </w:p>
    <w:p w:rsidR="005F0053" w:rsidRDefault="005F0053" w:rsidP="005F0053">
      <w:pPr>
        <w:ind w:firstLine="709"/>
        <w:jc w:val="both"/>
        <w:rPr>
          <w:rFonts w:ascii="Times New Roman" w:hAnsi="Times New Roman"/>
          <w:color w:val="000000"/>
          <w:sz w:val="12"/>
          <w:szCs w:val="12"/>
          <w:lang w:val="uk-UA"/>
        </w:rPr>
      </w:pPr>
    </w:p>
    <w:p w:rsidR="005F0053" w:rsidRDefault="005F0053" w:rsidP="005F0053">
      <w:pPr>
        <w:ind w:right="1132"/>
        <w:jc w:val="center"/>
        <w:rPr>
          <w:rFonts w:ascii="Times New Roman" w:hAnsi="Times New Roman"/>
          <w:b/>
          <w:sz w:val="28"/>
          <w:szCs w:val="28"/>
          <w:lang w:val="uk-UA"/>
        </w:rPr>
      </w:pPr>
    </w:p>
    <w:p w:rsidR="005F0053" w:rsidRDefault="005F0053" w:rsidP="005F0053">
      <w:pPr>
        <w:ind w:right="1132"/>
        <w:jc w:val="center"/>
        <w:rPr>
          <w:rFonts w:ascii="Times New Roman" w:hAnsi="Times New Roman"/>
          <w:b/>
          <w:sz w:val="28"/>
          <w:szCs w:val="28"/>
          <w:lang w:val="uk-UA"/>
        </w:rPr>
      </w:pPr>
    </w:p>
    <w:p w:rsidR="005F0053" w:rsidRDefault="005F0053" w:rsidP="005F0053">
      <w:pPr>
        <w:ind w:right="1132"/>
        <w:jc w:val="center"/>
        <w:rPr>
          <w:rFonts w:ascii="Times New Roman" w:hAnsi="Times New Roman"/>
          <w:b/>
          <w:sz w:val="28"/>
          <w:szCs w:val="28"/>
          <w:lang w:val="uk-UA"/>
        </w:rPr>
      </w:pPr>
    </w:p>
    <w:p w:rsidR="005F0053" w:rsidRDefault="005F0053" w:rsidP="005F0053">
      <w:pPr>
        <w:ind w:right="1132"/>
        <w:jc w:val="center"/>
        <w:rPr>
          <w:rFonts w:ascii="Times New Roman" w:hAnsi="Times New Roman"/>
          <w:b/>
          <w:sz w:val="28"/>
          <w:szCs w:val="28"/>
          <w:lang w:val="uk-UA"/>
        </w:rPr>
      </w:pPr>
    </w:p>
    <w:p w:rsidR="005F0053" w:rsidRDefault="005F0053" w:rsidP="005F0053">
      <w:pPr>
        <w:ind w:right="1132"/>
        <w:jc w:val="center"/>
        <w:rPr>
          <w:rFonts w:ascii="Times New Roman" w:hAnsi="Times New Roman"/>
          <w:b/>
          <w:sz w:val="28"/>
          <w:szCs w:val="28"/>
          <w:lang w:val="uk-UA"/>
        </w:rPr>
      </w:pPr>
      <w:r>
        <w:rPr>
          <w:rFonts w:ascii="Times New Roman" w:hAnsi="Times New Roman"/>
          <w:b/>
          <w:sz w:val="28"/>
          <w:szCs w:val="28"/>
          <w:lang w:val="uk-UA"/>
        </w:rPr>
        <w:t>Описова частина</w:t>
      </w:r>
    </w:p>
    <w:p w:rsidR="005F0053" w:rsidRDefault="005F0053" w:rsidP="005F0053">
      <w:pPr>
        <w:ind w:right="1132"/>
        <w:jc w:val="center"/>
        <w:rPr>
          <w:rFonts w:ascii="Times New Roman" w:hAnsi="Times New Roman"/>
          <w:b/>
          <w:sz w:val="12"/>
          <w:szCs w:val="12"/>
          <w:lang w:val="uk-UA"/>
        </w:rPr>
      </w:pP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Середньостроковий план розроблено</w:t>
      </w:r>
      <w:r>
        <w:rPr>
          <w:rFonts w:ascii="Times New Roman" w:hAnsi="Times New Roman"/>
          <w:sz w:val="28"/>
          <w:szCs w:val="28"/>
          <w:lang w:val="uk-UA"/>
        </w:rPr>
        <w:t xml:space="preserve"> відділом містобудування, архітектури, житлово-комунального господарства та благоустрою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комунальною установою «Агенція розвитку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громади» при участі фінансового відділу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та </w:t>
      </w:r>
      <w:r>
        <w:rPr>
          <w:rFonts w:ascii="Times New Roman" w:hAnsi="Times New Roman"/>
          <w:color w:val="000000"/>
          <w:sz w:val="28"/>
          <w:szCs w:val="28"/>
          <w:lang w:val="uk-UA"/>
        </w:rPr>
        <w:t xml:space="preserve">на підставі пропозицій головних розпорядників бюджетних коштів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сільської ради відповідно до цілей і завдань, визначених документами стратегічного планування, у межах орієнтовного граничного сукупного обсягу публічних інвестицій на середньостроковий період, доведеного фінансовим відділом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сільської ради.</w:t>
      </w:r>
    </w:p>
    <w:p w:rsidR="005F0053" w:rsidRDefault="005F0053" w:rsidP="005F0053">
      <w:pPr>
        <w:ind w:firstLine="567"/>
        <w:jc w:val="both"/>
        <w:rPr>
          <w:rFonts w:ascii="Times New Roman" w:hAnsi="Times New Roman"/>
          <w:color w:val="000000"/>
          <w:sz w:val="12"/>
          <w:szCs w:val="12"/>
          <w:lang w:val="uk-UA"/>
        </w:rPr>
      </w:pPr>
    </w:p>
    <w:p w:rsidR="005F0053" w:rsidRDefault="005F0053" w:rsidP="005F0053">
      <w:pPr>
        <w:ind w:firstLine="709"/>
        <w:jc w:val="center"/>
        <w:rPr>
          <w:rFonts w:ascii="Times New Roman" w:hAnsi="Times New Roman"/>
          <w:i/>
          <w:sz w:val="28"/>
          <w:szCs w:val="28"/>
          <w:lang w:val="uk-UA"/>
        </w:rPr>
      </w:pPr>
      <w:r>
        <w:rPr>
          <w:rFonts w:ascii="Times New Roman" w:hAnsi="Times New Roman"/>
          <w:i/>
          <w:sz w:val="28"/>
          <w:szCs w:val="28"/>
          <w:lang w:val="uk-UA"/>
        </w:rPr>
        <w:t>Наскрізні стратегічні цілі здійснення публічних інвестицій</w:t>
      </w:r>
    </w:p>
    <w:p w:rsidR="005F0053" w:rsidRDefault="005F0053" w:rsidP="005F0053">
      <w:pPr>
        <w:ind w:firstLine="709"/>
        <w:jc w:val="center"/>
        <w:rPr>
          <w:rFonts w:ascii="Times New Roman" w:hAnsi="Times New Roman"/>
          <w:i/>
          <w:sz w:val="12"/>
          <w:szCs w:val="12"/>
          <w:lang w:val="uk-UA"/>
        </w:rPr>
      </w:pP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Наскрізними стратегічними цілями здійснення публічних інвестицій (далі - наскрізні стратегічні цілі) є цілі, що мають міжгалузевий (</w:t>
      </w:r>
      <w:proofErr w:type="spellStart"/>
      <w:r>
        <w:rPr>
          <w:rFonts w:ascii="Times New Roman" w:hAnsi="Times New Roman"/>
          <w:color w:val="000000"/>
          <w:sz w:val="28"/>
          <w:szCs w:val="28"/>
          <w:lang w:val="uk-UA"/>
        </w:rPr>
        <w:t>міжсекторальний</w:t>
      </w:r>
      <w:proofErr w:type="spellEnd"/>
      <w:r>
        <w:rPr>
          <w:rFonts w:ascii="Times New Roman" w:hAnsi="Times New Roman"/>
          <w:color w:val="000000"/>
          <w:sz w:val="28"/>
          <w:szCs w:val="28"/>
          <w:lang w:val="uk-UA"/>
        </w:rPr>
        <w:t>) характер, відповідають пріоритетам розвитку громади, для досягнення яких об’єднують зусилля органи влади та фізичні і юридичні особи, громадські об’єднання, інші суб’єкти, які можуть вплинути на процес досягнення цілей та/або на яких можуть вплинути їх результати.</w:t>
      </w:r>
    </w:p>
    <w:p w:rsidR="005F0053" w:rsidRDefault="005F0053" w:rsidP="005F0053">
      <w:pPr>
        <w:widowControl w:val="0"/>
        <w:spacing w:before="11" w:line="307" w:lineRule="auto"/>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На 2026–2028 роки наскрізними стратегічними цілями є енергоефективність, реагування на зміни клімату, гендерна рівність та </w:t>
      </w:r>
      <w:proofErr w:type="spellStart"/>
      <w:r>
        <w:rPr>
          <w:rFonts w:ascii="Times New Roman" w:hAnsi="Times New Roman"/>
          <w:color w:val="000000"/>
          <w:sz w:val="28"/>
          <w:szCs w:val="28"/>
          <w:lang w:val="uk-UA"/>
        </w:rPr>
        <w:t>безбар'єрність</w:t>
      </w:r>
      <w:proofErr w:type="spellEnd"/>
      <w:r>
        <w:rPr>
          <w:rFonts w:ascii="Times New Roman" w:hAnsi="Times New Roman"/>
          <w:color w:val="000000"/>
          <w:sz w:val="28"/>
          <w:szCs w:val="28"/>
          <w:lang w:val="uk-UA"/>
        </w:rPr>
        <w:t>.</w:t>
      </w:r>
    </w:p>
    <w:p w:rsidR="005F0053" w:rsidRDefault="005F0053" w:rsidP="005F0053">
      <w:pPr>
        <w:ind w:firstLine="567"/>
        <w:jc w:val="both"/>
        <w:rPr>
          <w:rFonts w:ascii="Times New Roman" w:hAnsi="Times New Roman"/>
          <w:sz w:val="28"/>
          <w:szCs w:val="28"/>
          <w:lang w:val="uk-UA"/>
        </w:rPr>
      </w:pPr>
      <w:r>
        <w:rPr>
          <w:rFonts w:ascii="Times New Roman" w:hAnsi="Times New Roman"/>
          <w:color w:val="000000"/>
          <w:sz w:val="28"/>
          <w:szCs w:val="28"/>
          <w:lang w:val="uk-UA"/>
        </w:rPr>
        <w:t xml:space="preserve">Наскрізними стратегічними цілями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w:t>
      </w:r>
      <w:r>
        <w:rPr>
          <w:rFonts w:ascii="Times New Roman" w:hAnsi="Times New Roman"/>
          <w:color w:val="000000"/>
          <w:sz w:val="28"/>
          <w:szCs w:val="28"/>
          <w:lang w:val="uk-UA"/>
        </w:rPr>
        <w:t>громади є 1) інноваційна економічна</w:t>
      </w:r>
      <w:r>
        <w:rPr>
          <w:rFonts w:ascii="Times New Roman" w:hAnsi="Times New Roman"/>
          <w:sz w:val="28"/>
          <w:szCs w:val="28"/>
          <w:lang w:val="uk-UA"/>
        </w:rPr>
        <w:t xml:space="preserve"> </w:t>
      </w:r>
      <w:r>
        <w:rPr>
          <w:rFonts w:ascii="Times New Roman" w:hAnsi="Times New Roman"/>
          <w:color w:val="000000"/>
          <w:sz w:val="28"/>
          <w:szCs w:val="28"/>
          <w:lang w:val="uk-UA"/>
        </w:rPr>
        <w:t>екосистема для</w:t>
      </w:r>
      <w:r>
        <w:rPr>
          <w:rFonts w:ascii="Times New Roman" w:hAnsi="Times New Roman"/>
          <w:sz w:val="28"/>
          <w:szCs w:val="28"/>
          <w:lang w:val="uk-UA"/>
        </w:rPr>
        <w:t xml:space="preserve"> </w:t>
      </w:r>
      <w:r>
        <w:rPr>
          <w:rFonts w:ascii="Times New Roman" w:hAnsi="Times New Roman"/>
          <w:color w:val="000000"/>
          <w:sz w:val="28"/>
          <w:szCs w:val="28"/>
          <w:lang w:val="uk-UA"/>
        </w:rPr>
        <w:t>створення сприятливих</w:t>
      </w:r>
      <w:r>
        <w:rPr>
          <w:rFonts w:ascii="Times New Roman" w:hAnsi="Times New Roman"/>
          <w:sz w:val="28"/>
          <w:szCs w:val="28"/>
          <w:lang w:val="uk-UA"/>
        </w:rPr>
        <w:t xml:space="preserve"> </w:t>
      </w:r>
      <w:r>
        <w:rPr>
          <w:rFonts w:ascii="Times New Roman" w:hAnsi="Times New Roman"/>
          <w:color w:val="000000"/>
          <w:sz w:val="28"/>
          <w:szCs w:val="28"/>
          <w:lang w:val="uk-UA"/>
        </w:rPr>
        <w:t>умов для залучення</w:t>
      </w:r>
      <w:r>
        <w:rPr>
          <w:rFonts w:ascii="Times New Roman" w:hAnsi="Times New Roman"/>
          <w:sz w:val="28"/>
          <w:szCs w:val="28"/>
          <w:lang w:val="uk-UA"/>
        </w:rPr>
        <w:t xml:space="preserve"> </w:t>
      </w:r>
      <w:r>
        <w:rPr>
          <w:rFonts w:ascii="Times New Roman" w:hAnsi="Times New Roman"/>
          <w:color w:val="000000"/>
          <w:sz w:val="28"/>
          <w:szCs w:val="28"/>
          <w:lang w:val="uk-UA"/>
        </w:rPr>
        <w:t>інвестицій і талантів на</w:t>
      </w:r>
      <w:r>
        <w:rPr>
          <w:rFonts w:ascii="Times New Roman" w:hAnsi="Times New Roman"/>
          <w:sz w:val="28"/>
          <w:szCs w:val="28"/>
          <w:lang w:val="uk-UA"/>
        </w:rPr>
        <w:t xml:space="preserve"> </w:t>
      </w:r>
      <w:r>
        <w:rPr>
          <w:rFonts w:ascii="Times New Roman" w:hAnsi="Times New Roman"/>
          <w:color w:val="000000"/>
          <w:sz w:val="28"/>
          <w:szCs w:val="28"/>
          <w:lang w:val="uk-UA"/>
        </w:rPr>
        <w:t>основі місцевих</w:t>
      </w:r>
      <w:r>
        <w:rPr>
          <w:rFonts w:ascii="Times New Roman" w:hAnsi="Times New Roman"/>
          <w:sz w:val="28"/>
          <w:szCs w:val="28"/>
          <w:lang w:val="uk-UA"/>
        </w:rPr>
        <w:t xml:space="preserve"> </w:t>
      </w:r>
      <w:r>
        <w:rPr>
          <w:rFonts w:ascii="Times New Roman" w:hAnsi="Times New Roman"/>
          <w:color w:val="000000"/>
          <w:sz w:val="28"/>
          <w:szCs w:val="28"/>
          <w:lang w:val="uk-UA"/>
        </w:rPr>
        <w:t>ресурсів, традицій та</w:t>
      </w:r>
      <w:r>
        <w:rPr>
          <w:rFonts w:ascii="Times New Roman" w:hAnsi="Times New Roman"/>
          <w:sz w:val="28"/>
          <w:szCs w:val="28"/>
          <w:lang w:val="uk-UA"/>
        </w:rPr>
        <w:t xml:space="preserve"> </w:t>
      </w:r>
      <w:r>
        <w:rPr>
          <w:rFonts w:ascii="Times New Roman" w:hAnsi="Times New Roman"/>
          <w:color w:val="000000"/>
          <w:sz w:val="28"/>
          <w:szCs w:val="28"/>
          <w:lang w:val="uk-UA"/>
        </w:rPr>
        <w:t>спеціалізацій;</w:t>
      </w:r>
      <w:r>
        <w:rPr>
          <w:rFonts w:ascii="Times New Roman" w:hAnsi="Times New Roman"/>
          <w:sz w:val="28"/>
          <w:szCs w:val="28"/>
          <w:lang w:val="uk-UA"/>
        </w:rPr>
        <w:t xml:space="preserve"> 2) </w:t>
      </w:r>
      <w:r>
        <w:rPr>
          <w:rFonts w:ascii="Times New Roman" w:hAnsi="Times New Roman"/>
          <w:sz w:val="28"/>
          <w:szCs w:val="28"/>
          <w:lang w:val="uk-UA"/>
        </w:rPr>
        <w:lastRenderedPageBreak/>
        <w:t>забезпечення доступної, безпечної, сучасної та стійкої комунальної інфраструктури для комфортного життя жительок і жителів; 3) створення безпечного середовища для життя, роботи і захисту, а також збереження природних ресурсів для майбутніх поколінь та 4) висока якість публічних послуг, адаптованих до зростаючих потреб різних груп жительок і жителів.</w:t>
      </w: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Наскрізні стратегічні цілі мають ключове значення для досягнення сталого розвитку громади, їх реалізація передбачає раціональне використання енергоресурсів, впровадження енергоефективних технологій, адаптацію інфраструктури до нових викликів та захисту навколишнього природного середовища, врахування принципів рівності, </w:t>
      </w:r>
      <w:proofErr w:type="spellStart"/>
      <w:r>
        <w:rPr>
          <w:rFonts w:ascii="Times New Roman" w:hAnsi="Times New Roman"/>
          <w:color w:val="000000"/>
          <w:sz w:val="28"/>
          <w:szCs w:val="28"/>
          <w:lang w:val="uk-UA"/>
        </w:rPr>
        <w:t>безбар’єрності</w:t>
      </w:r>
      <w:proofErr w:type="spellEnd"/>
      <w:r>
        <w:rPr>
          <w:rFonts w:ascii="Times New Roman" w:hAnsi="Times New Roman"/>
          <w:color w:val="000000"/>
          <w:sz w:val="28"/>
          <w:szCs w:val="28"/>
          <w:lang w:val="uk-UA"/>
        </w:rPr>
        <w:t>, доступності для всіх категорій населення, включаючи осіб з інвалідністю, осіб з різними функціональними порушеннями, а також людей похилого віку, незалежно від їх статі та соціального статусу.</w:t>
      </w:r>
    </w:p>
    <w:p w:rsidR="005F0053" w:rsidRDefault="005F0053" w:rsidP="005F0053">
      <w:pPr>
        <w:ind w:firstLine="709"/>
        <w:jc w:val="both"/>
        <w:rPr>
          <w:rFonts w:ascii="Times New Roman" w:hAnsi="Times New Roman"/>
          <w:color w:val="000000"/>
          <w:sz w:val="12"/>
          <w:szCs w:val="12"/>
          <w:lang w:val="uk-UA"/>
        </w:rPr>
      </w:pPr>
    </w:p>
    <w:p w:rsidR="005F0053" w:rsidRDefault="005F0053" w:rsidP="005F0053">
      <w:pPr>
        <w:jc w:val="center"/>
        <w:rPr>
          <w:rFonts w:ascii="Times New Roman" w:hAnsi="Times New Roman"/>
          <w:i/>
          <w:sz w:val="28"/>
          <w:szCs w:val="28"/>
          <w:lang w:val="uk-UA"/>
        </w:rPr>
      </w:pPr>
      <w:r>
        <w:rPr>
          <w:rFonts w:ascii="Times New Roman" w:hAnsi="Times New Roman"/>
          <w:i/>
          <w:sz w:val="28"/>
          <w:szCs w:val="28"/>
          <w:lang w:val="uk-UA"/>
        </w:rPr>
        <w:t>Пріоритетні галузі (сектори) для публічного інвестування</w:t>
      </w:r>
    </w:p>
    <w:p w:rsidR="005F0053" w:rsidRDefault="005F0053" w:rsidP="005F0053">
      <w:pPr>
        <w:jc w:val="center"/>
        <w:rPr>
          <w:rFonts w:ascii="Times New Roman" w:hAnsi="Times New Roman"/>
          <w:i/>
          <w:sz w:val="12"/>
          <w:szCs w:val="12"/>
          <w:lang w:val="uk-UA"/>
        </w:rPr>
      </w:pP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Пріоритетні галузі (сектори) для публічного інвестування, що містяться в середньостроковому плані є ключовими для громади та саме на них спрямовуватимуться публічні інвестиції на середньостроковий період.</w:t>
      </w: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Пріоритетні галузі (сектори) для публічного інвестування були відібрані та впорядковані на період дії середньострокового плану, враховуючи потреби, пріоритети та спроможності громади, а також вимоги Бюджетного кодексу України щодо спрямування не менше 70 відсотків обсягу публічних інвестицій на продовження (завершення) реалізації розпочатих </w:t>
      </w:r>
      <w:proofErr w:type="spellStart"/>
      <w:r>
        <w:rPr>
          <w:rFonts w:ascii="Times New Roman" w:hAnsi="Times New Roman"/>
          <w:color w:val="000000"/>
          <w:sz w:val="28"/>
          <w:szCs w:val="28"/>
          <w:lang w:val="uk-UA"/>
        </w:rPr>
        <w:t>проєктів</w:t>
      </w:r>
      <w:proofErr w:type="spellEnd"/>
      <w:r>
        <w:rPr>
          <w:rFonts w:ascii="Times New Roman" w:hAnsi="Times New Roman"/>
          <w:color w:val="000000"/>
          <w:sz w:val="28"/>
          <w:szCs w:val="28"/>
          <w:lang w:val="uk-UA"/>
        </w:rPr>
        <w:t xml:space="preserve"> та програм.</w:t>
      </w: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До пріоритетних галузей (секторів) для публічного інвестування, визначених цим планом, відносяться:</w:t>
      </w: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i/>
          <w:sz w:val="28"/>
          <w:szCs w:val="28"/>
          <w:lang w:val="uk-UA"/>
        </w:rPr>
        <w:t>О</w:t>
      </w:r>
      <w:r>
        <w:rPr>
          <w:rFonts w:ascii="Times New Roman" w:hAnsi="Times New Roman"/>
          <w:i/>
          <w:color w:val="000000"/>
          <w:sz w:val="28"/>
          <w:szCs w:val="28"/>
          <w:lang w:val="uk-UA"/>
        </w:rPr>
        <w:t>світа і наука</w:t>
      </w:r>
      <w:r>
        <w:rPr>
          <w:rFonts w:ascii="Times New Roman" w:hAnsi="Times New Roman"/>
          <w:color w:val="000000"/>
          <w:sz w:val="28"/>
          <w:szCs w:val="28"/>
          <w:lang w:val="uk-UA"/>
        </w:rPr>
        <w:t xml:space="preserve"> (</w:t>
      </w:r>
      <w:r>
        <w:rPr>
          <w:rFonts w:ascii="Times New Roman" w:hAnsi="Times New Roman"/>
          <w:sz w:val="28"/>
          <w:szCs w:val="28"/>
          <w:lang w:val="uk-UA"/>
        </w:rPr>
        <w:t>В</w:t>
      </w:r>
      <w:r>
        <w:rPr>
          <w:rFonts w:ascii="Times New Roman" w:hAnsi="Times New Roman"/>
          <w:color w:val="000000"/>
          <w:sz w:val="28"/>
          <w:szCs w:val="28"/>
          <w:lang w:val="uk-UA"/>
        </w:rPr>
        <w:t>ідділ освіти</w:t>
      </w:r>
      <w:r>
        <w:rPr>
          <w:rFonts w:ascii="Times New Roman" w:hAnsi="Times New Roman"/>
          <w:sz w:val="28"/>
          <w:szCs w:val="28"/>
          <w:lang w:val="uk-UA"/>
        </w:rPr>
        <w:t xml:space="preserve">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w:t>
      </w:r>
      <w:r>
        <w:rPr>
          <w:rFonts w:ascii="Times New Roman" w:hAnsi="Times New Roman"/>
          <w:color w:val="000000"/>
          <w:sz w:val="28"/>
          <w:szCs w:val="28"/>
          <w:lang w:val="uk-UA"/>
        </w:rPr>
        <w:t>ради);</w:t>
      </w:r>
    </w:p>
    <w:p w:rsidR="005F0053" w:rsidRDefault="005F0053" w:rsidP="005F0053">
      <w:pPr>
        <w:ind w:firstLine="567"/>
        <w:jc w:val="both"/>
        <w:rPr>
          <w:rFonts w:ascii="Times New Roman" w:hAnsi="Times New Roman"/>
          <w:sz w:val="28"/>
          <w:szCs w:val="28"/>
          <w:lang w:val="uk-UA"/>
        </w:rPr>
      </w:pPr>
      <w:r>
        <w:rPr>
          <w:rFonts w:ascii="Times New Roman" w:hAnsi="Times New Roman"/>
          <w:i/>
          <w:sz w:val="28"/>
          <w:szCs w:val="28"/>
          <w:lang w:val="uk-UA"/>
        </w:rPr>
        <w:t>Охорона здоров’я</w:t>
      </w:r>
      <w:r>
        <w:rPr>
          <w:rFonts w:ascii="Times New Roman" w:hAnsi="Times New Roman"/>
          <w:sz w:val="28"/>
          <w:szCs w:val="28"/>
          <w:lang w:val="uk-UA"/>
        </w:rPr>
        <w:t xml:space="preserve"> (Відділ соціального захисту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r>
        <w:rPr>
          <w:rFonts w:ascii="Times New Roman" w:hAnsi="Times New Roman"/>
          <w:sz w:val="28"/>
          <w:szCs w:val="28"/>
          <w:highlight w:val="yellow"/>
          <w:lang w:val="uk-UA"/>
        </w:rPr>
        <w:t xml:space="preserve">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5F0053" w:rsidRDefault="005F0053" w:rsidP="005F0053">
      <w:pPr>
        <w:ind w:firstLine="567"/>
        <w:jc w:val="both"/>
        <w:rPr>
          <w:rFonts w:ascii="Times New Roman" w:hAnsi="Times New Roman"/>
          <w:sz w:val="28"/>
          <w:szCs w:val="28"/>
          <w:lang w:val="uk-UA"/>
        </w:rPr>
      </w:pPr>
      <w:r>
        <w:rPr>
          <w:rFonts w:ascii="Times New Roman" w:hAnsi="Times New Roman"/>
          <w:i/>
          <w:sz w:val="28"/>
          <w:szCs w:val="28"/>
          <w:lang w:val="uk-UA"/>
        </w:rPr>
        <w:lastRenderedPageBreak/>
        <w:t>Енергетика</w:t>
      </w:r>
      <w:r>
        <w:rPr>
          <w:rFonts w:ascii="Times New Roman" w:hAnsi="Times New Roman"/>
          <w:sz w:val="28"/>
          <w:szCs w:val="28"/>
          <w:lang w:val="uk-UA"/>
        </w:rPr>
        <w:t xml:space="preserve"> (Відділ містобудування, архітектури, житлово-комунального господарства та благоустрою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5F0053" w:rsidRDefault="005F0053" w:rsidP="005F0053">
      <w:pPr>
        <w:ind w:firstLine="567"/>
        <w:jc w:val="both"/>
        <w:rPr>
          <w:rFonts w:ascii="Times New Roman" w:hAnsi="Times New Roman"/>
          <w:sz w:val="28"/>
          <w:szCs w:val="28"/>
          <w:lang w:val="uk-UA"/>
        </w:rPr>
      </w:pPr>
      <w:r>
        <w:rPr>
          <w:rFonts w:ascii="Times New Roman" w:hAnsi="Times New Roman"/>
          <w:i/>
          <w:sz w:val="28"/>
          <w:szCs w:val="28"/>
          <w:lang w:val="uk-UA"/>
        </w:rPr>
        <w:t>Громадська безпека</w:t>
      </w:r>
      <w:r>
        <w:rPr>
          <w:rFonts w:ascii="Times New Roman" w:hAnsi="Times New Roman"/>
          <w:sz w:val="28"/>
          <w:szCs w:val="28"/>
          <w:lang w:val="uk-UA"/>
        </w:rPr>
        <w:t xml:space="preserve"> (Відділ  з питань контролю та інспектування, взаємодії з правоохоронними органами, цивільного захисту, військового обліку та забезпечення безпечного середовища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5F0053" w:rsidRDefault="005F0053" w:rsidP="005F0053">
      <w:pPr>
        <w:ind w:firstLine="567"/>
        <w:jc w:val="both"/>
        <w:rPr>
          <w:rFonts w:ascii="Times New Roman" w:hAnsi="Times New Roman"/>
          <w:sz w:val="28"/>
          <w:szCs w:val="28"/>
          <w:lang w:val="uk-UA"/>
        </w:rPr>
      </w:pPr>
      <w:r>
        <w:rPr>
          <w:rFonts w:ascii="Times New Roman" w:hAnsi="Times New Roman"/>
          <w:i/>
          <w:sz w:val="28"/>
          <w:szCs w:val="28"/>
          <w:lang w:val="uk-UA"/>
        </w:rPr>
        <w:t>Соціальна сфера</w:t>
      </w:r>
      <w:r>
        <w:rPr>
          <w:rFonts w:ascii="Times New Roman" w:hAnsi="Times New Roman"/>
          <w:sz w:val="28"/>
          <w:szCs w:val="28"/>
          <w:lang w:val="uk-UA"/>
        </w:rPr>
        <w:t xml:space="preserve"> (Відділ соціального захисту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відділ з питань ветеранської політики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5F0053" w:rsidRDefault="005F0053" w:rsidP="005F0053">
      <w:pPr>
        <w:ind w:firstLine="567"/>
        <w:jc w:val="both"/>
        <w:rPr>
          <w:rFonts w:ascii="Times New Roman" w:hAnsi="Times New Roman"/>
          <w:sz w:val="28"/>
          <w:szCs w:val="28"/>
          <w:lang w:val="uk-UA"/>
        </w:rPr>
      </w:pPr>
      <w:r>
        <w:rPr>
          <w:rFonts w:ascii="Times New Roman" w:hAnsi="Times New Roman"/>
          <w:i/>
          <w:sz w:val="28"/>
          <w:szCs w:val="28"/>
          <w:lang w:val="uk-UA"/>
        </w:rPr>
        <w:t>Транспорт</w:t>
      </w:r>
      <w:r>
        <w:rPr>
          <w:rFonts w:ascii="Times New Roman" w:hAnsi="Times New Roman"/>
          <w:sz w:val="28"/>
          <w:szCs w:val="28"/>
          <w:lang w:val="uk-UA"/>
        </w:rPr>
        <w:t xml:space="preserve"> (Відділ містобудування, архітектури, житлово-комунального господарства та благоустрою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5F0053" w:rsidRDefault="005F0053" w:rsidP="005F0053">
      <w:pPr>
        <w:ind w:firstLine="567"/>
        <w:jc w:val="both"/>
        <w:rPr>
          <w:rFonts w:ascii="Times New Roman" w:hAnsi="Times New Roman"/>
          <w:sz w:val="28"/>
          <w:szCs w:val="28"/>
          <w:lang w:val="uk-UA"/>
        </w:rPr>
      </w:pPr>
      <w:r>
        <w:rPr>
          <w:rFonts w:ascii="Times New Roman" w:hAnsi="Times New Roman"/>
          <w:i/>
          <w:sz w:val="28"/>
          <w:szCs w:val="28"/>
          <w:lang w:val="uk-UA"/>
        </w:rPr>
        <w:t>М</w:t>
      </w:r>
      <w:r>
        <w:rPr>
          <w:rFonts w:ascii="Times New Roman" w:hAnsi="Times New Roman"/>
          <w:i/>
          <w:color w:val="000000"/>
          <w:sz w:val="28"/>
          <w:szCs w:val="28"/>
          <w:lang w:val="uk-UA"/>
        </w:rPr>
        <w:t>уніципальна інфраструктура та послуги</w:t>
      </w:r>
      <w:r>
        <w:rPr>
          <w:rFonts w:ascii="Times New Roman" w:hAnsi="Times New Roman"/>
          <w:color w:val="000000"/>
          <w:sz w:val="28"/>
          <w:szCs w:val="28"/>
          <w:lang w:val="uk-UA"/>
        </w:rPr>
        <w:t xml:space="preserve"> (</w:t>
      </w:r>
      <w:r>
        <w:rPr>
          <w:rFonts w:ascii="Times New Roman" w:hAnsi="Times New Roman"/>
          <w:sz w:val="28"/>
          <w:szCs w:val="28"/>
          <w:lang w:val="uk-UA"/>
        </w:rPr>
        <w:t xml:space="preserve">Відділ містобудування, архітектури, житлово-комунального господарства та благоустрою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r>
        <w:rPr>
          <w:rFonts w:ascii="Times New Roman" w:hAnsi="Times New Roman"/>
          <w:color w:val="000000"/>
          <w:sz w:val="28"/>
          <w:szCs w:val="28"/>
          <w:lang w:val="uk-UA"/>
        </w:rPr>
        <w:t>)</w:t>
      </w:r>
      <w:r>
        <w:rPr>
          <w:rFonts w:ascii="Times New Roman" w:hAnsi="Times New Roman"/>
          <w:sz w:val="28"/>
          <w:szCs w:val="28"/>
          <w:lang w:val="uk-UA"/>
        </w:rPr>
        <w:t>.</w:t>
      </w: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З метою досягнення стратегічних цілей розвитку громади та забезпечення реалізації завдань спрямованих на розвиток інфраструктури, стимулювання соціально-економічного розвитку і покращення якості життя громадян протягом 2026-2028 років середньостроковим планом пропонується визначити 7 ключових секторів (галузей) для публічного інвестування.</w:t>
      </w:r>
    </w:p>
    <w:p w:rsidR="005F0053" w:rsidRDefault="005F0053" w:rsidP="005F0053">
      <w:pPr>
        <w:numPr>
          <w:ilvl w:val="0"/>
          <w:numId w:val="2"/>
        </w:numPr>
        <w:spacing w:after="0" w:line="240" w:lineRule="auto"/>
        <w:ind w:left="0" w:firstLine="360"/>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галузь (сектор) «Громадська безпека» спрямована на інформування та протидію пропаганді з використанням інформаційних технологій, покращення медійної грамотності мешканок та мешканців; безпеку мешканок і мешканців та розвиток мережі </w:t>
      </w:r>
      <w:proofErr w:type="spellStart"/>
      <w:r>
        <w:rPr>
          <w:rFonts w:ascii="Times New Roman" w:hAnsi="Times New Roman"/>
          <w:color w:val="000000"/>
          <w:sz w:val="28"/>
          <w:szCs w:val="28"/>
          <w:lang w:val="uk-UA"/>
        </w:rPr>
        <w:t>укриттів</w:t>
      </w:r>
      <w:proofErr w:type="spellEnd"/>
      <w:r>
        <w:rPr>
          <w:rFonts w:ascii="Times New Roman" w:hAnsi="Times New Roman"/>
          <w:color w:val="000000"/>
          <w:sz w:val="28"/>
          <w:szCs w:val="28"/>
          <w:lang w:val="uk-UA"/>
        </w:rPr>
        <w:t>;</w:t>
      </w:r>
    </w:p>
    <w:p w:rsidR="005F0053" w:rsidRDefault="005F0053" w:rsidP="005F0053">
      <w:pPr>
        <w:numPr>
          <w:ilvl w:val="0"/>
          <w:numId w:val="2"/>
        </w:numPr>
        <w:spacing w:after="0" w:line="240" w:lineRule="auto"/>
        <w:ind w:left="0" w:firstLine="360"/>
        <w:jc w:val="both"/>
        <w:rPr>
          <w:rFonts w:ascii="Times New Roman" w:hAnsi="Times New Roman"/>
          <w:color w:val="000000"/>
          <w:sz w:val="28"/>
          <w:szCs w:val="28"/>
          <w:lang w:val="uk-UA"/>
        </w:rPr>
      </w:pPr>
      <w:r>
        <w:rPr>
          <w:rFonts w:ascii="Times New Roman" w:hAnsi="Times New Roman"/>
          <w:color w:val="000000"/>
          <w:sz w:val="28"/>
          <w:szCs w:val="28"/>
          <w:lang w:val="uk-UA"/>
        </w:rPr>
        <w:t>галузь (сектор) «Енергетика» спрямована на трансформацію інфраструктури для забезпечення якісних соціальних та комунальних послуг і реалізації зеленого переходу;</w:t>
      </w:r>
    </w:p>
    <w:p w:rsidR="005F0053" w:rsidRDefault="005F0053" w:rsidP="005F0053">
      <w:pPr>
        <w:numPr>
          <w:ilvl w:val="0"/>
          <w:numId w:val="2"/>
        </w:numPr>
        <w:spacing w:after="0" w:line="240" w:lineRule="auto"/>
        <w:ind w:left="0" w:firstLine="360"/>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галузь (сектор) «Муніципальна інфраструктура та послуги» спрямована на забезпечення якісного водопостачання в усі населені пункти; захист та відновлення екосистем та </w:t>
      </w:r>
      <w:proofErr w:type="spellStart"/>
      <w:r>
        <w:rPr>
          <w:rFonts w:ascii="Times New Roman" w:hAnsi="Times New Roman"/>
          <w:sz w:val="28"/>
          <w:szCs w:val="28"/>
          <w:lang w:val="uk-UA"/>
        </w:rPr>
        <w:t>біорізноманіття</w:t>
      </w:r>
      <w:proofErr w:type="spellEnd"/>
      <w:r>
        <w:rPr>
          <w:rFonts w:ascii="Times New Roman" w:hAnsi="Times New Roman"/>
          <w:color w:val="000000"/>
          <w:sz w:val="28"/>
          <w:szCs w:val="28"/>
          <w:lang w:val="uk-UA"/>
        </w:rPr>
        <w:t>; створення якісної транспортної інфраструктури для покращення соціально-економічної привабливості;</w:t>
      </w:r>
    </w:p>
    <w:p w:rsidR="005F0053" w:rsidRDefault="005F0053" w:rsidP="005F0053">
      <w:pPr>
        <w:numPr>
          <w:ilvl w:val="0"/>
          <w:numId w:val="2"/>
        </w:numPr>
        <w:spacing w:after="0" w:line="240" w:lineRule="auto"/>
        <w:ind w:left="0" w:firstLine="360"/>
        <w:jc w:val="both"/>
        <w:rPr>
          <w:rFonts w:ascii="Times New Roman" w:hAnsi="Times New Roman"/>
          <w:color w:val="000000"/>
          <w:sz w:val="28"/>
          <w:szCs w:val="28"/>
          <w:lang w:val="uk-UA"/>
        </w:rPr>
      </w:pPr>
      <w:r>
        <w:rPr>
          <w:rFonts w:ascii="Times New Roman" w:hAnsi="Times New Roman"/>
          <w:color w:val="000000"/>
          <w:sz w:val="28"/>
          <w:szCs w:val="28"/>
          <w:lang w:val="uk-UA"/>
        </w:rPr>
        <w:lastRenderedPageBreak/>
        <w:t>галузь (сектор) «Транспорт» спрямована на створення якісної транспортної інфраструктури для покращення соціально-економічної привабливості;</w:t>
      </w:r>
    </w:p>
    <w:p w:rsidR="005F0053" w:rsidRDefault="005F0053" w:rsidP="005F0053">
      <w:pPr>
        <w:numPr>
          <w:ilvl w:val="0"/>
          <w:numId w:val="2"/>
        </w:numPr>
        <w:spacing w:after="0" w:line="240" w:lineRule="auto"/>
        <w:ind w:left="0" w:firstLine="360"/>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галузь (сектор) «Соціальна сфера» спрямована на створення </w:t>
      </w:r>
      <w:proofErr w:type="spellStart"/>
      <w:r>
        <w:rPr>
          <w:rFonts w:ascii="Times New Roman" w:hAnsi="Times New Roman"/>
          <w:color w:val="000000"/>
          <w:sz w:val="28"/>
          <w:szCs w:val="28"/>
          <w:lang w:val="uk-UA"/>
        </w:rPr>
        <w:t>мультифункціональних</w:t>
      </w:r>
      <w:proofErr w:type="spellEnd"/>
      <w:r>
        <w:rPr>
          <w:rFonts w:ascii="Times New Roman" w:hAnsi="Times New Roman"/>
          <w:color w:val="000000"/>
          <w:sz w:val="28"/>
          <w:szCs w:val="28"/>
          <w:lang w:val="uk-UA"/>
        </w:rPr>
        <w:t>, інклюзивних просторів розвитку та дозвілля для підвищення реінтеграції та соціалізації мешканок і мешканців;   трансформацію інфраструктури для забезпечення якісних соціальних та комунальних послуг і реалізації зеленого переходу;</w:t>
      </w:r>
    </w:p>
    <w:p w:rsidR="005F0053" w:rsidRDefault="005F0053" w:rsidP="005F0053">
      <w:pPr>
        <w:numPr>
          <w:ilvl w:val="0"/>
          <w:numId w:val="2"/>
        </w:numPr>
        <w:spacing w:after="0" w:line="240" w:lineRule="auto"/>
        <w:ind w:left="0" w:firstLine="360"/>
        <w:jc w:val="both"/>
        <w:rPr>
          <w:rFonts w:ascii="Times New Roman" w:hAnsi="Times New Roman"/>
          <w:color w:val="000000"/>
          <w:sz w:val="28"/>
          <w:szCs w:val="28"/>
          <w:lang w:val="uk-UA"/>
        </w:rPr>
      </w:pPr>
      <w:r>
        <w:rPr>
          <w:rFonts w:ascii="Times New Roman" w:hAnsi="Times New Roman"/>
          <w:color w:val="000000"/>
          <w:sz w:val="28"/>
          <w:szCs w:val="28"/>
          <w:lang w:val="uk-UA"/>
        </w:rPr>
        <w:t>галузь (сектор) «Охорона здоров’я» спрямована на трансформацію інфраструктури для забезпечення якісних соціальних та комунальних послуг і реалізації зеленого переходу;</w:t>
      </w:r>
    </w:p>
    <w:p w:rsidR="005F0053" w:rsidRDefault="005F0053" w:rsidP="005F0053">
      <w:pPr>
        <w:numPr>
          <w:ilvl w:val="0"/>
          <w:numId w:val="2"/>
        </w:numPr>
        <w:spacing w:after="0" w:line="240" w:lineRule="auto"/>
        <w:ind w:left="0" w:firstLine="360"/>
        <w:jc w:val="both"/>
        <w:rPr>
          <w:rFonts w:ascii="Times New Roman" w:hAnsi="Times New Roman"/>
          <w:color w:val="000000"/>
          <w:sz w:val="28"/>
          <w:szCs w:val="28"/>
          <w:lang w:val="uk-UA"/>
        </w:rPr>
      </w:pPr>
      <w:r>
        <w:rPr>
          <w:rFonts w:ascii="Times New Roman" w:hAnsi="Times New Roman"/>
          <w:color w:val="000000"/>
          <w:sz w:val="28"/>
          <w:szCs w:val="28"/>
          <w:lang w:val="uk-UA"/>
        </w:rPr>
        <w:t>галузь (сектор) «Освіта і наука» спрямована на забезпечення доступних та комфортних умов для отримання освітніх та комунальних послуг.</w:t>
      </w:r>
    </w:p>
    <w:p w:rsidR="005F0053" w:rsidRDefault="005F0053" w:rsidP="005F0053">
      <w:pPr>
        <w:numPr>
          <w:ilvl w:val="0"/>
          <w:numId w:val="2"/>
        </w:num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галузь (сектор) «Публічні послуги і </w:t>
      </w:r>
      <w:proofErr w:type="spellStart"/>
      <w:r>
        <w:rPr>
          <w:rFonts w:ascii="Times New Roman" w:hAnsi="Times New Roman"/>
          <w:sz w:val="28"/>
          <w:szCs w:val="28"/>
          <w:lang w:val="uk-UA"/>
        </w:rPr>
        <w:t>повʼязана</w:t>
      </w:r>
      <w:proofErr w:type="spellEnd"/>
      <w:r>
        <w:rPr>
          <w:rFonts w:ascii="Times New Roman" w:hAnsi="Times New Roman"/>
          <w:sz w:val="28"/>
          <w:szCs w:val="28"/>
          <w:lang w:val="uk-UA"/>
        </w:rPr>
        <w:t xml:space="preserve"> з ними </w:t>
      </w:r>
      <w:proofErr w:type="spellStart"/>
      <w:r>
        <w:rPr>
          <w:rFonts w:ascii="Times New Roman" w:hAnsi="Times New Roman"/>
          <w:sz w:val="28"/>
          <w:szCs w:val="28"/>
          <w:lang w:val="uk-UA"/>
        </w:rPr>
        <w:t>цифровізація</w:t>
      </w:r>
      <w:proofErr w:type="spellEnd"/>
      <w:r>
        <w:rPr>
          <w:rFonts w:ascii="Times New Roman" w:hAnsi="Times New Roman"/>
          <w:sz w:val="28"/>
          <w:szCs w:val="28"/>
          <w:lang w:val="uk-UA"/>
        </w:rPr>
        <w:t>» спрямований на реалізацію Національної програми інформатизації щодо створення та забезпечення розвитку інформаційних (автоматизованих), електронних комунікаційних та інформаційно-комунікаційних систем для управління розвитком електронного урядування, включаючи заходи і захисту інформації.</w:t>
      </w:r>
    </w:p>
    <w:p w:rsidR="005F0053" w:rsidRDefault="005F0053" w:rsidP="005F0053">
      <w:pPr>
        <w:ind w:left="720"/>
        <w:jc w:val="both"/>
        <w:rPr>
          <w:rFonts w:ascii="Times New Roman" w:hAnsi="Times New Roman"/>
          <w:sz w:val="12"/>
          <w:szCs w:val="12"/>
          <w:lang w:val="uk-UA"/>
        </w:rPr>
      </w:pPr>
    </w:p>
    <w:p w:rsidR="005F0053" w:rsidRDefault="005F0053" w:rsidP="005F0053">
      <w:pPr>
        <w:ind w:firstLine="567"/>
        <w:jc w:val="center"/>
        <w:rPr>
          <w:rFonts w:ascii="Times New Roman" w:hAnsi="Times New Roman"/>
          <w:i/>
          <w:sz w:val="28"/>
          <w:szCs w:val="28"/>
          <w:lang w:val="uk-UA"/>
        </w:rPr>
      </w:pPr>
      <w:proofErr w:type="spellStart"/>
      <w:r>
        <w:rPr>
          <w:rFonts w:ascii="Times New Roman" w:hAnsi="Times New Roman"/>
          <w:i/>
          <w:sz w:val="28"/>
          <w:szCs w:val="28"/>
          <w:lang w:val="uk-UA"/>
        </w:rPr>
        <w:t>Підсектори</w:t>
      </w:r>
      <w:proofErr w:type="spellEnd"/>
      <w:r>
        <w:rPr>
          <w:rFonts w:ascii="Times New Roman" w:hAnsi="Times New Roman"/>
          <w:i/>
          <w:sz w:val="28"/>
          <w:szCs w:val="28"/>
          <w:lang w:val="uk-UA"/>
        </w:rPr>
        <w:t xml:space="preserve"> галузей (секторів) для публічного інвестування</w:t>
      </w:r>
    </w:p>
    <w:p w:rsidR="005F0053" w:rsidRDefault="005F0053" w:rsidP="005F0053">
      <w:pPr>
        <w:ind w:firstLine="567"/>
        <w:jc w:val="center"/>
        <w:rPr>
          <w:rFonts w:ascii="Times New Roman" w:hAnsi="Times New Roman"/>
          <w:i/>
          <w:sz w:val="12"/>
          <w:szCs w:val="12"/>
          <w:lang w:val="uk-UA"/>
        </w:rPr>
      </w:pPr>
    </w:p>
    <w:p w:rsidR="005F0053" w:rsidRDefault="005F0053" w:rsidP="005F0053">
      <w:pPr>
        <w:ind w:firstLine="567"/>
        <w:jc w:val="both"/>
        <w:rPr>
          <w:rFonts w:ascii="Times New Roman" w:hAnsi="Times New Roman"/>
          <w:color w:val="000000"/>
          <w:sz w:val="28"/>
          <w:szCs w:val="28"/>
          <w:lang w:val="uk-UA"/>
        </w:rPr>
      </w:pPr>
      <w:proofErr w:type="spellStart"/>
      <w:r>
        <w:rPr>
          <w:rFonts w:ascii="Times New Roman" w:hAnsi="Times New Roman"/>
          <w:color w:val="000000"/>
          <w:sz w:val="28"/>
          <w:szCs w:val="28"/>
          <w:lang w:val="uk-UA"/>
        </w:rPr>
        <w:t>Підсектори</w:t>
      </w:r>
      <w:proofErr w:type="spellEnd"/>
      <w:r>
        <w:rPr>
          <w:rFonts w:ascii="Times New Roman" w:hAnsi="Times New Roman"/>
          <w:color w:val="000000"/>
          <w:sz w:val="28"/>
          <w:szCs w:val="28"/>
          <w:lang w:val="uk-UA"/>
        </w:rPr>
        <w:t xml:space="preserve"> галузей (секторів) для публічного інвестування визначають конкретні сфери діяльності, що потребують фінансування та особливої уваги з боку органу місцевого самоврядування. Їх визначення дозволяє деталізувати пріоритети та оптимізувати використання бюджетних коштів.</w:t>
      </w: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У межах кожної пріоритетної галузі (сектора) для публічного інвестування формуються </w:t>
      </w:r>
      <w:proofErr w:type="spellStart"/>
      <w:r>
        <w:rPr>
          <w:rFonts w:ascii="Times New Roman" w:hAnsi="Times New Roman"/>
          <w:color w:val="000000"/>
          <w:sz w:val="28"/>
          <w:szCs w:val="28"/>
          <w:lang w:val="uk-UA"/>
        </w:rPr>
        <w:t>підсектори</w:t>
      </w:r>
      <w:proofErr w:type="spellEnd"/>
      <w:r>
        <w:rPr>
          <w:rFonts w:ascii="Times New Roman" w:hAnsi="Times New Roman"/>
          <w:color w:val="000000"/>
          <w:sz w:val="28"/>
          <w:szCs w:val="28"/>
          <w:lang w:val="uk-UA"/>
        </w:rPr>
        <w:t>, що відображають ключові напрями розвитку, які потребують публічних інвестицій.</w:t>
      </w:r>
    </w:p>
    <w:p w:rsidR="005F0053" w:rsidRDefault="005F0053" w:rsidP="005F0053">
      <w:pPr>
        <w:ind w:firstLine="567"/>
        <w:jc w:val="both"/>
        <w:rPr>
          <w:rFonts w:ascii="Times New Roman" w:hAnsi="Times New Roman"/>
          <w:color w:val="000000"/>
          <w:sz w:val="28"/>
          <w:szCs w:val="28"/>
          <w:lang w:val="uk-UA"/>
        </w:rPr>
      </w:pPr>
      <w:proofErr w:type="spellStart"/>
      <w:r>
        <w:rPr>
          <w:rFonts w:ascii="Times New Roman" w:hAnsi="Times New Roman"/>
          <w:color w:val="000000"/>
          <w:sz w:val="28"/>
          <w:szCs w:val="28"/>
          <w:lang w:val="uk-UA"/>
        </w:rPr>
        <w:t>Підсектори</w:t>
      </w:r>
      <w:proofErr w:type="spellEnd"/>
      <w:r>
        <w:rPr>
          <w:rFonts w:ascii="Times New Roman" w:hAnsi="Times New Roman"/>
          <w:color w:val="000000"/>
          <w:sz w:val="28"/>
          <w:szCs w:val="28"/>
          <w:lang w:val="uk-UA"/>
        </w:rPr>
        <w:t xml:space="preserve"> є важливими аналітичними одиницями, які сприяють реалізації стратегії розвитку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w:t>
      </w:r>
      <w:r>
        <w:rPr>
          <w:rFonts w:ascii="Times New Roman" w:hAnsi="Times New Roman"/>
          <w:color w:val="000000"/>
          <w:sz w:val="28"/>
          <w:szCs w:val="28"/>
          <w:lang w:val="uk-UA"/>
        </w:rPr>
        <w:t xml:space="preserve"> територіальної громади та забезпечують впровадження інтегрованого підходу до управління публічними інвестиціями.</w:t>
      </w:r>
    </w:p>
    <w:p w:rsidR="005F0053" w:rsidRDefault="005F0053" w:rsidP="005F0053">
      <w:pPr>
        <w:ind w:firstLine="567"/>
        <w:jc w:val="both"/>
        <w:rPr>
          <w:rFonts w:ascii="Times New Roman" w:hAnsi="Times New Roman"/>
          <w:sz w:val="28"/>
          <w:szCs w:val="28"/>
          <w:highlight w:val="yellow"/>
          <w:lang w:val="uk-UA"/>
        </w:rPr>
      </w:pPr>
      <w:r>
        <w:rPr>
          <w:rFonts w:ascii="Times New Roman" w:hAnsi="Times New Roman"/>
          <w:color w:val="000000"/>
          <w:sz w:val="28"/>
          <w:szCs w:val="28"/>
          <w:lang w:val="uk-UA"/>
        </w:rPr>
        <w:lastRenderedPageBreak/>
        <w:t xml:space="preserve">Перелік </w:t>
      </w:r>
      <w:proofErr w:type="spellStart"/>
      <w:r>
        <w:rPr>
          <w:rFonts w:ascii="Times New Roman" w:hAnsi="Times New Roman"/>
          <w:color w:val="000000"/>
          <w:sz w:val="28"/>
          <w:szCs w:val="28"/>
          <w:lang w:val="uk-UA"/>
        </w:rPr>
        <w:t>підсекторів</w:t>
      </w:r>
      <w:proofErr w:type="spellEnd"/>
      <w:r>
        <w:rPr>
          <w:rFonts w:ascii="Times New Roman" w:hAnsi="Times New Roman"/>
          <w:color w:val="000000"/>
          <w:sz w:val="28"/>
          <w:szCs w:val="28"/>
          <w:lang w:val="uk-UA"/>
        </w:rPr>
        <w:t xml:space="preserve"> галузей (секторів) для публічного інвестування та основних напрямів для публічного інвестування в межах таких </w:t>
      </w:r>
      <w:proofErr w:type="spellStart"/>
      <w:r>
        <w:rPr>
          <w:rFonts w:ascii="Times New Roman" w:hAnsi="Times New Roman"/>
          <w:color w:val="000000"/>
          <w:sz w:val="28"/>
          <w:szCs w:val="28"/>
          <w:lang w:val="uk-UA"/>
        </w:rPr>
        <w:t>підсекторів</w:t>
      </w:r>
      <w:proofErr w:type="spellEnd"/>
      <w:r>
        <w:rPr>
          <w:rFonts w:ascii="Times New Roman" w:hAnsi="Times New Roman"/>
          <w:color w:val="000000"/>
          <w:sz w:val="28"/>
          <w:szCs w:val="28"/>
          <w:lang w:val="uk-UA"/>
        </w:rPr>
        <w:t xml:space="preserve"> наведено у Додатку 1 до середньострокового плану. </w:t>
      </w:r>
    </w:p>
    <w:p w:rsidR="005F0053" w:rsidRDefault="005F0053" w:rsidP="005F0053">
      <w:pPr>
        <w:ind w:firstLine="709"/>
        <w:jc w:val="both"/>
        <w:rPr>
          <w:rFonts w:ascii="Times New Roman" w:hAnsi="Times New Roman"/>
          <w:sz w:val="12"/>
          <w:szCs w:val="12"/>
          <w:highlight w:val="yellow"/>
          <w:lang w:val="uk-UA"/>
        </w:rPr>
      </w:pPr>
    </w:p>
    <w:p w:rsidR="005F0053" w:rsidRDefault="005F0053" w:rsidP="005F0053">
      <w:pPr>
        <w:ind w:firstLine="709"/>
        <w:jc w:val="center"/>
        <w:rPr>
          <w:rFonts w:ascii="Times New Roman" w:hAnsi="Times New Roman"/>
          <w:i/>
          <w:sz w:val="28"/>
          <w:szCs w:val="28"/>
          <w:lang w:val="uk-UA"/>
        </w:rPr>
      </w:pPr>
      <w:r>
        <w:rPr>
          <w:rFonts w:ascii="Times New Roman" w:hAnsi="Times New Roman"/>
          <w:i/>
          <w:sz w:val="28"/>
          <w:szCs w:val="28"/>
          <w:lang w:val="uk-UA"/>
        </w:rPr>
        <w:t>Основні напрями публічного інвестування</w:t>
      </w:r>
    </w:p>
    <w:p w:rsidR="005F0053" w:rsidRDefault="005F0053" w:rsidP="005F0053">
      <w:pPr>
        <w:ind w:firstLine="709"/>
        <w:jc w:val="center"/>
        <w:rPr>
          <w:rFonts w:ascii="Times New Roman" w:hAnsi="Times New Roman"/>
          <w:i/>
          <w:sz w:val="12"/>
          <w:szCs w:val="12"/>
          <w:lang w:val="uk-UA"/>
        </w:rPr>
      </w:pP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Основні напрями публічного інвестування узгоджуються із завданнями Державної стратегії регіонального розвитку України, галузевих (секторальних) стратегій у розрізі сфер державної політики, Стратегії розвитку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сільської територіальної громади на період до 2027 року</w:t>
      </w:r>
      <w:r>
        <w:rPr>
          <w:rFonts w:ascii="Times New Roman" w:hAnsi="Times New Roman"/>
          <w:sz w:val="28"/>
          <w:szCs w:val="28"/>
          <w:lang w:val="uk-UA"/>
        </w:rPr>
        <w:t xml:space="preserve"> </w:t>
      </w:r>
      <w:r>
        <w:rPr>
          <w:rFonts w:ascii="Times New Roman" w:hAnsi="Times New Roman"/>
          <w:color w:val="000000"/>
          <w:sz w:val="28"/>
          <w:szCs w:val="28"/>
          <w:lang w:val="uk-UA"/>
        </w:rPr>
        <w:t>та мають найвищий рівень пріоритетності серед інших напрямів для отримання фінансування.</w:t>
      </w: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Формування основних напрямів публічного інвестування здійснювалось</w:t>
      </w:r>
      <w:r>
        <w:rPr>
          <w:rFonts w:ascii="Times New Roman" w:hAnsi="Times New Roman"/>
          <w:sz w:val="28"/>
          <w:szCs w:val="28"/>
          <w:lang w:val="uk-UA"/>
        </w:rPr>
        <w:t xml:space="preserve"> </w:t>
      </w:r>
      <w:r>
        <w:rPr>
          <w:rFonts w:ascii="Times New Roman" w:hAnsi="Times New Roman"/>
          <w:color w:val="000000"/>
          <w:sz w:val="28"/>
          <w:szCs w:val="28"/>
          <w:lang w:val="uk-UA"/>
        </w:rPr>
        <w:t>в</w:t>
      </w:r>
      <w:r>
        <w:rPr>
          <w:rFonts w:ascii="Times New Roman" w:hAnsi="Times New Roman"/>
          <w:sz w:val="28"/>
          <w:szCs w:val="28"/>
          <w:lang w:val="uk-UA"/>
        </w:rPr>
        <w:t xml:space="preserve">ідділом містобудування, архітектури, житлово-комунального господарства та благоустрою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r>
        <w:rPr>
          <w:rFonts w:ascii="Times New Roman" w:hAnsi="Times New Roman"/>
          <w:color w:val="000000"/>
          <w:sz w:val="28"/>
          <w:szCs w:val="28"/>
          <w:lang w:val="uk-UA"/>
        </w:rPr>
        <w:t xml:space="preserve"> на основі пропозицій, структурних підрозділів сільської ради, відповідальних за галузі (сектори) для публічного інвестування, з урахуванням завдань, визначених Стратегією розвитку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сільської територіальної громади на період до 2027 року, а також з урахуванням наявності діючих </w:t>
      </w:r>
      <w:proofErr w:type="spellStart"/>
      <w:r>
        <w:rPr>
          <w:rFonts w:ascii="Times New Roman" w:hAnsi="Times New Roman"/>
          <w:color w:val="000000"/>
          <w:sz w:val="28"/>
          <w:szCs w:val="28"/>
          <w:lang w:val="uk-UA"/>
        </w:rPr>
        <w:t>проєктів</w:t>
      </w:r>
      <w:proofErr w:type="spellEnd"/>
      <w:r>
        <w:rPr>
          <w:rFonts w:ascii="Times New Roman" w:hAnsi="Times New Roman"/>
          <w:color w:val="000000"/>
          <w:sz w:val="28"/>
          <w:szCs w:val="28"/>
          <w:lang w:val="uk-UA"/>
        </w:rPr>
        <w:t xml:space="preserve"> за відповідними напрямами.</w:t>
      </w:r>
    </w:p>
    <w:p w:rsidR="005F0053" w:rsidRDefault="005F0053" w:rsidP="005F0053">
      <w:pPr>
        <w:jc w:val="center"/>
        <w:rPr>
          <w:rFonts w:ascii="Times New Roman" w:hAnsi="Times New Roman"/>
          <w:b/>
          <w:sz w:val="28"/>
          <w:szCs w:val="28"/>
          <w:lang w:val="uk-UA"/>
        </w:rPr>
      </w:pPr>
    </w:p>
    <w:p w:rsidR="005F0053" w:rsidRDefault="005F0053" w:rsidP="005F0053">
      <w:pPr>
        <w:jc w:val="center"/>
        <w:rPr>
          <w:rFonts w:ascii="Times New Roman" w:hAnsi="Times New Roman"/>
          <w:b/>
          <w:sz w:val="28"/>
          <w:szCs w:val="28"/>
          <w:lang w:val="uk-UA"/>
        </w:rPr>
      </w:pPr>
    </w:p>
    <w:p w:rsidR="005F0053" w:rsidRDefault="005F0053" w:rsidP="005F0053">
      <w:pPr>
        <w:jc w:val="center"/>
        <w:rPr>
          <w:rFonts w:ascii="Times New Roman" w:hAnsi="Times New Roman"/>
          <w:b/>
          <w:sz w:val="28"/>
          <w:szCs w:val="28"/>
          <w:lang w:val="uk-UA"/>
        </w:rPr>
      </w:pPr>
    </w:p>
    <w:p w:rsidR="005F0053" w:rsidRDefault="005F0053" w:rsidP="005F0053">
      <w:pPr>
        <w:jc w:val="center"/>
        <w:rPr>
          <w:rFonts w:ascii="Times New Roman" w:hAnsi="Times New Roman"/>
          <w:b/>
          <w:sz w:val="28"/>
          <w:szCs w:val="28"/>
          <w:lang w:val="uk-UA"/>
        </w:rPr>
      </w:pPr>
    </w:p>
    <w:p w:rsidR="005F0053" w:rsidRDefault="005F0053" w:rsidP="005F0053">
      <w:pPr>
        <w:jc w:val="center"/>
        <w:rPr>
          <w:rFonts w:ascii="Times New Roman" w:hAnsi="Times New Roman"/>
          <w:i/>
          <w:sz w:val="28"/>
          <w:szCs w:val="28"/>
          <w:lang w:val="uk-UA"/>
        </w:rPr>
      </w:pPr>
      <w:r>
        <w:rPr>
          <w:rFonts w:ascii="Times New Roman" w:hAnsi="Times New Roman"/>
          <w:i/>
          <w:sz w:val="28"/>
          <w:szCs w:val="28"/>
          <w:lang w:val="uk-UA"/>
        </w:rPr>
        <w:t>Фінансова структура публічних інвестицій</w:t>
      </w:r>
    </w:p>
    <w:p w:rsidR="005F0053" w:rsidRDefault="005F0053" w:rsidP="005F0053">
      <w:pPr>
        <w:jc w:val="center"/>
        <w:rPr>
          <w:rFonts w:ascii="Times New Roman" w:hAnsi="Times New Roman"/>
          <w:b/>
          <w:sz w:val="12"/>
          <w:szCs w:val="12"/>
          <w:lang w:val="uk-UA"/>
        </w:rPr>
      </w:pPr>
    </w:p>
    <w:p w:rsidR="005F0053" w:rsidRDefault="005F0053" w:rsidP="005F0053">
      <w:pPr>
        <w:ind w:right="148" w:firstLine="567"/>
        <w:jc w:val="both"/>
        <w:rPr>
          <w:rFonts w:ascii="Times New Roman" w:hAnsi="Times New Roman"/>
          <w:color w:val="000000"/>
          <w:sz w:val="28"/>
          <w:szCs w:val="28"/>
          <w:lang w:val="uk-UA"/>
        </w:rPr>
      </w:pPr>
      <w:r>
        <w:rPr>
          <w:rFonts w:ascii="Times New Roman" w:hAnsi="Times New Roman"/>
          <w:color w:val="000000"/>
          <w:sz w:val="28"/>
          <w:szCs w:val="28"/>
          <w:lang w:val="uk-UA"/>
        </w:rPr>
        <w:lastRenderedPageBreak/>
        <w:t xml:space="preserve">Орієнтовний граничний сукупний обсяг публічних інвестицій на 2026– 2028 роки в розрізі джерел фінансового забезпечення та за роками становить:       </w:t>
      </w:r>
    </w:p>
    <w:p w:rsidR="005F0053" w:rsidRDefault="005F0053" w:rsidP="005F0053">
      <w:pPr>
        <w:ind w:left="708" w:right="148" w:firstLine="707"/>
        <w:jc w:val="right"/>
        <w:rPr>
          <w:rFonts w:ascii="Times New Roman" w:hAnsi="Times New Roman"/>
          <w:color w:val="000000"/>
          <w:sz w:val="28"/>
          <w:szCs w:val="28"/>
          <w:lang w:val="uk-UA"/>
        </w:rPr>
      </w:pPr>
      <w:r>
        <w:rPr>
          <w:rFonts w:ascii="Times New Roman" w:hAnsi="Times New Roman"/>
          <w:color w:val="000000"/>
          <w:sz w:val="28"/>
          <w:szCs w:val="28"/>
          <w:lang w:val="uk-UA"/>
        </w:rPr>
        <w:t xml:space="preserve"> грн</w:t>
      </w:r>
    </w:p>
    <w:tbl>
      <w:tblPr>
        <w:tblW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1765"/>
        <w:gridCol w:w="1842"/>
        <w:gridCol w:w="1843"/>
        <w:gridCol w:w="2071"/>
      </w:tblGrid>
      <w:tr w:rsidR="005F0053" w:rsidTr="005F0053">
        <w:trPr>
          <w:trHeight w:val="1141"/>
        </w:trPr>
        <w:tc>
          <w:tcPr>
            <w:tcW w:w="21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right="143"/>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Показник</w:t>
            </w:r>
          </w:p>
        </w:tc>
        <w:tc>
          <w:tcPr>
            <w:tcW w:w="17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354" w:firstLine="77"/>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2026 рік (прогноз)</w:t>
            </w:r>
          </w:p>
        </w:tc>
        <w:tc>
          <w:tcPr>
            <w:tcW w:w="184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328" w:firstLine="77"/>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2027 рік (прогноз)</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329" w:firstLine="77"/>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2028 рік (прогноз)</w:t>
            </w:r>
          </w:p>
        </w:tc>
        <w:tc>
          <w:tcPr>
            <w:tcW w:w="20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251"/>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Разом 2026-</w:t>
            </w:r>
          </w:p>
          <w:p w:rsidR="005F0053" w:rsidRDefault="005F0053">
            <w:pPr>
              <w:widowControl w:val="0"/>
              <w:ind w:left="397" w:hanging="32"/>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2028 роки (прогноз)</w:t>
            </w:r>
          </w:p>
        </w:tc>
      </w:tr>
      <w:tr w:rsidR="005F0053" w:rsidTr="005F0053">
        <w:tc>
          <w:tcPr>
            <w:tcW w:w="21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spacing w:line="300" w:lineRule="auto"/>
              <w:ind w:right="768"/>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Загальний фонд місцевого бюджету</w:t>
            </w:r>
          </w:p>
        </w:tc>
        <w:tc>
          <w:tcPr>
            <w:tcW w:w="17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spacing w:line="300" w:lineRule="auto"/>
              <w:ind w:right="79"/>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5 000 000</w:t>
            </w:r>
          </w:p>
        </w:tc>
        <w:tc>
          <w:tcPr>
            <w:tcW w:w="184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spacing w:line="300" w:lineRule="auto"/>
              <w:ind w:right="79"/>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6 000 000</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spacing w:line="300" w:lineRule="auto"/>
              <w:ind w:right="79"/>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12 400 000</w:t>
            </w:r>
          </w:p>
        </w:tc>
        <w:tc>
          <w:tcPr>
            <w:tcW w:w="20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spacing w:line="300" w:lineRule="auto"/>
              <w:ind w:right="76"/>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23 400 000</w:t>
            </w:r>
          </w:p>
        </w:tc>
      </w:tr>
    </w:tbl>
    <w:p w:rsidR="005F0053" w:rsidRDefault="005F0053" w:rsidP="005F0053">
      <w:pPr>
        <w:spacing w:before="316" w:after="120"/>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Розподіл орієнтовного граничного сукупного обсягу публічних інвестицій на 2026, 2027, 2028 роки на сектори (галузі) для публічного інвестування в межах доведеного фінансовим відділом орієнтовного граничного сукупного обсягу публічних інвестицій на середньостроковий період має таку структуру:</w:t>
      </w:r>
    </w:p>
    <w:p w:rsidR="005F0053" w:rsidRDefault="005F0053" w:rsidP="005F0053">
      <w:pPr>
        <w:spacing w:after="8"/>
        <w:ind w:right="151"/>
        <w:jc w:val="right"/>
        <w:rPr>
          <w:rFonts w:ascii="Times New Roman" w:hAnsi="Times New Roman"/>
          <w:color w:val="000000"/>
          <w:sz w:val="28"/>
          <w:szCs w:val="28"/>
          <w:lang w:val="uk-UA"/>
        </w:rPr>
      </w:pPr>
      <w:r>
        <w:rPr>
          <w:rFonts w:ascii="Times New Roman" w:hAnsi="Times New Roman"/>
          <w:color w:val="000000"/>
          <w:sz w:val="28"/>
          <w:szCs w:val="28"/>
          <w:lang w:val="uk-UA"/>
        </w:rPr>
        <w:t>грн</w:t>
      </w:r>
    </w:p>
    <w:tbl>
      <w:tblPr>
        <w:tblW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1701"/>
        <w:gridCol w:w="1984"/>
        <w:gridCol w:w="1843"/>
        <w:gridCol w:w="1984"/>
      </w:tblGrid>
      <w:tr w:rsidR="005F0053" w:rsidTr="005F0053">
        <w:tc>
          <w:tcPr>
            <w:tcW w:w="21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100"/>
              <w:jc w:val="center"/>
              <w:rPr>
                <w:rFonts w:ascii="Times New Roman" w:hAnsi="Times New Roman"/>
                <w:color w:val="000000"/>
                <w:sz w:val="24"/>
                <w:szCs w:val="24"/>
                <w:lang w:val="uk-UA" w:eastAsia="en-US"/>
              </w:rPr>
            </w:pPr>
            <w:r>
              <w:rPr>
                <w:rFonts w:ascii="Times New Roman" w:hAnsi="Times New Roman"/>
                <w:color w:val="000000"/>
                <w:sz w:val="24"/>
                <w:szCs w:val="24"/>
                <w:lang w:val="uk-UA" w:eastAsia="en-US"/>
              </w:rPr>
              <w:t>Галузь (сектор)</w:t>
            </w:r>
          </w:p>
        </w:tc>
        <w:tc>
          <w:tcPr>
            <w:tcW w:w="170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jc w:val="center"/>
              <w:rPr>
                <w:rFonts w:ascii="Times New Roman" w:hAnsi="Times New Roman"/>
                <w:color w:val="000000"/>
                <w:sz w:val="24"/>
                <w:szCs w:val="24"/>
                <w:lang w:val="uk-UA" w:eastAsia="en-US"/>
              </w:rPr>
            </w:pPr>
            <w:r>
              <w:rPr>
                <w:rFonts w:ascii="Times New Roman" w:hAnsi="Times New Roman"/>
                <w:color w:val="000000"/>
                <w:sz w:val="24"/>
                <w:szCs w:val="24"/>
                <w:lang w:val="uk-UA" w:eastAsia="en-US"/>
              </w:rPr>
              <w:t>Граничний розподіл на 2026 рік</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jc w:val="center"/>
              <w:rPr>
                <w:rFonts w:ascii="Times New Roman" w:hAnsi="Times New Roman"/>
                <w:color w:val="000000"/>
                <w:sz w:val="24"/>
                <w:szCs w:val="24"/>
                <w:lang w:val="uk-UA" w:eastAsia="en-US"/>
              </w:rPr>
            </w:pPr>
            <w:r>
              <w:rPr>
                <w:rFonts w:ascii="Times New Roman" w:hAnsi="Times New Roman"/>
                <w:color w:val="000000"/>
                <w:sz w:val="24"/>
                <w:szCs w:val="24"/>
                <w:lang w:val="uk-UA" w:eastAsia="en-US"/>
              </w:rPr>
              <w:t>Граничний розподіл на 2027 рік</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jc w:val="center"/>
              <w:rPr>
                <w:rFonts w:ascii="Times New Roman" w:hAnsi="Times New Roman"/>
                <w:color w:val="000000"/>
                <w:sz w:val="24"/>
                <w:szCs w:val="24"/>
                <w:lang w:val="uk-UA" w:eastAsia="en-US"/>
              </w:rPr>
            </w:pPr>
            <w:r>
              <w:rPr>
                <w:rFonts w:ascii="Times New Roman" w:hAnsi="Times New Roman"/>
                <w:color w:val="000000"/>
                <w:sz w:val="24"/>
                <w:szCs w:val="24"/>
                <w:lang w:val="uk-UA" w:eastAsia="en-US"/>
              </w:rPr>
              <w:t>Граничний розподіл на 2028 рік</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63" w:hanging="63"/>
              <w:jc w:val="center"/>
              <w:rPr>
                <w:rFonts w:ascii="Times New Roman" w:hAnsi="Times New Roman"/>
                <w:color w:val="000000"/>
                <w:sz w:val="24"/>
                <w:szCs w:val="24"/>
                <w:lang w:val="uk-UA" w:eastAsia="en-US"/>
              </w:rPr>
            </w:pPr>
            <w:r>
              <w:rPr>
                <w:rFonts w:ascii="Times New Roman" w:hAnsi="Times New Roman"/>
                <w:color w:val="000000"/>
                <w:sz w:val="24"/>
                <w:szCs w:val="24"/>
                <w:lang w:val="uk-UA" w:eastAsia="en-US"/>
              </w:rPr>
              <w:t>Граничний розподіл на середньо-строковий період</w:t>
            </w:r>
          </w:p>
        </w:tc>
      </w:tr>
      <w:tr w:rsidR="005F0053" w:rsidTr="005F0053">
        <w:tc>
          <w:tcPr>
            <w:tcW w:w="21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Освіта і наука</w:t>
            </w:r>
          </w:p>
        </w:tc>
        <w:tc>
          <w:tcPr>
            <w:tcW w:w="170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right="17"/>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500 000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1 000 000</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100 000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1 600 000</w:t>
            </w:r>
          </w:p>
        </w:tc>
      </w:tr>
      <w:tr w:rsidR="005F0053" w:rsidTr="005F0053">
        <w:tc>
          <w:tcPr>
            <w:tcW w:w="21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rsidR="005F0053" w:rsidRDefault="005F0053">
            <w:pPr>
              <w:jc w:val="center"/>
              <w:rPr>
                <w:rFonts w:ascii="Times New Roman" w:hAnsi="Times New Roman"/>
                <w:color w:val="000000"/>
                <w:sz w:val="28"/>
                <w:szCs w:val="28"/>
                <w:lang w:val="uk-UA" w:eastAsia="en-US"/>
              </w:rPr>
            </w:pPr>
            <w:r>
              <w:rPr>
                <w:rFonts w:ascii="Times New Roman" w:hAnsi="Times New Roman"/>
                <w:sz w:val="28"/>
                <w:szCs w:val="28"/>
                <w:lang w:val="uk-UA" w:eastAsia="en-US"/>
              </w:rPr>
              <w:lastRenderedPageBreak/>
              <w:t>Охорона здоров’я</w:t>
            </w:r>
          </w:p>
        </w:tc>
        <w:tc>
          <w:tcPr>
            <w:tcW w:w="170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right="17"/>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400 000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800 000</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2 000 000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3 200 000</w:t>
            </w:r>
          </w:p>
        </w:tc>
      </w:tr>
      <w:tr w:rsidR="005F0053" w:rsidTr="005F0053">
        <w:tc>
          <w:tcPr>
            <w:tcW w:w="21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color w:val="000000"/>
                <w:sz w:val="28"/>
                <w:szCs w:val="28"/>
                <w:lang w:val="uk-UA" w:eastAsia="en-US"/>
              </w:rPr>
            </w:pPr>
            <w:r>
              <w:rPr>
                <w:rFonts w:ascii="Times New Roman" w:hAnsi="Times New Roman"/>
                <w:sz w:val="28"/>
                <w:szCs w:val="28"/>
                <w:lang w:val="uk-UA" w:eastAsia="en-US"/>
              </w:rPr>
              <w:t>Енергетика</w:t>
            </w:r>
          </w:p>
        </w:tc>
        <w:tc>
          <w:tcPr>
            <w:tcW w:w="170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right="17"/>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300 000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300 000</w:t>
            </w:r>
          </w:p>
        </w:tc>
      </w:tr>
      <w:tr w:rsidR="005F0053" w:rsidTr="005F0053">
        <w:tc>
          <w:tcPr>
            <w:tcW w:w="21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Громадська безпека</w:t>
            </w:r>
          </w:p>
        </w:tc>
        <w:tc>
          <w:tcPr>
            <w:tcW w:w="170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right="17"/>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800 000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500 000</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1 300 000</w:t>
            </w:r>
          </w:p>
        </w:tc>
      </w:tr>
      <w:tr w:rsidR="005F0053" w:rsidTr="005F0053">
        <w:tc>
          <w:tcPr>
            <w:tcW w:w="21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Соціальна сфера</w:t>
            </w:r>
          </w:p>
        </w:tc>
        <w:tc>
          <w:tcPr>
            <w:tcW w:w="170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right="17"/>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800 000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500 000</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400 000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1 700 000</w:t>
            </w:r>
          </w:p>
        </w:tc>
      </w:tr>
      <w:tr w:rsidR="005F0053" w:rsidTr="005F0053">
        <w:tc>
          <w:tcPr>
            <w:tcW w:w="21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Транспорт</w:t>
            </w:r>
          </w:p>
        </w:tc>
        <w:tc>
          <w:tcPr>
            <w:tcW w:w="170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right="17"/>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400 000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1 200 000</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5 000 000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6 600 000</w:t>
            </w:r>
          </w:p>
        </w:tc>
      </w:tr>
      <w:tr w:rsidR="005F0053" w:rsidTr="005F0053">
        <w:tc>
          <w:tcPr>
            <w:tcW w:w="21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Муніципальна інфраструктура та послуги</w:t>
            </w:r>
          </w:p>
        </w:tc>
        <w:tc>
          <w:tcPr>
            <w:tcW w:w="170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right="17"/>
              <w:jc w:val="center"/>
              <w:rPr>
                <w:rFonts w:ascii="Times New Roman" w:hAnsi="Times New Roman"/>
                <w:color w:val="000000"/>
                <w:sz w:val="28"/>
                <w:szCs w:val="28"/>
                <w:lang w:val="uk-UA" w:eastAsia="en-US"/>
              </w:rPr>
            </w:pPr>
            <w:r>
              <w:rPr>
                <w:rFonts w:ascii="Times New Roman" w:hAnsi="Times New Roman"/>
                <w:color w:val="000000"/>
                <w:sz w:val="28"/>
                <w:szCs w:val="28"/>
                <w:lang w:val="uk-UA" w:eastAsia="en-US"/>
              </w:rPr>
              <w:t>1 800 000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2 000 000</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4 900 000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sz w:val="28"/>
                <w:szCs w:val="28"/>
                <w:lang w:val="uk-UA" w:eastAsia="en-US"/>
              </w:rPr>
            </w:pPr>
            <w:r>
              <w:rPr>
                <w:rFonts w:ascii="Times New Roman" w:hAnsi="Times New Roman"/>
                <w:sz w:val="28"/>
                <w:szCs w:val="28"/>
                <w:lang w:val="uk-UA" w:eastAsia="en-US"/>
              </w:rPr>
              <w:t>8 700 000</w:t>
            </w:r>
          </w:p>
        </w:tc>
      </w:tr>
      <w:tr w:rsidR="005F0053" w:rsidTr="005F0053">
        <w:tc>
          <w:tcPr>
            <w:tcW w:w="21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left="40"/>
              <w:jc w:val="center"/>
              <w:rPr>
                <w:rFonts w:ascii="Times New Roman" w:hAnsi="Times New Roman"/>
                <w:b/>
                <w:color w:val="000000"/>
                <w:sz w:val="28"/>
                <w:szCs w:val="28"/>
                <w:lang w:val="uk-UA" w:eastAsia="en-US"/>
              </w:rPr>
            </w:pPr>
            <w:r>
              <w:rPr>
                <w:rFonts w:ascii="Times New Roman" w:hAnsi="Times New Roman"/>
                <w:b/>
                <w:color w:val="000000"/>
                <w:sz w:val="28"/>
                <w:szCs w:val="28"/>
                <w:lang w:val="uk-UA" w:eastAsia="en-US"/>
              </w:rPr>
              <w:t>Загальний</w:t>
            </w:r>
          </w:p>
          <w:p w:rsidR="005F0053" w:rsidRDefault="005F0053">
            <w:pPr>
              <w:widowControl w:val="0"/>
              <w:ind w:left="40"/>
              <w:jc w:val="center"/>
              <w:rPr>
                <w:rFonts w:ascii="Times New Roman" w:hAnsi="Times New Roman"/>
                <w:b/>
                <w:color w:val="000000"/>
                <w:sz w:val="28"/>
                <w:szCs w:val="28"/>
                <w:lang w:val="uk-UA" w:eastAsia="en-US"/>
              </w:rPr>
            </w:pPr>
            <w:r>
              <w:rPr>
                <w:rFonts w:ascii="Times New Roman" w:hAnsi="Times New Roman"/>
                <w:b/>
                <w:color w:val="000000"/>
                <w:sz w:val="28"/>
                <w:szCs w:val="28"/>
                <w:lang w:val="uk-UA" w:eastAsia="en-US"/>
              </w:rPr>
              <w:t>результат</w:t>
            </w:r>
          </w:p>
        </w:tc>
        <w:tc>
          <w:tcPr>
            <w:tcW w:w="170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right="16"/>
              <w:jc w:val="center"/>
              <w:rPr>
                <w:rFonts w:ascii="Times New Roman" w:hAnsi="Times New Roman"/>
                <w:b/>
                <w:color w:val="000000"/>
                <w:sz w:val="28"/>
                <w:szCs w:val="28"/>
                <w:lang w:val="uk-UA" w:eastAsia="en-US"/>
              </w:rPr>
            </w:pPr>
            <w:r>
              <w:rPr>
                <w:rFonts w:ascii="Times New Roman" w:hAnsi="Times New Roman"/>
                <w:b/>
                <w:color w:val="000000"/>
                <w:sz w:val="28"/>
                <w:szCs w:val="28"/>
                <w:lang w:val="uk-UA" w:eastAsia="en-US"/>
              </w:rPr>
              <w:t>5 000 000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right="18"/>
              <w:jc w:val="center"/>
              <w:rPr>
                <w:rFonts w:ascii="Times New Roman" w:hAnsi="Times New Roman"/>
                <w:b/>
                <w:color w:val="000000"/>
                <w:sz w:val="28"/>
                <w:szCs w:val="28"/>
                <w:lang w:val="uk-UA" w:eastAsia="en-US"/>
              </w:rPr>
            </w:pPr>
            <w:r>
              <w:rPr>
                <w:rFonts w:ascii="Times New Roman" w:hAnsi="Times New Roman"/>
                <w:b/>
                <w:color w:val="000000"/>
                <w:sz w:val="28"/>
                <w:szCs w:val="28"/>
                <w:lang w:val="uk-UA" w:eastAsia="en-US"/>
              </w:rPr>
              <w:t>6 000 000</w:t>
            </w:r>
          </w:p>
        </w:tc>
        <w:tc>
          <w:tcPr>
            <w:tcW w:w="184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right="16"/>
              <w:jc w:val="center"/>
              <w:rPr>
                <w:rFonts w:ascii="Times New Roman" w:hAnsi="Times New Roman"/>
                <w:b/>
                <w:color w:val="000000"/>
                <w:sz w:val="28"/>
                <w:szCs w:val="28"/>
                <w:lang w:val="uk-UA" w:eastAsia="en-US"/>
              </w:rPr>
            </w:pPr>
            <w:r>
              <w:rPr>
                <w:rFonts w:ascii="Times New Roman" w:hAnsi="Times New Roman"/>
                <w:b/>
                <w:color w:val="000000"/>
                <w:sz w:val="28"/>
                <w:szCs w:val="28"/>
                <w:lang w:val="uk-UA" w:eastAsia="en-US"/>
              </w:rPr>
              <w:t>12 400 000</w:t>
            </w:r>
          </w:p>
        </w:tc>
        <w:tc>
          <w:tcPr>
            <w:tcW w:w="198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rsidR="005F0053" w:rsidRDefault="005F0053">
            <w:pPr>
              <w:widowControl w:val="0"/>
              <w:ind w:right="18"/>
              <w:jc w:val="center"/>
              <w:rPr>
                <w:rFonts w:ascii="Times New Roman" w:hAnsi="Times New Roman"/>
                <w:b/>
                <w:color w:val="000000"/>
                <w:sz w:val="28"/>
                <w:szCs w:val="28"/>
                <w:lang w:val="uk-UA" w:eastAsia="en-US"/>
              </w:rPr>
            </w:pPr>
            <w:r>
              <w:rPr>
                <w:rFonts w:ascii="Times New Roman" w:hAnsi="Times New Roman"/>
                <w:b/>
                <w:color w:val="000000"/>
                <w:sz w:val="28"/>
                <w:szCs w:val="28"/>
                <w:lang w:val="uk-UA" w:eastAsia="en-US"/>
              </w:rPr>
              <w:t>23 400 000</w:t>
            </w:r>
          </w:p>
        </w:tc>
      </w:tr>
    </w:tbl>
    <w:p w:rsidR="005F0053" w:rsidRDefault="005F0053" w:rsidP="005F0053">
      <w:pPr>
        <w:jc w:val="center"/>
        <w:rPr>
          <w:rFonts w:ascii="Times New Roman" w:hAnsi="Times New Roman"/>
          <w:i/>
          <w:sz w:val="28"/>
          <w:szCs w:val="28"/>
          <w:lang w:val="uk-UA"/>
        </w:rPr>
      </w:pPr>
    </w:p>
    <w:p w:rsidR="005F0053" w:rsidRDefault="005F0053" w:rsidP="005F0053">
      <w:pPr>
        <w:jc w:val="center"/>
        <w:rPr>
          <w:rFonts w:ascii="Times New Roman" w:hAnsi="Times New Roman"/>
          <w:i/>
          <w:sz w:val="28"/>
          <w:szCs w:val="28"/>
          <w:lang w:val="uk-UA"/>
        </w:rPr>
      </w:pPr>
      <w:r>
        <w:rPr>
          <w:rFonts w:ascii="Times New Roman" w:hAnsi="Times New Roman"/>
          <w:i/>
          <w:sz w:val="28"/>
          <w:szCs w:val="28"/>
          <w:lang w:val="uk-UA"/>
        </w:rPr>
        <w:t>Підсумки та перспективи</w:t>
      </w:r>
    </w:p>
    <w:p w:rsidR="005F0053" w:rsidRDefault="005F0053" w:rsidP="005F0053">
      <w:pPr>
        <w:jc w:val="center"/>
        <w:rPr>
          <w:rFonts w:ascii="Times New Roman" w:hAnsi="Times New Roman"/>
          <w:i/>
          <w:sz w:val="12"/>
          <w:szCs w:val="12"/>
          <w:lang w:val="uk-UA"/>
        </w:rPr>
      </w:pP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Середньостроковий план є документом місцевого рівня, що формує основу для якісно нового підходу до управління публічними інвестиціями в </w:t>
      </w:r>
      <w:proofErr w:type="spellStart"/>
      <w:r>
        <w:rPr>
          <w:rFonts w:ascii="Times New Roman" w:hAnsi="Times New Roman"/>
          <w:sz w:val="28"/>
          <w:szCs w:val="28"/>
          <w:lang w:val="uk-UA"/>
        </w:rPr>
        <w:t>Широківській</w:t>
      </w:r>
      <w:proofErr w:type="spellEnd"/>
      <w:r>
        <w:rPr>
          <w:rFonts w:ascii="Times New Roman" w:hAnsi="Times New Roman"/>
          <w:sz w:val="28"/>
          <w:szCs w:val="28"/>
          <w:lang w:val="uk-UA"/>
        </w:rPr>
        <w:t xml:space="preserve"> сільській </w:t>
      </w:r>
      <w:r>
        <w:rPr>
          <w:rFonts w:ascii="Times New Roman" w:hAnsi="Times New Roman"/>
          <w:color w:val="000000"/>
          <w:sz w:val="28"/>
          <w:szCs w:val="28"/>
          <w:lang w:val="uk-UA"/>
        </w:rPr>
        <w:t>територіальній громаді.</w:t>
      </w: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Визначення наскрізних стратегічних цілей, узгодження з наявними стратегічними документами, продовження та завершення розпочатих </w:t>
      </w:r>
      <w:proofErr w:type="spellStart"/>
      <w:r>
        <w:rPr>
          <w:rFonts w:ascii="Times New Roman" w:hAnsi="Times New Roman"/>
          <w:color w:val="000000"/>
          <w:sz w:val="28"/>
          <w:szCs w:val="28"/>
          <w:lang w:val="uk-UA"/>
        </w:rPr>
        <w:t>проєктів</w:t>
      </w:r>
      <w:proofErr w:type="spellEnd"/>
      <w:r>
        <w:rPr>
          <w:rFonts w:ascii="Times New Roman" w:hAnsi="Times New Roman"/>
          <w:color w:val="000000"/>
          <w:sz w:val="28"/>
          <w:szCs w:val="28"/>
          <w:lang w:val="uk-UA"/>
        </w:rPr>
        <w:t xml:space="preserve"> і програм, а також закріплення пріоритетних галузей (секторів) і основних напрямів </w:t>
      </w:r>
      <w:r>
        <w:rPr>
          <w:rFonts w:ascii="Times New Roman" w:hAnsi="Times New Roman"/>
          <w:color w:val="000000"/>
          <w:sz w:val="28"/>
          <w:szCs w:val="28"/>
          <w:lang w:val="uk-UA"/>
        </w:rPr>
        <w:lastRenderedPageBreak/>
        <w:t>публічного інвестування забезпечують спрямування ресурсів на реалізацію ключових пріоритетів розвитку громади. Це сприятиме ефективному використанню як попередньо вкладених, так і поточних публічних інвестицій, а також створить чітке розуміння пріоритетних сфер, що потребують фінансової підтримки у середньостроковому періоді.</w:t>
      </w: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Визначення напрямів публічного інвестування відповідних галузей (секторів) для публічного інвестування має ключове значення для подальшої підготовки, оцінки проектів та програм, а також формування єдиного проектного портфеля публічних інвестицій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w:t>
      </w:r>
      <w:r>
        <w:rPr>
          <w:rFonts w:ascii="Times New Roman" w:hAnsi="Times New Roman"/>
          <w:color w:val="000000"/>
          <w:sz w:val="28"/>
          <w:szCs w:val="28"/>
          <w:lang w:val="uk-UA"/>
        </w:rPr>
        <w:t xml:space="preserve"> територіальної громади і галузевих (секторальних) проектних портфелів держави.</w:t>
      </w:r>
    </w:p>
    <w:p w:rsidR="005F0053" w:rsidRDefault="005F0053" w:rsidP="005F0053">
      <w:pPr>
        <w:ind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Підготовка проектів та програм передбачає обов’язкове визначення напряму публічного інвестування у відповідній галузі (секторі), з яким пов’язаний </w:t>
      </w:r>
      <w:proofErr w:type="spellStart"/>
      <w:r>
        <w:rPr>
          <w:rFonts w:ascii="Times New Roman" w:hAnsi="Times New Roman"/>
          <w:color w:val="000000"/>
          <w:sz w:val="28"/>
          <w:szCs w:val="28"/>
          <w:lang w:val="uk-UA"/>
        </w:rPr>
        <w:t>проєкт</w:t>
      </w:r>
      <w:proofErr w:type="spellEnd"/>
      <w:r>
        <w:rPr>
          <w:rFonts w:ascii="Times New Roman" w:hAnsi="Times New Roman"/>
          <w:color w:val="000000"/>
          <w:sz w:val="28"/>
          <w:szCs w:val="28"/>
          <w:lang w:val="uk-UA"/>
        </w:rPr>
        <w:t xml:space="preserve"> чи програма, а також узгодження мети та цілей проекту з таким напрямом.</w:t>
      </w:r>
    </w:p>
    <w:p w:rsidR="005F0053" w:rsidRDefault="005F0053" w:rsidP="005F0053">
      <w:pPr>
        <w:ind w:right="150"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Оцінка </w:t>
      </w:r>
      <w:proofErr w:type="spellStart"/>
      <w:r>
        <w:rPr>
          <w:rFonts w:ascii="Times New Roman" w:hAnsi="Times New Roman"/>
          <w:color w:val="000000"/>
          <w:sz w:val="28"/>
          <w:szCs w:val="28"/>
          <w:lang w:val="uk-UA"/>
        </w:rPr>
        <w:t>проєктів</w:t>
      </w:r>
      <w:proofErr w:type="spellEnd"/>
      <w:r>
        <w:rPr>
          <w:rFonts w:ascii="Times New Roman" w:hAnsi="Times New Roman"/>
          <w:color w:val="000000"/>
          <w:sz w:val="28"/>
          <w:szCs w:val="28"/>
          <w:lang w:val="uk-UA"/>
        </w:rPr>
        <w:t xml:space="preserve"> та програм включає оцінку відповідності (скринінг), галузеву (секторальну) експертну оцінку та експертну оцінку, що передбачає аналіз ряду показників, пов’язаних із напрямами публічного інвестування відповідних галузей (секторів).</w:t>
      </w:r>
    </w:p>
    <w:p w:rsidR="005F0053" w:rsidRDefault="005F0053" w:rsidP="005F0053">
      <w:pPr>
        <w:ind w:right="153"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Без визначення напрямів для публічного інвестування неможлива </w:t>
      </w:r>
      <w:proofErr w:type="spellStart"/>
      <w:r>
        <w:rPr>
          <w:rFonts w:ascii="Times New Roman" w:hAnsi="Times New Roman"/>
          <w:color w:val="000000"/>
          <w:sz w:val="28"/>
          <w:szCs w:val="28"/>
          <w:lang w:val="uk-UA"/>
        </w:rPr>
        <w:t>пріоритезація</w:t>
      </w:r>
      <w:proofErr w:type="spellEnd"/>
      <w:r>
        <w:rPr>
          <w:rFonts w:ascii="Times New Roman" w:hAnsi="Times New Roman"/>
          <w:color w:val="000000"/>
          <w:sz w:val="28"/>
          <w:szCs w:val="28"/>
          <w:lang w:val="uk-UA"/>
        </w:rPr>
        <w:t xml:space="preserve"> проектів, які включені до галузевого (секторального) проектного портфеля. </w:t>
      </w:r>
      <w:proofErr w:type="spellStart"/>
      <w:r>
        <w:rPr>
          <w:rFonts w:ascii="Times New Roman" w:hAnsi="Times New Roman"/>
          <w:color w:val="000000"/>
          <w:sz w:val="28"/>
          <w:szCs w:val="28"/>
          <w:lang w:val="uk-UA"/>
        </w:rPr>
        <w:t>Пріоритезація</w:t>
      </w:r>
      <w:proofErr w:type="spellEnd"/>
      <w:r>
        <w:rPr>
          <w:rFonts w:ascii="Times New Roman" w:hAnsi="Times New Roman"/>
          <w:color w:val="000000"/>
          <w:sz w:val="28"/>
          <w:szCs w:val="28"/>
          <w:lang w:val="uk-UA"/>
        </w:rPr>
        <w:t xml:space="preserve"> проектів здійснюється в межах напряму відповідно до критеріїв </w:t>
      </w:r>
      <w:proofErr w:type="spellStart"/>
      <w:r>
        <w:rPr>
          <w:rFonts w:ascii="Times New Roman" w:hAnsi="Times New Roman"/>
          <w:color w:val="000000"/>
          <w:sz w:val="28"/>
          <w:szCs w:val="28"/>
          <w:lang w:val="uk-UA"/>
        </w:rPr>
        <w:t>пріоритезації</w:t>
      </w:r>
      <w:proofErr w:type="spellEnd"/>
      <w:r>
        <w:rPr>
          <w:rFonts w:ascii="Times New Roman" w:hAnsi="Times New Roman"/>
          <w:color w:val="000000"/>
          <w:sz w:val="28"/>
          <w:szCs w:val="28"/>
          <w:lang w:val="uk-UA"/>
        </w:rPr>
        <w:t>, визначених міністерством, відповідальним за реалізацію державної політики у відповідній галузі (секторі), та передбачає розрахунок пріоритетності проектів за бальною системою з метою формування рейтингових списків таких проектів за кожним напрямом публічного інвестування.</w:t>
      </w:r>
    </w:p>
    <w:p w:rsidR="005F0053" w:rsidRDefault="005F0053" w:rsidP="005F0053">
      <w:pPr>
        <w:ind w:right="158" w:firstLine="567"/>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В подальшому лише ті проекти та програми, що включені до галузевого (секторального) проектного портфеля та відповідають основним напрямам публічного інвестування, визначеним в Додатку 1 до Середньострокового плану, можуть бути включені в Єдиний проектний портфель публічних інвестицій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сільської територіальної громади та, відповідно, зможуть отримати фінансування за рахунок коштів державного, місцевого бюджетів та/або з наданням державної підтримки.</w:t>
      </w:r>
    </w:p>
    <w:p w:rsidR="005F0053" w:rsidRDefault="005F0053" w:rsidP="005F0053">
      <w:pPr>
        <w:ind w:right="158"/>
        <w:jc w:val="both"/>
        <w:rPr>
          <w:rFonts w:ascii="Times New Roman" w:hAnsi="Times New Roman"/>
          <w:sz w:val="28"/>
          <w:szCs w:val="28"/>
          <w:lang w:val="uk-UA"/>
        </w:rPr>
      </w:pPr>
      <w:r>
        <w:rPr>
          <w:rFonts w:ascii="Times New Roman" w:hAnsi="Times New Roman"/>
          <w:sz w:val="28"/>
          <w:szCs w:val="28"/>
          <w:lang w:val="uk-UA"/>
        </w:rPr>
        <w:lastRenderedPageBreak/>
        <w:t>Керуючий справами                                                                 Лариса ГОЛОВАНЬ</w:t>
      </w:r>
    </w:p>
    <w:p w:rsidR="005F0053" w:rsidRDefault="005F0053" w:rsidP="005F0053">
      <w:pPr>
        <w:rPr>
          <w:rFonts w:ascii="Times New Roman" w:hAnsi="Times New Roman"/>
          <w:sz w:val="28"/>
          <w:szCs w:val="28"/>
          <w:lang w:val="uk-UA"/>
        </w:rPr>
      </w:pPr>
      <w:r>
        <w:rPr>
          <w:rFonts w:ascii="Times New Roman" w:hAnsi="Times New Roman"/>
          <w:sz w:val="28"/>
          <w:szCs w:val="28"/>
          <w:lang w:val="uk-UA"/>
        </w:rPr>
        <w:t xml:space="preserve"> </w:t>
      </w:r>
    </w:p>
    <w:p w:rsidR="005F0053" w:rsidRDefault="005F0053" w:rsidP="005F0053">
      <w:pPr>
        <w:spacing w:after="0" w:line="240" w:lineRule="auto"/>
        <w:ind w:left="9923"/>
        <w:rPr>
          <w:rFonts w:ascii="Times New Roman" w:hAnsi="Times New Roman"/>
          <w:sz w:val="28"/>
          <w:szCs w:val="28"/>
          <w:lang w:val="uk-UA"/>
        </w:rPr>
      </w:pPr>
      <w:r>
        <w:rPr>
          <w:rFonts w:ascii="Times New Roman" w:hAnsi="Times New Roman"/>
          <w:sz w:val="28"/>
          <w:szCs w:val="28"/>
          <w:lang w:val="uk-UA"/>
        </w:rPr>
        <w:t>Додаток</w:t>
      </w:r>
    </w:p>
    <w:p w:rsidR="005F0053" w:rsidRDefault="005F0053" w:rsidP="005F0053">
      <w:pPr>
        <w:spacing w:after="0" w:line="240" w:lineRule="auto"/>
        <w:ind w:left="9923"/>
        <w:rPr>
          <w:rFonts w:ascii="Times New Roman" w:hAnsi="Times New Roman"/>
          <w:sz w:val="28"/>
          <w:szCs w:val="28"/>
          <w:lang w:val="uk-UA"/>
        </w:rPr>
      </w:pPr>
      <w:r>
        <w:rPr>
          <w:rFonts w:ascii="Times New Roman" w:hAnsi="Times New Roman"/>
          <w:sz w:val="28"/>
          <w:szCs w:val="28"/>
          <w:lang w:val="uk-UA"/>
        </w:rPr>
        <w:t>до Середньострокового плану</w:t>
      </w:r>
    </w:p>
    <w:p w:rsidR="005F0053" w:rsidRDefault="005F0053" w:rsidP="005F0053">
      <w:pPr>
        <w:spacing w:after="0" w:line="240" w:lineRule="auto"/>
        <w:ind w:left="9923"/>
        <w:rPr>
          <w:rFonts w:ascii="Times New Roman" w:hAnsi="Times New Roman"/>
          <w:sz w:val="28"/>
          <w:szCs w:val="28"/>
          <w:lang w:val="uk-UA"/>
        </w:rPr>
      </w:pPr>
      <w:r>
        <w:rPr>
          <w:rFonts w:ascii="Times New Roman" w:hAnsi="Times New Roman"/>
          <w:sz w:val="28"/>
          <w:szCs w:val="28"/>
          <w:lang w:val="uk-UA"/>
        </w:rPr>
        <w:t>пріоритетних публічних інвестицій</w:t>
      </w:r>
    </w:p>
    <w:p w:rsidR="005F0053" w:rsidRDefault="005F0053" w:rsidP="005F0053">
      <w:pPr>
        <w:spacing w:after="0" w:line="240" w:lineRule="auto"/>
        <w:ind w:left="9923"/>
        <w:rPr>
          <w:rFonts w:ascii="Times New Roman" w:hAnsi="Times New Roman"/>
          <w:color w:val="000000"/>
          <w:sz w:val="28"/>
          <w:szCs w:val="28"/>
          <w:lang w:val="uk-UA"/>
        </w:rPr>
      </w:pP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сільської ради Запорізького району Запорізької області на 2026 - 2028 роки</w:t>
      </w:r>
    </w:p>
    <w:p w:rsidR="005F0053" w:rsidRDefault="005F0053" w:rsidP="005F0053">
      <w:pPr>
        <w:spacing w:after="0" w:line="240" w:lineRule="auto"/>
        <w:ind w:left="9923"/>
        <w:rPr>
          <w:rFonts w:ascii="Times New Roman" w:hAnsi="Times New Roman"/>
          <w:sz w:val="24"/>
          <w:szCs w:val="24"/>
          <w:lang w:val="uk-UA"/>
        </w:rPr>
      </w:pPr>
    </w:p>
    <w:p w:rsidR="005F0053" w:rsidRDefault="005F0053" w:rsidP="005F0053">
      <w:pPr>
        <w:spacing w:after="0" w:line="240" w:lineRule="auto"/>
        <w:jc w:val="center"/>
        <w:rPr>
          <w:rFonts w:ascii="Times New Roman" w:hAnsi="Times New Roman"/>
          <w:sz w:val="24"/>
          <w:szCs w:val="24"/>
          <w:lang w:val="uk-UA"/>
        </w:rPr>
      </w:pPr>
    </w:p>
    <w:p w:rsidR="005F0053" w:rsidRDefault="005F0053" w:rsidP="005F0053">
      <w:pPr>
        <w:spacing w:after="0" w:line="240" w:lineRule="auto"/>
        <w:jc w:val="center"/>
        <w:rPr>
          <w:rFonts w:ascii="Times New Roman" w:hAnsi="Times New Roman"/>
          <w:b/>
          <w:sz w:val="28"/>
          <w:szCs w:val="28"/>
          <w:lang w:val="uk-UA"/>
        </w:rPr>
      </w:pPr>
      <w:r>
        <w:rPr>
          <w:rFonts w:ascii="Times New Roman" w:hAnsi="Times New Roman"/>
          <w:b/>
          <w:sz w:val="28"/>
          <w:szCs w:val="28"/>
          <w:lang w:val="uk-UA"/>
        </w:rPr>
        <w:t>Основні напрями публічного інвестування</w:t>
      </w:r>
    </w:p>
    <w:p w:rsidR="005F0053" w:rsidRDefault="005F0053" w:rsidP="005F0053">
      <w:pPr>
        <w:spacing w:after="0" w:line="240" w:lineRule="auto"/>
        <w:jc w:val="center"/>
        <w:rPr>
          <w:rFonts w:ascii="Times New Roman" w:hAnsi="Times New Roman"/>
          <w:b/>
          <w:sz w:val="28"/>
          <w:szCs w:val="28"/>
          <w:lang w:val="uk-UA"/>
        </w:rPr>
      </w:pP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 xml:space="preserve">Галузь (сектор для публічного інвестування – </w:t>
      </w:r>
      <w:r>
        <w:rPr>
          <w:rFonts w:ascii="Times New Roman" w:hAnsi="Times New Roman"/>
          <w:b/>
          <w:sz w:val="28"/>
          <w:szCs w:val="28"/>
          <w:lang w:val="uk-UA"/>
        </w:rPr>
        <w:t>Освіта і наука</w:t>
      </w: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 xml:space="preserve">Відповідальні за галузь (сектор) для публічного інвестування </w:t>
      </w:r>
      <w:r>
        <w:rPr>
          <w:rFonts w:ascii="Times New Roman" w:hAnsi="Times New Roman"/>
          <w:b/>
          <w:sz w:val="28"/>
          <w:szCs w:val="28"/>
          <w:lang w:val="uk-UA"/>
        </w:rPr>
        <w:t xml:space="preserve">– </w:t>
      </w:r>
      <w:r>
        <w:rPr>
          <w:rFonts w:ascii="Times New Roman" w:hAnsi="Times New Roman"/>
          <w:sz w:val="28"/>
          <w:szCs w:val="28"/>
          <w:lang w:val="uk-UA"/>
        </w:rPr>
        <w:t xml:space="preserve">Відділ освіти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5F0053" w:rsidRDefault="005F0053" w:rsidP="005F0053">
      <w:pPr>
        <w:spacing w:after="0" w:line="240" w:lineRule="auto"/>
        <w:rPr>
          <w:rFonts w:ascii="Times New Roman" w:hAnsi="Times New Roman"/>
          <w:sz w:val="28"/>
          <w:szCs w:val="28"/>
          <w:lang w:val="uk-UA"/>
        </w:rPr>
      </w:pPr>
      <w:r>
        <w:rPr>
          <w:rFonts w:ascii="Times New Roman" w:hAnsi="Times New Roman"/>
          <w:sz w:val="28"/>
          <w:szCs w:val="28"/>
          <w:lang w:val="uk-UA"/>
        </w:rPr>
        <w:t>Граничний сукупний обсяг публічних інвестицій на середньостроковий період</w:t>
      </w:r>
      <w:r>
        <w:rPr>
          <w:rFonts w:ascii="Times New Roman" w:hAnsi="Times New Roman"/>
          <w:b/>
          <w:sz w:val="28"/>
          <w:szCs w:val="28"/>
          <w:lang w:val="uk-UA"/>
        </w:rPr>
        <w:t xml:space="preserve"> – </w:t>
      </w:r>
      <w:r>
        <w:rPr>
          <w:rFonts w:ascii="Times New Roman" w:hAnsi="Times New Roman"/>
          <w:sz w:val="28"/>
          <w:szCs w:val="28"/>
          <w:lang w:val="uk-UA"/>
        </w:rPr>
        <w:t>1 600,0 тис. грн</w:t>
      </w:r>
    </w:p>
    <w:p w:rsidR="005F0053" w:rsidRDefault="005F0053" w:rsidP="005F0053">
      <w:pPr>
        <w:spacing w:after="0" w:line="240" w:lineRule="auto"/>
        <w:rPr>
          <w:rFonts w:ascii="Times New Roman" w:hAnsi="Times New Roman"/>
          <w:b/>
          <w:sz w:val="28"/>
          <w:szCs w:val="28"/>
          <w:lang w:val="uk-UA"/>
        </w:rPr>
      </w:pP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126"/>
        <w:gridCol w:w="3277"/>
        <w:gridCol w:w="1695"/>
        <w:gridCol w:w="1530"/>
        <w:gridCol w:w="2925"/>
      </w:tblGrid>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Напрям</w:t>
            </w:r>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proofErr w:type="spellStart"/>
            <w:r>
              <w:rPr>
                <w:rFonts w:ascii="Times New Roman" w:hAnsi="Times New Roman"/>
                <w:b/>
                <w:sz w:val="28"/>
                <w:szCs w:val="28"/>
                <w:lang w:val="uk-UA" w:eastAsia="en-US"/>
              </w:rPr>
              <w:t>Підсектор</w:t>
            </w:r>
            <w:proofErr w:type="spellEnd"/>
          </w:p>
        </w:tc>
        <w:tc>
          <w:tcPr>
            <w:tcW w:w="3277"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Цільовий показник</w:t>
            </w:r>
          </w:p>
        </w:tc>
        <w:tc>
          <w:tcPr>
            <w:tcW w:w="169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Базове значення</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 2028</w:t>
            </w:r>
          </w:p>
        </w:tc>
        <w:tc>
          <w:tcPr>
            <w:tcW w:w="292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Стратегія</w:t>
            </w:r>
          </w:p>
        </w:tc>
      </w:tr>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pStyle w:val="4"/>
              <w:spacing w:before="0"/>
              <w:rPr>
                <w:rFonts w:ascii="Times New Roman" w:eastAsia="Times New Roman" w:hAnsi="Times New Roman" w:cs="Times New Roman"/>
                <w:i w:val="0"/>
                <w:sz w:val="28"/>
                <w:szCs w:val="28"/>
                <w:lang w:val="uk-UA" w:eastAsia="en-US"/>
              </w:rPr>
            </w:pPr>
            <w:r>
              <w:rPr>
                <w:rFonts w:ascii="Times New Roman" w:hAnsi="Times New Roman" w:cs="Times New Roman"/>
                <w:i w:val="0"/>
                <w:color w:val="auto"/>
                <w:sz w:val="28"/>
                <w:szCs w:val="28"/>
                <w:lang w:val="uk-UA" w:eastAsia="en-US"/>
              </w:rPr>
              <w:lastRenderedPageBreak/>
              <w:t>Забезпечення безперешкодного доступу до якісної освіти - придбання шкільних автобусів</w:t>
            </w:r>
            <w:bookmarkStart w:id="0" w:name="_heading=h.ze6lz9j879h8"/>
            <w:bookmarkEnd w:id="0"/>
          </w:p>
        </w:tc>
        <w:tc>
          <w:tcPr>
            <w:tcW w:w="2126"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Шкільна освіта</w:t>
            </w:r>
          </w:p>
          <w:p w:rsidR="005F0053" w:rsidRDefault="005F0053">
            <w:pPr>
              <w:jc w:val="center"/>
              <w:rPr>
                <w:rFonts w:ascii="Times New Roman" w:hAnsi="Times New Roman"/>
                <w:sz w:val="28"/>
                <w:szCs w:val="28"/>
                <w:lang w:val="uk-UA" w:eastAsia="en-US"/>
              </w:rPr>
            </w:pPr>
          </w:p>
        </w:tc>
        <w:tc>
          <w:tcPr>
            <w:tcW w:w="3277"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color w:val="000000"/>
                <w:sz w:val="28"/>
                <w:szCs w:val="28"/>
                <w:lang w:val="uk-UA" w:eastAsia="en-US"/>
              </w:rPr>
            </w:pPr>
            <w:r>
              <w:rPr>
                <w:rFonts w:ascii="Times New Roman" w:hAnsi="Times New Roman"/>
                <w:sz w:val="28"/>
                <w:szCs w:val="28"/>
                <w:lang w:val="uk-UA" w:eastAsia="en-US"/>
              </w:rPr>
              <w:t>Кількість придбаних автобусів</w:t>
            </w:r>
          </w:p>
        </w:tc>
        <w:tc>
          <w:tcPr>
            <w:tcW w:w="169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color w:val="000000"/>
                <w:sz w:val="28"/>
                <w:szCs w:val="28"/>
                <w:lang w:val="uk-UA" w:eastAsia="en-US"/>
              </w:rPr>
            </w:pPr>
            <w:r>
              <w:rPr>
                <w:rFonts w:ascii="Times New Roman" w:hAnsi="Times New Roman"/>
                <w:sz w:val="28"/>
                <w:szCs w:val="28"/>
                <w:lang w:val="uk-UA" w:eastAsia="en-US"/>
              </w:rPr>
              <w:t>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color w:val="000000"/>
                <w:sz w:val="28"/>
                <w:szCs w:val="28"/>
                <w:lang w:val="uk-UA" w:eastAsia="en-US"/>
              </w:rPr>
            </w:pPr>
            <w:r>
              <w:rPr>
                <w:rFonts w:ascii="Times New Roman" w:hAnsi="Times New Roman"/>
                <w:sz w:val="28"/>
                <w:szCs w:val="28"/>
                <w:lang w:val="uk-UA" w:eastAsia="en-US"/>
              </w:rPr>
              <w:t>1</w:t>
            </w:r>
          </w:p>
        </w:tc>
        <w:tc>
          <w:tcPr>
            <w:tcW w:w="292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b/>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Забезпечення доступних та комфортних умов для отримання освітніх та культурних послуг</w:t>
            </w:r>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Шкільна освіта</w:t>
            </w:r>
          </w:p>
        </w:tc>
        <w:tc>
          <w:tcPr>
            <w:tcW w:w="3277"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t>Зниження споживання електроенергії  у порівнянні з базовим рівнем (кВт)</w:t>
            </w:r>
          </w:p>
          <w:p w:rsidR="005F0053" w:rsidRDefault="005F0053">
            <w:pPr>
              <w:rPr>
                <w:rFonts w:ascii="Times New Roman" w:hAnsi="Times New Roman"/>
                <w:color w:val="000000"/>
                <w:sz w:val="28"/>
                <w:szCs w:val="28"/>
                <w:lang w:val="uk-UA" w:eastAsia="en-US"/>
              </w:rPr>
            </w:pPr>
          </w:p>
        </w:tc>
        <w:tc>
          <w:tcPr>
            <w:tcW w:w="169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53770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37639</w:t>
            </w:r>
          </w:p>
        </w:tc>
        <w:tc>
          <w:tcPr>
            <w:tcW w:w="292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keepLines/>
              <w:rPr>
                <w:rFonts w:ascii="Times New Roman" w:hAnsi="Times New Roman"/>
                <w:sz w:val="28"/>
                <w:szCs w:val="28"/>
                <w:lang w:val="uk-UA" w:eastAsia="en-US"/>
              </w:rPr>
            </w:pPr>
            <w:r>
              <w:rPr>
                <w:rFonts w:ascii="Times New Roman" w:hAnsi="Times New Roman"/>
                <w:sz w:val="30"/>
                <w:szCs w:val="30"/>
                <w:lang w:val="uk-UA" w:eastAsia="en-US"/>
              </w:rPr>
              <w:t>Облаштування системи протипожежного захисту у закладах освіти</w:t>
            </w:r>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Шкільна освіта</w:t>
            </w:r>
          </w:p>
        </w:tc>
        <w:tc>
          <w:tcPr>
            <w:tcW w:w="3277"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Кількість закладів</w:t>
            </w:r>
          </w:p>
        </w:tc>
        <w:tc>
          <w:tcPr>
            <w:tcW w:w="169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1</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7</w:t>
            </w:r>
          </w:p>
        </w:tc>
        <w:tc>
          <w:tcPr>
            <w:tcW w:w="292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keepLines/>
              <w:rPr>
                <w:rFonts w:ascii="Times New Roman" w:hAnsi="Times New Roman"/>
                <w:sz w:val="28"/>
                <w:szCs w:val="28"/>
                <w:lang w:val="uk-UA" w:eastAsia="en-US"/>
              </w:rPr>
            </w:pPr>
            <w:r>
              <w:rPr>
                <w:rFonts w:ascii="Times New Roman" w:hAnsi="Times New Roman"/>
                <w:sz w:val="28"/>
                <w:szCs w:val="28"/>
                <w:lang w:val="uk-UA" w:eastAsia="en-US"/>
              </w:rPr>
              <w:t xml:space="preserve">Облаштування </w:t>
            </w:r>
            <w:proofErr w:type="spellStart"/>
            <w:r>
              <w:rPr>
                <w:rFonts w:ascii="Times New Roman" w:hAnsi="Times New Roman"/>
                <w:sz w:val="28"/>
                <w:szCs w:val="28"/>
                <w:lang w:val="uk-UA" w:eastAsia="en-US"/>
              </w:rPr>
              <w:t>укриттів</w:t>
            </w:r>
            <w:proofErr w:type="spellEnd"/>
            <w:r>
              <w:rPr>
                <w:rFonts w:ascii="Times New Roman" w:hAnsi="Times New Roman"/>
                <w:sz w:val="28"/>
                <w:szCs w:val="28"/>
                <w:lang w:val="uk-UA" w:eastAsia="en-US"/>
              </w:rPr>
              <w:t xml:space="preserve"> у закладах загальної середньої освіти</w:t>
            </w:r>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Шкільна освіта</w:t>
            </w:r>
          </w:p>
        </w:tc>
        <w:tc>
          <w:tcPr>
            <w:tcW w:w="3277"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Кількість </w:t>
            </w:r>
            <w:proofErr w:type="spellStart"/>
            <w:r>
              <w:rPr>
                <w:rFonts w:ascii="Times New Roman" w:hAnsi="Times New Roman"/>
                <w:sz w:val="28"/>
                <w:szCs w:val="28"/>
                <w:lang w:val="uk-UA" w:eastAsia="en-US"/>
              </w:rPr>
              <w:t>укриттів</w:t>
            </w:r>
            <w:proofErr w:type="spellEnd"/>
            <w:r>
              <w:rPr>
                <w:rFonts w:ascii="Times New Roman" w:hAnsi="Times New Roman"/>
                <w:sz w:val="28"/>
                <w:szCs w:val="28"/>
                <w:lang w:val="uk-UA" w:eastAsia="en-US"/>
              </w:rPr>
              <w:t xml:space="preserve"> у закладах освіти</w:t>
            </w:r>
          </w:p>
        </w:tc>
        <w:tc>
          <w:tcPr>
            <w:tcW w:w="169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1</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7</w:t>
            </w:r>
          </w:p>
        </w:tc>
        <w:tc>
          <w:tcPr>
            <w:tcW w:w="292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w:t>
            </w:r>
            <w:r>
              <w:rPr>
                <w:rFonts w:ascii="Times New Roman" w:hAnsi="Times New Roman"/>
                <w:sz w:val="28"/>
                <w:szCs w:val="28"/>
                <w:lang w:val="uk-UA" w:eastAsia="en-US"/>
              </w:rPr>
              <w:lastRenderedPageBreak/>
              <w:t>громади на період до 2027 року</w:t>
            </w:r>
          </w:p>
        </w:tc>
      </w:tr>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keepLines/>
              <w:rPr>
                <w:rFonts w:ascii="Times New Roman" w:hAnsi="Times New Roman"/>
                <w:sz w:val="28"/>
                <w:szCs w:val="28"/>
                <w:lang w:val="uk-UA" w:eastAsia="en-US"/>
              </w:rPr>
            </w:pPr>
            <w:r>
              <w:rPr>
                <w:rFonts w:ascii="Times New Roman" w:hAnsi="Times New Roman"/>
                <w:sz w:val="30"/>
                <w:szCs w:val="30"/>
                <w:lang w:val="uk-UA" w:eastAsia="en-US"/>
              </w:rPr>
              <w:lastRenderedPageBreak/>
              <w:t>Придбання та забезпечення закладів освіти обладнанням в межах впровадження реформи “Нова українська школа"</w:t>
            </w:r>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Шкільна освіта</w:t>
            </w:r>
          </w:p>
        </w:tc>
        <w:tc>
          <w:tcPr>
            <w:tcW w:w="3277"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Кількість обладнаних кабінетів</w:t>
            </w:r>
          </w:p>
        </w:tc>
        <w:tc>
          <w:tcPr>
            <w:tcW w:w="169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4</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30</w:t>
            </w:r>
          </w:p>
        </w:tc>
        <w:tc>
          <w:tcPr>
            <w:tcW w:w="292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pStyle w:val="4"/>
              <w:spacing w:before="0"/>
              <w:rPr>
                <w:rFonts w:ascii="Times New Roman" w:eastAsia="Times New Roman" w:hAnsi="Times New Roman" w:cs="Times New Roman"/>
                <w:i w:val="0"/>
                <w:sz w:val="28"/>
                <w:szCs w:val="28"/>
                <w:lang w:val="uk-UA" w:eastAsia="en-US"/>
              </w:rPr>
            </w:pPr>
            <w:r>
              <w:rPr>
                <w:rFonts w:ascii="Times New Roman" w:hAnsi="Times New Roman" w:cs="Times New Roman"/>
                <w:i w:val="0"/>
                <w:color w:val="auto"/>
                <w:sz w:val="30"/>
                <w:szCs w:val="30"/>
                <w:lang w:val="uk-UA" w:eastAsia="en-US"/>
              </w:rPr>
              <w:t xml:space="preserve">Розвиток і розбудова сучасної інфраструктури </w:t>
            </w:r>
            <w:proofErr w:type="spellStart"/>
            <w:r>
              <w:rPr>
                <w:rFonts w:ascii="Times New Roman" w:hAnsi="Times New Roman" w:cs="Times New Roman"/>
                <w:i w:val="0"/>
                <w:color w:val="auto"/>
                <w:sz w:val="30"/>
                <w:szCs w:val="30"/>
                <w:lang w:val="uk-UA" w:eastAsia="en-US"/>
              </w:rPr>
              <w:t>їдален</w:t>
            </w:r>
            <w:bookmarkStart w:id="1" w:name="_heading=h.s734atmadyjr"/>
            <w:bookmarkStart w:id="2" w:name="_heading=h.j2bap2wtd38i"/>
            <w:bookmarkEnd w:id="1"/>
            <w:bookmarkEnd w:id="2"/>
            <w:r>
              <w:rPr>
                <w:rFonts w:ascii="Times New Roman" w:hAnsi="Times New Roman" w:cs="Times New Roman"/>
                <w:i w:val="0"/>
                <w:color w:val="auto"/>
                <w:sz w:val="30"/>
                <w:szCs w:val="30"/>
                <w:lang w:val="uk-UA" w:eastAsia="en-US"/>
              </w:rPr>
              <w:t>ь</w:t>
            </w:r>
            <w:proofErr w:type="spellEnd"/>
            <w:r>
              <w:rPr>
                <w:rFonts w:ascii="Times New Roman" w:hAnsi="Times New Roman" w:cs="Times New Roman"/>
                <w:i w:val="0"/>
                <w:color w:val="auto"/>
                <w:sz w:val="30"/>
                <w:szCs w:val="30"/>
                <w:lang w:val="uk-UA" w:eastAsia="en-US"/>
              </w:rPr>
              <w:t xml:space="preserve"> (харчоблоків) у закладах освіти</w:t>
            </w:r>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Шкільна освіта</w:t>
            </w:r>
          </w:p>
        </w:tc>
        <w:tc>
          <w:tcPr>
            <w:tcW w:w="3277"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Кількість модернізованих </w:t>
            </w:r>
            <w:proofErr w:type="spellStart"/>
            <w:r>
              <w:rPr>
                <w:rFonts w:ascii="Times New Roman" w:hAnsi="Times New Roman"/>
                <w:sz w:val="28"/>
                <w:szCs w:val="28"/>
                <w:lang w:val="uk-UA" w:eastAsia="en-US"/>
              </w:rPr>
              <w:t>їдалень</w:t>
            </w:r>
            <w:proofErr w:type="spellEnd"/>
          </w:p>
        </w:tc>
        <w:tc>
          <w:tcPr>
            <w:tcW w:w="169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1</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2</w:t>
            </w:r>
          </w:p>
        </w:tc>
        <w:tc>
          <w:tcPr>
            <w:tcW w:w="292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bl>
    <w:p w:rsidR="005F0053" w:rsidRDefault="005F0053" w:rsidP="005F0053">
      <w:pPr>
        <w:spacing w:after="0" w:line="240" w:lineRule="auto"/>
        <w:rPr>
          <w:rFonts w:ascii="Times New Roman" w:hAnsi="Times New Roman"/>
          <w:sz w:val="28"/>
          <w:szCs w:val="28"/>
          <w:lang w:val="uk-UA"/>
        </w:rPr>
      </w:pPr>
      <w:bookmarkStart w:id="3" w:name="_heading=h.us84aahsjn2f"/>
      <w:bookmarkEnd w:id="3"/>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 xml:space="preserve">Галузь (сектор для публічного інвестування – </w:t>
      </w:r>
      <w:r>
        <w:rPr>
          <w:rFonts w:ascii="Times New Roman" w:hAnsi="Times New Roman"/>
          <w:b/>
          <w:sz w:val="28"/>
          <w:szCs w:val="28"/>
          <w:lang w:val="uk-UA"/>
        </w:rPr>
        <w:t>Охорона здоров’я</w:t>
      </w: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 xml:space="preserve">Відповідальні за галузь (сектор) для публічного інвестування </w:t>
      </w:r>
      <w:r>
        <w:rPr>
          <w:rFonts w:ascii="Times New Roman" w:hAnsi="Times New Roman"/>
          <w:b/>
          <w:sz w:val="28"/>
          <w:szCs w:val="28"/>
          <w:lang w:val="uk-UA"/>
        </w:rPr>
        <w:t xml:space="preserve">– </w:t>
      </w:r>
      <w:r>
        <w:rPr>
          <w:rFonts w:ascii="Times New Roman" w:hAnsi="Times New Roman"/>
          <w:sz w:val="28"/>
          <w:szCs w:val="28"/>
          <w:lang w:val="uk-UA"/>
        </w:rPr>
        <w:t xml:space="preserve">Відділ соціального захисту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5F0053" w:rsidRDefault="005F0053" w:rsidP="005F0053">
      <w:pPr>
        <w:spacing w:after="0" w:line="240" w:lineRule="auto"/>
        <w:rPr>
          <w:rFonts w:ascii="Times New Roman" w:hAnsi="Times New Roman"/>
          <w:sz w:val="28"/>
          <w:szCs w:val="28"/>
          <w:lang w:val="uk-UA"/>
        </w:rPr>
      </w:pPr>
      <w:r>
        <w:rPr>
          <w:rFonts w:ascii="Times New Roman" w:hAnsi="Times New Roman"/>
          <w:sz w:val="28"/>
          <w:szCs w:val="28"/>
          <w:lang w:val="uk-UA"/>
        </w:rPr>
        <w:t>Граничний сукупний обсяг публічних інвестицій на середньостроковий період</w:t>
      </w:r>
      <w:r>
        <w:rPr>
          <w:rFonts w:ascii="Times New Roman" w:hAnsi="Times New Roman"/>
          <w:b/>
          <w:sz w:val="28"/>
          <w:szCs w:val="28"/>
          <w:lang w:val="uk-UA"/>
        </w:rPr>
        <w:t xml:space="preserve"> – </w:t>
      </w:r>
      <w:r>
        <w:rPr>
          <w:rFonts w:ascii="Times New Roman" w:hAnsi="Times New Roman"/>
          <w:sz w:val="28"/>
          <w:szCs w:val="28"/>
          <w:lang w:val="uk-UA"/>
        </w:rPr>
        <w:t>3 200,0 тис. грн</w:t>
      </w:r>
    </w:p>
    <w:p w:rsidR="005F0053" w:rsidRDefault="005F0053" w:rsidP="005F0053">
      <w:pPr>
        <w:spacing w:after="0" w:line="240" w:lineRule="auto"/>
        <w:rPr>
          <w:rFonts w:ascii="Times New Roman" w:hAnsi="Times New Roman"/>
          <w:b/>
          <w:sz w:val="28"/>
          <w:szCs w:val="28"/>
          <w:lang w:val="uk-UA"/>
        </w:rPr>
      </w:pP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126"/>
        <w:gridCol w:w="3457"/>
        <w:gridCol w:w="1590"/>
        <w:gridCol w:w="1485"/>
        <w:gridCol w:w="3075"/>
      </w:tblGrid>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lastRenderedPageBreak/>
              <w:t>Напрям</w:t>
            </w:r>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proofErr w:type="spellStart"/>
            <w:r>
              <w:rPr>
                <w:rFonts w:ascii="Times New Roman" w:hAnsi="Times New Roman"/>
                <w:b/>
                <w:sz w:val="28"/>
                <w:szCs w:val="28"/>
                <w:lang w:val="uk-UA" w:eastAsia="en-US"/>
              </w:rPr>
              <w:t>Підсектор</w:t>
            </w:r>
            <w:proofErr w:type="spellEnd"/>
          </w:p>
        </w:tc>
        <w:tc>
          <w:tcPr>
            <w:tcW w:w="3457"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Цільовий показник</w:t>
            </w: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Базове значення</w:t>
            </w:r>
          </w:p>
        </w:tc>
        <w:tc>
          <w:tcPr>
            <w:tcW w:w="148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 2028</w:t>
            </w:r>
          </w:p>
        </w:tc>
        <w:tc>
          <w:tcPr>
            <w:tcW w:w="307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Стратегія</w:t>
            </w:r>
          </w:p>
        </w:tc>
      </w:tr>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Трансформація інфраструктури для забезпечення якісних соціальних та комунальних послуг і реалізації зеленого переходу</w:t>
            </w:r>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Спеціалізована медична допомога</w:t>
            </w:r>
          </w:p>
        </w:tc>
        <w:tc>
          <w:tcPr>
            <w:tcW w:w="3457"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t>Кількість пацієнтів, які отримують допомогу у хірургічному корпусі</w:t>
            </w: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1300</w:t>
            </w:r>
          </w:p>
        </w:tc>
        <w:tc>
          <w:tcPr>
            <w:tcW w:w="1485" w:type="dxa"/>
            <w:tcBorders>
              <w:top w:val="single" w:sz="4" w:space="0" w:color="000000"/>
              <w:left w:val="single" w:sz="4" w:space="0" w:color="000000"/>
              <w:bottom w:val="single" w:sz="4" w:space="0" w:color="000000"/>
              <w:right w:val="single" w:sz="4" w:space="0" w:color="000000"/>
            </w:tcBorders>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2500</w:t>
            </w:r>
          </w:p>
          <w:p w:rsidR="005F0053" w:rsidRDefault="005F0053">
            <w:pPr>
              <w:jc w:val="center"/>
              <w:rPr>
                <w:rFonts w:ascii="Times New Roman" w:hAnsi="Times New Roman"/>
                <w:sz w:val="28"/>
                <w:szCs w:val="28"/>
                <w:lang w:val="uk-UA" w:eastAsia="en-US"/>
              </w:rPr>
            </w:pPr>
          </w:p>
        </w:tc>
        <w:tc>
          <w:tcPr>
            <w:tcW w:w="307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Будівництво та облаштування закладу, що надає медичну допомогу пацієнтам з онкологічними захворюваннями</w:t>
            </w:r>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Спеціалізована медична допомога</w:t>
            </w:r>
          </w:p>
        </w:tc>
        <w:tc>
          <w:tcPr>
            <w:tcW w:w="3457"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Кількість створених онкологічних центрів</w:t>
            </w:r>
          </w:p>
          <w:p w:rsidR="005F0053" w:rsidRDefault="005F0053">
            <w:pPr>
              <w:rPr>
                <w:rFonts w:ascii="Times New Roman" w:hAnsi="Times New Roman"/>
                <w:sz w:val="28"/>
                <w:szCs w:val="28"/>
                <w:lang w:val="uk-UA" w:eastAsia="en-US"/>
              </w:rPr>
            </w:pPr>
          </w:p>
          <w:p w:rsidR="005F0053" w:rsidRDefault="005F0053">
            <w:pPr>
              <w:rPr>
                <w:rFonts w:ascii="Times New Roman" w:hAnsi="Times New Roman"/>
                <w:color w:val="000000"/>
                <w:sz w:val="28"/>
                <w:szCs w:val="28"/>
                <w:lang w:val="uk-UA" w:eastAsia="en-US"/>
              </w:rPr>
            </w:pP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48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1</w:t>
            </w:r>
          </w:p>
        </w:tc>
        <w:tc>
          <w:tcPr>
            <w:tcW w:w="307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Забезпечення медичних закладів сучасним обладнанням та медичними виробами</w:t>
            </w:r>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Спеціалізована медична допомога</w:t>
            </w:r>
          </w:p>
        </w:tc>
        <w:tc>
          <w:tcPr>
            <w:tcW w:w="3457"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Кількість забезпечених закладів охорони здоров'я</w:t>
            </w:r>
          </w:p>
          <w:p w:rsidR="005F0053" w:rsidRDefault="005F0053">
            <w:pPr>
              <w:rPr>
                <w:rFonts w:ascii="Times New Roman" w:hAnsi="Times New Roman"/>
                <w:sz w:val="28"/>
                <w:szCs w:val="28"/>
                <w:lang w:val="uk-UA" w:eastAsia="en-US"/>
              </w:rPr>
            </w:pPr>
          </w:p>
          <w:p w:rsidR="005F0053" w:rsidRDefault="005F0053">
            <w:pPr>
              <w:rPr>
                <w:rFonts w:ascii="Times New Roman" w:hAnsi="Times New Roman"/>
                <w:sz w:val="28"/>
                <w:szCs w:val="28"/>
                <w:lang w:val="uk-UA" w:eastAsia="en-US"/>
              </w:rPr>
            </w:pP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48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1</w:t>
            </w:r>
          </w:p>
        </w:tc>
        <w:tc>
          <w:tcPr>
            <w:tcW w:w="307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pStyle w:val="4"/>
              <w:spacing w:before="0"/>
              <w:rPr>
                <w:rFonts w:ascii="Times New Roman" w:eastAsia="Times New Roman" w:hAnsi="Times New Roman" w:cs="Times New Roman"/>
                <w:i w:val="0"/>
                <w:color w:val="auto"/>
                <w:sz w:val="28"/>
                <w:szCs w:val="28"/>
                <w:lang w:val="uk-UA" w:eastAsia="en-US"/>
              </w:rPr>
            </w:pPr>
            <w:r>
              <w:rPr>
                <w:rFonts w:ascii="Times New Roman" w:hAnsi="Times New Roman" w:cs="Times New Roman"/>
                <w:i w:val="0"/>
                <w:color w:val="auto"/>
                <w:sz w:val="28"/>
                <w:szCs w:val="28"/>
                <w:lang w:val="uk-UA" w:eastAsia="en-US"/>
              </w:rPr>
              <w:lastRenderedPageBreak/>
              <w:t>Розбудова стаціонарного реабілітаційного відділення</w:t>
            </w:r>
            <w:bookmarkStart w:id="4" w:name="_heading=h.9s4dw8f3z83e"/>
            <w:bookmarkStart w:id="5" w:name="_heading=h.atnloer8hin6"/>
            <w:bookmarkStart w:id="6" w:name="_heading=h.cl076bchssnx"/>
            <w:bookmarkEnd w:id="4"/>
            <w:bookmarkEnd w:id="5"/>
            <w:bookmarkEnd w:id="6"/>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Спеціалізована медична допомога</w:t>
            </w:r>
          </w:p>
        </w:tc>
        <w:tc>
          <w:tcPr>
            <w:tcW w:w="3457"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Кількість створених реабілітаційних центрів</w:t>
            </w:r>
          </w:p>
          <w:p w:rsidR="005F0053" w:rsidRDefault="005F0053">
            <w:pPr>
              <w:rPr>
                <w:rFonts w:ascii="Times New Roman" w:hAnsi="Times New Roman"/>
                <w:sz w:val="28"/>
                <w:szCs w:val="28"/>
                <w:lang w:val="uk-UA" w:eastAsia="en-US"/>
              </w:rPr>
            </w:pP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0</w:t>
            </w:r>
          </w:p>
        </w:tc>
        <w:tc>
          <w:tcPr>
            <w:tcW w:w="14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1</w:t>
            </w:r>
          </w:p>
        </w:tc>
        <w:tc>
          <w:tcPr>
            <w:tcW w:w="307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pStyle w:val="4"/>
              <w:spacing w:before="0"/>
              <w:rPr>
                <w:rFonts w:ascii="Times New Roman" w:eastAsia="Times New Roman" w:hAnsi="Times New Roman" w:cs="Times New Roman"/>
                <w:i w:val="0"/>
                <w:color w:val="auto"/>
                <w:sz w:val="28"/>
                <w:szCs w:val="28"/>
                <w:lang w:val="uk-UA" w:eastAsia="en-US"/>
              </w:rPr>
            </w:pPr>
            <w:r>
              <w:rPr>
                <w:rFonts w:ascii="Times New Roman" w:hAnsi="Times New Roman" w:cs="Times New Roman"/>
                <w:i w:val="0"/>
                <w:color w:val="auto"/>
                <w:sz w:val="28"/>
                <w:szCs w:val="28"/>
                <w:lang w:val="uk-UA" w:eastAsia="en-US"/>
              </w:rPr>
              <w:t>Створення та розвиток центру психічного здоров'я та психосоціальної допомоги</w:t>
            </w:r>
            <w:bookmarkStart w:id="7" w:name="_heading=h.e0tkktmio2g"/>
            <w:bookmarkEnd w:id="7"/>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Спеціалізована медична допомога</w:t>
            </w:r>
          </w:p>
        </w:tc>
        <w:tc>
          <w:tcPr>
            <w:tcW w:w="3457"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Кількість створених центрів</w:t>
            </w:r>
          </w:p>
          <w:p w:rsidR="005F0053" w:rsidRDefault="005F0053">
            <w:pPr>
              <w:rPr>
                <w:rFonts w:ascii="Times New Roman" w:hAnsi="Times New Roman"/>
                <w:sz w:val="28"/>
                <w:szCs w:val="28"/>
                <w:lang w:val="uk-UA" w:eastAsia="en-US"/>
              </w:rPr>
            </w:pPr>
          </w:p>
          <w:p w:rsidR="005F0053" w:rsidRDefault="005F0053">
            <w:pPr>
              <w:rPr>
                <w:rFonts w:ascii="Times New Roman" w:hAnsi="Times New Roman"/>
                <w:sz w:val="28"/>
                <w:szCs w:val="28"/>
                <w:lang w:val="uk-UA" w:eastAsia="en-US"/>
              </w:rPr>
            </w:pP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0</w:t>
            </w:r>
          </w:p>
        </w:tc>
        <w:tc>
          <w:tcPr>
            <w:tcW w:w="14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1</w:t>
            </w:r>
          </w:p>
        </w:tc>
        <w:tc>
          <w:tcPr>
            <w:tcW w:w="307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547" w:type="dxa"/>
            <w:tcBorders>
              <w:top w:val="single" w:sz="4" w:space="0" w:color="000000"/>
              <w:left w:val="single" w:sz="4" w:space="0" w:color="000000"/>
              <w:bottom w:val="single" w:sz="4" w:space="0" w:color="000000"/>
              <w:right w:val="single" w:sz="4" w:space="0" w:color="000000"/>
            </w:tcBorders>
            <w:hideMark/>
          </w:tcPr>
          <w:p w:rsidR="005F0053" w:rsidRDefault="005F0053">
            <w:pPr>
              <w:pStyle w:val="4"/>
              <w:spacing w:before="0"/>
              <w:rPr>
                <w:rFonts w:ascii="Times New Roman" w:eastAsia="Times New Roman" w:hAnsi="Times New Roman" w:cs="Times New Roman"/>
                <w:i w:val="0"/>
                <w:color w:val="auto"/>
                <w:sz w:val="28"/>
                <w:szCs w:val="28"/>
                <w:lang w:val="uk-UA" w:eastAsia="en-US"/>
              </w:rPr>
            </w:pPr>
            <w:r>
              <w:rPr>
                <w:rFonts w:ascii="Times New Roman" w:hAnsi="Times New Roman" w:cs="Times New Roman"/>
                <w:i w:val="0"/>
                <w:color w:val="auto"/>
                <w:sz w:val="28"/>
                <w:szCs w:val="28"/>
                <w:lang w:val="uk-UA" w:eastAsia="en-US"/>
              </w:rPr>
              <w:t>Облаштування безпечних умов у закладах охорони здоров’я</w:t>
            </w:r>
            <w:bookmarkStart w:id="8" w:name="_heading=h.8y1hvtheneb8"/>
            <w:bookmarkEnd w:id="8"/>
          </w:p>
        </w:tc>
        <w:tc>
          <w:tcPr>
            <w:tcW w:w="2126"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Спеціалізована медична допомога</w:t>
            </w:r>
          </w:p>
        </w:tc>
        <w:tc>
          <w:tcPr>
            <w:tcW w:w="3457"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Кількість облаштованих </w:t>
            </w:r>
            <w:proofErr w:type="spellStart"/>
            <w:r>
              <w:rPr>
                <w:rFonts w:ascii="Times New Roman" w:hAnsi="Times New Roman"/>
                <w:sz w:val="28"/>
                <w:szCs w:val="28"/>
                <w:lang w:val="uk-UA" w:eastAsia="en-US"/>
              </w:rPr>
              <w:t>укриттів</w:t>
            </w:r>
            <w:proofErr w:type="spellEnd"/>
          </w:p>
          <w:p w:rsidR="005F0053" w:rsidRDefault="005F0053">
            <w:pPr>
              <w:rPr>
                <w:rFonts w:ascii="Times New Roman" w:hAnsi="Times New Roman"/>
                <w:sz w:val="28"/>
                <w:szCs w:val="28"/>
                <w:lang w:val="uk-UA" w:eastAsia="en-US"/>
              </w:rPr>
            </w:pP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0</w:t>
            </w:r>
          </w:p>
        </w:tc>
        <w:tc>
          <w:tcPr>
            <w:tcW w:w="14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2</w:t>
            </w:r>
          </w:p>
        </w:tc>
        <w:tc>
          <w:tcPr>
            <w:tcW w:w="307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bl>
    <w:p w:rsidR="005F0053" w:rsidRDefault="005F0053" w:rsidP="005F0053">
      <w:pPr>
        <w:spacing w:after="0" w:line="240" w:lineRule="auto"/>
        <w:rPr>
          <w:rFonts w:ascii="Times New Roman" w:hAnsi="Times New Roman"/>
          <w:sz w:val="28"/>
          <w:szCs w:val="28"/>
          <w:lang w:val="uk-UA"/>
        </w:rPr>
      </w:pP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 xml:space="preserve">Галузь (сектор для публічного інвестування – </w:t>
      </w:r>
      <w:r>
        <w:rPr>
          <w:rFonts w:ascii="Times New Roman" w:hAnsi="Times New Roman"/>
          <w:b/>
          <w:sz w:val="28"/>
          <w:szCs w:val="28"/>
          <w:lang w:val="uk-UA"/>
        </w:rPr>
        <w:t>Енергетика</w:t>
      </w: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 xml:space="preserve">Відповідальні за галузь (сектор) для публічного інвестування </w:t>
      </w:r>
      <w:r>
        <w:rPr>
          <w:rFonts w:ascii="Times New Roman" w:hAnsi="Times New Roman"/>
          <w:b/>
          <w:sz w:val="28"/>
          <w:szCs w:val="28"/>
          <w:lang w:val="uk-UA"/>
        </w:rPr>
        <w:t xml:space="preserve">– </w:t>
      </w:r>
      <w:r>
        <w:rPr>
          <w:rFonts w:ascii="Times New Roman" w:hAnsi="Times New Roman"/>
          <w:sz w:val="28"/>
          <w:szCs w:val="28"/>
          <w:lang w:val="uk-UA"/>
        </w:rPr>
        <w:t xml:space="preserve">Відділ містобудування, архітектури, житлово-комунального господарства та благоустрою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5F0053" w:rsidRDefault="005F0053" w:rsidP="005F0053">
      <w:pPr>
        <w:spacing w:after="0" w:line="240" w:lineRule="auto"/>
        <w:rPr>
          <w:rFonts w:ascii="Times New Roman" w:hAnsi="Times New Roman"/>
          <w:sz w:val="28"/>
          <w:szCs w:val="28"/>
          <w:lang w:val="uk-UA"/>
        </w:rPr>
      </w:pPr>
      <w:r>
        <w:rPr>
          <w:rFonts w:ascii="Times New Roman" w:hAnsi="Times New Roman"/>
          <w:sz w:val="28"/>
          <w:szCs w:val="28"/>
          <w:lang w:val="uk-UA"/>
        </w:rPr>
        <w:t>Граничний сукупний обсяг публічних інвестицій на середньостроковий період</w:t>
      </w:r>
      <w:r>
        <w:rPr>
          <w:rFonts w:ascii="Times New Roman" w:hAnsi="Times New Roman"/>
          <w:b/>
          <w:sz w:val="28"/>
          <w:szCs w:val="28"/>
          <w:lang w:val="uk-UA"/>
        </w:rPr>
        <w:t xml:space="preserve"> – </w:t>
      </w:r>
      <w:r>
        <w:rPr>
          <w:rFonts w:ascii="Times New Roman" w:hAnsi="Times New Roman"/>
          <w:sz w:val="28"/>
          <w:szCs w:val="28"/>
          <w:lang w:val="uk-UA"/>
        </w:rPr>
        <w:t>300,0 тис. грн</w:t>
      </w:r>
    </w:p>
    <w:p w:rsidR="005F0053" w:rsidRDefault="005F0053" w:rsidP="005F0053">
      <w:pPr>
        <w:spacing w:after="0" w:line="240" w:lineRule="auto"/>
        <w:rPr>
          <w:rFonts w:ascii="Times New Roman" w:hAnsi="Times New Roman"/>
          <w:b/>
          <w:sz w:val="28"/>
          <w:szCs w:val="28"/>
          <w:lang w:val="uk-UA"/>
        </w:rPr>
      </w:pP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1950"/>
        <w:gridCol w:w="3945"/>
        <w:gridCol w:w="1590"/>
        <w:gridCol w:w="1425"/>
        <w:gridCol w:w="2940"/>
      </w:tblGrid>
      <w:tr w:rsidR="005F0053" w:rsidTr="005F0053">
        <w:tc>
          <w:tcPr>
            <w:tcW w:w="255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Напрям</w:t>
            </w:r>
          </w:p>
        </w:tc>
        <w:tc>
          <w:tcPr>
            <w:tcW w:w="195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proofErr w:type="spellStart"/>
            <w:r>
              <w:rPr>
                <w:rFonts w:ascii="Times New Roman" w:hAnsi="Times New Roman"/>
                <w:b/>
                <w:sz w:val="28"/>
                <w:szCs w:val="28"/>
                <w:lang w:val="uk-UA" w:eastAsia="en-US"/>
              </w:rPr>
              <w:t>Підсектор</w:t>
            </w:r>
            <w:proofErr w:type="spellEnd"/>
          </w:p>
        </w:tc>
        <w:tc>
          <w:tcPr>
            <w:tcW w:w="394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Цільовий показник</w:t>
            </w: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Базове значення</w:t>
            </w:r>
          </w:p>
        </w:tc>
        <w:tc>
          <w:tcPr>
            <w:tcW w:w="142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 2028</w:t>
            </w:r>
          </w:p>
        </w:tc>
        <w:tc>
          <w:tcPr>
            <w:tcW w:w="294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Стратегія</w:t>
            </w:r>
          </w:p>
        </w:tc>
      </w:tr>
      <w:tr w:rsidR="005F0053" w:rsidTr="005F0053">
        <w:trPr>
          <w:trHeight w:val="451"/>
        </w:trPr>
        <w:tc>
          <w:tcPr>
            <w:tcW w:w="255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Трансформація інфраструктури </w:t>
            </w:r>
            <w:r>
              <w:rPr>
                <w:rFonts w:ascii="Times New Roman" w:hAnsi="Times New Roman"/>
                <w:sz w:val="28"/>
                <w:szCs w:val="28"/>
                <w:lang w:val="uk-UA" w:eastAsia="en-US"/>
              </w:rPr>
              <w:lastRenderedPageBreak/>
              <w:t>для забезпечення якісних соціальних та комунальних послуг і реалізації зеленого переходу</w:t>
            </w:r>
          </w:p>
        </w:tc>
        <w:tc>
          <w:tcPr>
            <w:tcW w:w="195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lastRenderedPageBreak/>
              <w:t xml:space="preserve">Відновлювальні джерела </w:t>
            </w:r>
            <w:r>
              <w:rPr>
                <w:rFonts w:ascii="Times New Roman" w:hAnsi="Times New Roman"/>
                <w:sz w:val="28"/>
                <w:szCs w:val="28"/>
                <w:lang w:val="uk-UA" w:eastAsia="en-US"/>
              </w:rPr>
              <w:lastRenderedPageBreak/>
              <w:t>енергії та альтернативні види палива</w:t>
            </w:r>
          </w:p>
        </w:tc>
        <w:tc>
          <w:tcPr>
            <w:tcW w:w="3945"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lastRenderedPageBreak/>
              <w:t>Зниження енерговитрат (%)</w:t>
            </w:r>
          </w:p>
          <w:p w:rsidR="005F0053" w:rsidRDefault="005F0053">
            <w:pPr>
              <w:rPr>
                <w:rFonts w:ascii="Times New Roman" w:hAnsi="Times New Roman"/>
                <w:sz w:val="28"/>
                <w:szCs w:val="28"/>
                <w:lang w:val="uk-UA" w:eastAsia="en-US"/>
              </w:rPr>
            </w:pP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lastRenderedPageBreak/>
              <w:t>0</w:t>
            </w:r>
          </w:p>
        </w:tc>
        <w:tc>
          <w:tcPr>
            <w:tcW w:w="142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10</w:t>
            </w:r>
          </w:p>
        </w:tc>
        <w:tc>
          <w:tcPr>
            <w:tcW w:w="294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w:t>
            </w:r>
            <w:r>
              <w:rPr>
                <w:rFonts w:ascii="Times New Roman" w:hAnsi="Times New Roman"/>
                <w:sz w:val="28"/>
                <w:szCs w:val="28"/>
                <w:lang w:val="uk-UA" w:eastAsia="en-US"/>
              </w:rPr>
              <w:lastRenderedPageBreak/>
              <w:t>сільської територіальної громади на період до 2027 року</w:t>
            </w:r>
          </w:p>
        </w:tc>
      </w:tr>
    </w:tbl>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lastRenderedPageBreak/>
        <w:t xml:space="preserve">Галузь (сектор для публічного інвестування – </w:t>
      </w:r>
      <w:r>
        <w:rPr>
          <w:rFonts w:ascii="Times New Roman" w:hAnsi="Times New Roman"/>
          <w:b/>
          <w:sz w:val="28"/>
          <w:szCs w:val="28"/>
          <w:lang w:val="uk-UA"/>
        </w:rPr>
        <w:t>Громадська безпека</w:t>
      </w: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 xml:space="preserve">Відповідальні за галузь (сектор) для публічного інвестування </w:t>
      </w:r>
      <w:r>
        <w:rPr>
          <w:rFonts w:ascii="Times New Roman" w:hAnsi="Times New Roman"/>
          <w:b/>
          <w:sz w:val="28"/>
          <w:szCs w:val="28"/>
          <w:lang w:val="uk-UA"/>
        </w:rPr>
        <w:t xml:space="preserve">– </w:t>
      </w:r>
      <w:r>
        <w:rPr>
          <w:rFonts w:ascii="Times New Roman" w:hAnsi="Times New Roman"/>
          <w:sz w:val="28"/>
          <w:szCs w:val="28"/>
          <w:lang w:val="uk-UA"/>
        </w:rPr>
        <w:t xml:space="preserve">Відділ  з питань контролю та інспектування, </w:t>
      </w:r>
      <w:proofErr w:type="spellStart"/>
      <w:r>
        <w:rPr>
          <w:rFonts w:ascii="Times New Roman" w:hAnsi="Times New Roman"/>
          <w:sz w:val="28"/>
          <w:szCs w:val="28"/>
          <w:lang w:val="uk-UA"/>
        </w:rPr>
        <w:t>взаєиодії</w:t>
      </w:r>
      <w:proofErr w:type="spellEnd"/>
      <w:r>
        <w:rPr>
          <w:rFonts w:ascii="Times New Roman" w:hAnsi="Times New Roman"/>
          <w:sz w:val="28"/>
          <w:szCs w:val="28"/>
          <w:lang w:val="uk-UA"/>
        </w:rPr>
        <w:t xml:space="preserve"> з правоохоронними органами, цивільного захисту, військового обліку та забезпечення безпечного середовища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5F0053" w:rsidRDefault="005F0053" w:rsidP="005F0053">
      <w:pPr>
        <w:spacing w:after="0" w:line="240" w:lineRule="auto"/>
        <w:rPr>
          <w:rFonts w:ascii="Times New Roman" w:hAnsi="Times New Roman"/>
          <w:sz w:val="28"/>
          <w:szCs w:val="28"/>
          <w:lang w:val="uk-UA"/>
        </w:rPr>
      </w:pPr>
      <w:r>
        <w:rPr>
          <w:rFonts w:ascii="Times New Roman" w:hAnsi="Times New Roman"/>
          <w:sz w:val="28"/>
          <w:szCs w:val="28"/>
          <w:lang w:val="uk-UA"/>
        </w:rPr>
        <w:t>Граничний сукупний обсяг публічних інвестицій на середньостроковий період</w:t>
      </w:r>
      <w:r>
        <w:rPr>
          <w:rFonts w:ascii="Times New Roman" w:hAnsi="Times New Roman"/>
          <w:b/>
          <w:sz w:val="28"/>
          <w:szCs w:val="28"/>
          <w:lang w:val="uk-UA"/>
        </w:rPr>
        <w:t xml:space="preserve"> – </w:t>
      </w:r>
      <w:r>
        <w:rPr>
          <w:rFonts w:ascii="Times New Roman" w:hAnsi="Times New Roman"/>
          <w:sz w:val="28"/>
          <w:szCs w:val="28"/>
          <w:lang w:val="uk-UA"/>
        </w:rPr>
        <w:t>1 300,0 тис. грн</w:t>
      </w:r>
    </w:p>
    <w:p w:rsidR="005F0053" w:rsidRDefault="005F0053" w:rsidP="005F0053">
      <w:pPr>
        <w:spacing w:after="0" w:line="240" w:lineRule="auto"/>
        <w:rPr>
          <w:rFonts w:ascii="Times New Roman" w:hAnsi="Times New Roman"/>
          <w:b/>
          <w:sz w:val="28"/>
          <w:szCs w:val="28"/>
          <w:lang w:val="uk-UA"/>
        </w:rPr>
      </w:pP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2115"/>
        <w:gridCol w:w="4035"/>
        <w:gridCol w:w="1590"/>
        <w:gridCol w:w="1470"/>
        <w:gridCol w:w="2880"/>
      </w:tblGrid>
      <w:tr w:rsidR="005F0053" w:rsidTr="005F0053">
        <w:tc>
          <w:tcPr>
            <w:tcW w:w="24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Напрям</w:t>
            </w:r>
          </w:p>
        </w:tc>
        <w:tc>
          <w:tcPr>
            <w:tcW w:w="21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proofErr w:type="spellStart"/>
            <w:r>
              <w:rPr>
                <w:rFonts w:ascii="Times New Roman" w:hAnsi="Times New Roman"/>
                <w:b/>
                <w:sz w:val="28"/>
                <w:szCs w:val="28"/>
                <w:lang w:val="uk-UA" w:eastAsia="en-US"/>
              </w:rPr>
              <w:t>Підсектор</w:t>
            </w:r>
            <w:proofErr w:type="spellEnd"/>
          </w:p>
        </w:tc>
        <w:tc>
          <w:tcPr>
            <w:tcW w:w="403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Цільовий показник</w:t>
            </w: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Базове значення</w:t>
            </w:r>
          </w:p>
        </w:tc>
        <w:tc>
          <w:tcPr>
            <w:tcW w:w="147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 2028</w:t>
            </w:r>
          </w:p>
        </w:tc>
        <w:tc>
          <w:tcPr>
            <w:tcW w:w="288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Стратегія</w:t>
            </w:r>
          </w:p>
        </w:tc>
      </w:tr>
      <w:tr w:rsidR="005F0053" w:rsidTr="005F0053">
        <w:tc>
          <w:tcPr>
            <w:tcW w:w="241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Безпека мешканок і мешканців та розвиток мережі </w:t>
            </w:r>
            <w:proofErr w:type="spellStart"/>
            <w:r>
              <w:rPr>
                <w:rFonts w:ascii="Times New Roman" w:hAnsi="Times New Roman"/>
                <w:sz w:val="28"/>
                <w:szCs w:val="28"/>
                <w:lang w:val="uk-UA" w:eastAsia="en-US"/>
              </w:rPr>
              <w:t>укриттів</w:t>
            </w:r>
            <w:proofErr w:type="spellEnd"/>
          </w:p>
        </w:tc>
        <w:tc>
          <w:tcPr>
            <w:tcW w:w="211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Протидія злочинності, підтримання публічної безпеки та порядку</w:t>
            </w:r>
          </w:p>
        </w:tc>
        <w:tc>
          <w:tcPr>
            <w:tcW w:w="403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t>Кількість правопорушень та їх зниження у порівнянні з базовим рівнем  внаслідок впровадження системи відеоспостереження на території</w:t>
            </w: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72</w:t>
            </w:r>
          </w:p>
        </w:tc>
        <w:tc>
          <w:tcPr>
            <w:tcW w:w="1470" w:type="dxa"/>
            <w:tcBorders>
              <w:top w:val="single" w:sz="4" w:space="0" w:color="000000"/>
              <w:left w:val="single" w:sz="4" w:space="0" w:color="000000"/>
              <w:bottom w:val="single" w:sz="4" w:space="0" w:color="000000"/>
              <w:right w:val="single" w:sz="4" w:space="0" w:color="000000"/>
            </w:tcBorders>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22</w:t>
            </w:r>
          </w:p>
          <w:p w:rsidR="005F0053" w:rsidRDefault="005F0053">
            <w:pPr>
              <w:jc w:val="center"/>
              <w:rPr>
                <w:rFonts w:ascii="Times New Roman" w:hAnsi="Times New Roman"/>
                <w:sz w:val="28"/>
                <w:szCs w:val="28"/>
                <w:lang w:val="uk-UA" w:eastAsia="en-US"/>
              </w:rPr>
            </w:pPr>
          </w:p>
        </w:tc>
        <w:tc>
          <w:tcPr>
            <w:tcW w:w="28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41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Безпека мешканок і мешканців та </w:t>
            </w:r>
            <w:r>
              <w:rPr>
                <w:rFonts w:ascii="Times New Roman" w:hAnsi="Times New Roman"/>
                <w:sz w:val="28"/>
                <w:szCs w:val="28"/>
                <w:lang w:val="uk-UA" w:eastAsia="en-US"/>
              </w:rPr>
              <w:lastRenderedPageBreak/>
              <w:t xml:space="preserve">розвиток мережі </w:t>
            </w:r>
            <w:proofErr w:type="spellStart"/>
            <w:r>
              <w:rPr>
                <w:rFonts w:ascii="Times New Roman" w:hAnsi="Times New Roman"/>
                <w:sz w:val="28"/>
                <w:szCs w:val="28"/>
                <w:lang w:val="uk-UA" w:eastAsia="en-US"/>
              </w:rPr>
              <w:t>укриттів</w:t>
            </w:r>
            <w:proofErr w:type="spellEnd"/>
          </w:p>
        </w:tc>
        <w:tc>
          <w:tcPr>
            <w:tcW w:w="211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lastRenderedPageBreak/>
              <w:t xml:space="preserve">Протидія злочинності, підтримання публічної </w:t>
            </w:r>
            <w:r>
              <w:rPr>
                <w:rFonts w:ascii="Times New Roman" w:hAnsi="Times New Roman"/>
                <w:sz w:val="28"/>
                <w:szCs w:val="28"/>
                <w:lang w:val="uk-UA" w:eastAsia="en-US"/>
              </w:rPr>
              <w:lastRenderedPageBreak/>
              <w:t>безпеки та порядку</w:t>
            </w:r>
          </w:p>
        </w:tc>
        <w:tc>
          <w:tcPr>
            <w:tcW w:w="403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lastRenderedPageBreak/>
              <w:t xml:space="preserve">Кількість встановлених камер </w:t>
            </w: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47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54</w:t>
            </w:r>
          </w:p>
        </w:tc>
        <w:tc>
          <w:tcPr>
            <w:tcW w:w="28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w:t>
            </w:r>
            <w:r>
              <w:rPr>
                <w:rFonts w:ascii="Times New Roman" w:hAnsi="Times New Roman"/>
                <w:sz w:val="28"/>
                <w:szCs w:val="28"/>
                <w:lang w:val="uk-UA" w:eastAsia="en-US"/>
              </w:rPr>
              <w:lastRenderedPageBreak/>
              <w:t>громади на період до 2027 року</w:t>
            </w:r>
          </w:p>
        </w:tc>
      </w:tr>
      <w:tr w:rsidR="005F0053" w:rsidTr="005F0053">
        <w:tc>
          <w:tcPr>
            <w:tcW w:w="241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lastRenderedPageBreak/>
              <w:t xml:space="preserve">Безпека мешканок і мешканців та розвиток мережі </w:t>
            </w:r>
            <w:proofErr w:type="spellStart"/>
            <w:r>
              <w:rPr>
                <w:rFonts w:ascii="Times New Roman" w:hAnsi="Times New Roman"/>
                <w:sz w:val="28"/>
                <w:szCs w:val="28"/>
                <w:lang w:val="uk-UA" w:eastAsia="en-US"/>
              </w:rPr>
              <w:t>укриттів</w:t>
            </w:r>
            <w:proofErr w:type="spellEnd"/>
          </w:p>
        </w:tc>
        <w:tc>
          <w:tcPr>
            <w:tcW w:w="211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Цивільний захист</w:t>
            </w:r>
          </w:p>
        </w:tc>
        <w:tc>
          <w:tcPr>
            <w:tcW w:w="403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Кількість правопорушень та їх зниження у порівнянні з базовим рівнем  </w:t>
            </w: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140</w:t>
            </w:r>
          </w:p>
        </w:tc>
        <w:tc>
          <w:tcPr>
            <w:tcW w:w="147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60</w:t>
            </w:r>
          </w:p>
        </w:tc>
        <w:tc>
          <w:tcPr>
            <w:tcW w:w="28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41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Інформування та протидія пропаганді з використанням інформаційних технологій, покращення медійної грамотності мешканок та мешканців</w:t>
            </w:r>
          </w:p>
        </w:tc>
        <w:tc>
          <w:tcPr>
            <w:tcW w:w="211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Цивільний захист</w:t>
            </w:r>
          </w:p>
        </w:tc>
        <w:tc>
          <w:tcPr>
            <w:tcW w:w="403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Кількість  населених пунктів оснащених системою оповіщення</w:t>
            </w:r>
          </w:p>
        </w:tc>
        <w:tc>
          <w:tcPr>
            <w:tcW w:w="159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47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35</w:t>
            </w:r>
          </w:p>
        </w:tc>
        <w:tc>
          <w:tcPr>
            <w:tcW w:w="28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bl>
    <w:p w:rsidR="005F0053" w:rsidRDefault="005F0053" w:rsidP="005F0053">
      <w:pPr>
        <w:spacing w:after="0" w:line="240" w:lineRule="auto"/>
        <w:rPr>
          <w:rFonts w:ascii="Times New Roman" w:hAnsi="Times New Roman"/>
          <w:sz w:val="28"/>
          <w:szCs w:val="28"/>
          <w:lang w:val="uk-UA"/>
        </w:rPr>
      </w:pP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 xml:space="preserve">Галузь (сектор для публічного інвестування – </w:t>
      </w:r>
      <w:r>
        <w:rPr>
          <w:rFonts w:ascii="Times New Roman" w:hAnsi="Times New Roman"/>
          <w:b/>
          <w:sz w:val="28"/>
          <w:szCs w:val="28"/>
          <w:lang w:val="uk-UA"/>
        </w:rPr>
        <w:t>Соціальна сфера</w:t>
      </w: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 xml:space="preserve">Відповідальні за галузь (сектор) для публічного інвестування </w:t>
      </w:r>
      <w:r>
        <w:rPr>
          <w:rFonts w:ascii="Times New Roman" w:hAnsi="Times New Roman"/>
          <w:b/>
          <w:sz w:val="28"/>
          <w:szCs w:val="28"/>
          <w:lang w:val="uk-UA"/>
        </w:rPr>
        <w:t xml:space="preserve">– </w:t>
      </w:r>
      <w:r>
        <w:rPr>
          <w:rFonts w:ascii="Times New Roman" w:hAnsi="Times New Roman"/>
          <w:sz w:val="28"/>
          <w:szCs w:val="28"/>
          <w:lang w:val="uk-UA"/>
        </w:rPr>
        <w:t xml:space="preserve">Відділ соціального захисту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Граничний сукупний обсяг публічних інвестицій на середньостроковий період</w:t>
      </w:r>
      <w:r>
        <w:rPr>
          <w:rFonts w:ascii="Times New Roman" w:hAnsi="Times New Roman"/>
          <w:b/>
          <w:sz w:val="28"/>
          <w:szCs w:val="28"/>
          <w:lang w:val="uk-UA"/>
        </w:rPr>
        <w:t xml:space="preserve"> – 1 700,0 тис. грн</w:t>
      </w:r>
    </w:p>
    <w:p w:rsidR="005F0053" w:rsidRDefault="005F0053" w:rsidP="005F0053">
      <w:pPr>
        <w:spacing w:after="0" w:line="240" w:lineRule="auto"/>
        <w:rPr>
          <w:rFonts w:ascii="Times New Roman" w:hAnsi="Times New Roman"/>
          <w:b/>
          <w:sz w:val="28"/>
          <w:szCs w:val="28"/>
          <w:lang w:val="uk-UA"/>
        </w:rPr>
      </w:pP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2160"/>
        <w:gridCol w:w="4110"/>
        <w:gridCol w:w="1560"/>
        <w:gridCol w:w="1455"/>
        <w:gridCol w:w="2805"/>
      </w:tblGrid>
      <w:tr w:rsidR="005F0053" w:rsidTr="005F0053">
        <w:tc>
          <w:tcPr>
            <w:tcW w:w="24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lastRenderedPageBreak/>
              <w:t>Напрям</w:t>
            </w:r>
          </w:p>
        </w:tc>
        <w:tc>
          <w:tcPr>
            <w:tcW w:w="216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proofErr w:type="spellStart"/>
            <w:r>
              <w:rPr>
                <w:rFonts w:ascii="Times New Roman" w:hAnsi="Times New Roman"/>
                <w:b/>
                <w:sz w:val="28"/>
                <w:szCs w:val="28"/>
                <w:lang w:val="uk-UA" w:eastAsia="en-US"/>
              </w:rPr>
              <w:t>Підсектор</w:t>
            </w:r>
            <w:proofErr w:type="spellEnd"/>
          </w:p>
        </w:tc>
        <w:tc>
          <w:tcPr>
            <w:tcW w:w="411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Цільовий показник</w:t>
            </w:r>
          </w:p>
        </w:tc>
        <w:tc>
          <w:tcPr>
            <w:tcW w:w="156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Базове значення</w:t>
            </w:r>
          </w:p>
        </w:tc>
        <w:tc>
          <w:tcPr>
            <w:tcW w:w="145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 2028</w:t>
            </w:r>
          </w:p>
        </w:tc>
        <w:tc>
          <w:tcPr>
            <w:tcW w:w="280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Стратегія</w:t>
            </w:r>
          </w:p>
        </w:tc>
      </w:tr>
      <w:tr w:rsidR="005F0053" w:rsidTr="005F0053">
        <w:tc>
          <w:tcPr>
            <w:tcW w:w="2415" w:type="dxa"/>
            <w:tcBorders>
              <w:top w:val="single" w:sz="4" w:space="0" w:color="000000"/>
              <w:left w:val="single" w:sz="4" w:space="0" w:color="000000"/>
              <w:bottom w:val="single" w:sz="4" w:space="0" w:color="000000"/>
              <w:right w:val="single" w:sz="4" w:space="0" w:color="000000"/>
            </w:tcBorders>
            <w:hideMark/>
          </w:tcPr>
          <w:p w:rsidR="005F0053" w:rsidRDefault="005F0053">
            <w:pPr>
              <w:pStyle w:val="4"/>
              <w:spacing w:before="0"/>
              <w:rPr>
                <w:rFonts w:ascii="Times New Roman" w:eastAsia="Times New Roman" w:hAnsi="Times New Roman" w:cs="Times New Roman"/>
                <w:i w:val="0"/>
                <w:sz w:val="28"/>
                <w:szCs w:val="28"/>
                <w:lang w:val="uk-UA" w:eastAsia="en-US"/>
              </w:rPr>
            </w:pPr>
            <w:r>
              <w:rPr>
                <w:rFonts w:ascii="Times New Roman" w:hAnsi="Times New Roman" w:cs="Times New Roman"/>
                <w:i w:val="0"/>
                <w:color w:val="auto"/>
                <w:sz w:val="28"/>
                <w:szCs w:val="28"/>
                <w:lang w:val="uk-UA" w:eastAsia="en-US"/>
              </w:rPr>
              <w:t>Створення та розвиток ветеранського простору на території громади</w:t>
            </w:r>
            <w:bookmarkStart w:id="9" w:name="_heading=h.eu5532sqyb2y"/>
            <w:bookmarkEnd w:id="9"/>
          </w:p>
        </w:tc>
        <w:tc>
          <w:tcPr>
            <w:tcW w:w="216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Ветерани</w:t>
            </w:r>
          </w:p>
        </w:tc>
        <w:tc>
          <w:tcPr>
            <w:tcW w:w="4110"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Кількість створених просторів</w:t>
            </w:r>
          </w:p>
          <w:p w:rsidR="005F0053" w:rsidRDefault="005F0053">
            <w:pPr>
              <w:rPr>
                <w:rFonts w:ascii="Times New Roman" w:hAnsi="Times New Roman"/>
                <w:sz w:val="28"/>
                <w:szCs w:val="28"/>
                <w:lang w:val="uk-UA" w:eastAsia="en-US"/>
              </w:rPr>
            </w:pPr>
          </w:p>
        </w:tc>
        <w:tc>
          <w:tcPr>
            <w:tcW w:w="156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0</w:t>
            </w:r>
          </w:p>
        </w:tc>
        <w:tc>
          <w:tcPr>
            <w:tcW w:w="145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2</w:t>
            </w:r>
          </w:p>
        </w:tc>
        <w:tc>
          <w:tcPr>
            <w:tcW w:w="280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41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Забезпечення житлом багатодітних прийомних сімей на території громади (дитячих будинків сімейного типу)</w:t>
            </w:r>
          </w:p>
        </w:tc>
        <w:tc>
          <w:tcPr>
            <w:tcW w:w="216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Права та інтереси дітей </w:t>
            </w:r>
          </w:p>
        </w:tc>
        <w:tc>
          <w:tcPr>
            <w:tcW w:w="4110"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Кількість завершених будівництвом ДБСТ</w:t>
            </w:r>
          </w:p>
          <w:p w:rsidR="005F0053" w:rsidRDefault="005F0053">
            <w:pPr>
              <w:rPr>
                <w:rFonts w:ascii="Times New Roman" w:hAnsi="Times New Roman"/>
                <w:sz w:val="28"/>
                <w:szCs w:val="28"/>
                <w:lang w:val="uk-UA" w:eastAsia="en-US"/>
              </w:rPr>
            </w:pPr>
          </w:p>
          <w:p w:rsidR="005F0053" w:rsidRDefault="005F0053">
            <w:pPr>
              <w:rPr>
                <w:rFonts w:ascii="Times New Roman" w:hAnsi="Times New Roman"/>
                <w:sz w:val="28"/>
                <w:szCs w:val="28"/>
                <w:lang w:val="uk-UA" w:eastAsia="en-US"/>
              </w:rPr>
            </w:pPr>
          </w:p>
        </w:tc>
        <w:tc>
          <w:tcPr>
            <w:tcW w:w="156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0</w:t>
            </w:r>
          </w:p>
        </w:tc>
        <w:tc>
          <w:tcPr>
            <w:tcW w:w="145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1</w:t>
            </w:r>
          </w:p>
        </w:tc>
        <w:tc>
          <w:tcPr>
            <w:tcW w:w="280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bl>
    <w:p w:rsidR="005F0053" w:rsidRDefault="005F0053" w:rsidP="005F0053">
      <w:pPr>
        <w:rPr>
          <w:rFonts w:ascii="Times New Roman" w:hAnsi="Times New Roman"/>
          <w:sz w:val="28"/>
          <w:szCs w:val="28"/>
          <w:lang w:val="uk-UA"/>
        </w:rPr>
      </w:pPr>
    </w:p>
    <w:p w:rsidR="005F0053" w:rsidRDefault="005F0053" w:rsidP="005F0053">
      <w:pPr>
        <w:spacing w:after="0" w:line="240" w:lineRule="auto"/>
        <w:rPr>
          <w:rFonts w:ascii="Times New Roman" w:hAnsi="Times New Roman"/>
          <w:sz w:val="28"/>
          <w:szCs w:val="28"/>
          <w:lang w:val="uk-UA"/>
        </w:rPr>
      </w:pP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 xml:space="preserve">Галузь (сектор для публічного інвестування – </w:t>
      </w:r>
      <w:r>
        <w:rPr>
          <w:rFonts w:ascii="Times New Roman" w:hAnsi="Times New Roman"/>
          <w:b/>
          <w:sz w:val="28"/>
          <w:szCs w:val="28"/>
          <w:lang w:val="uk-UA"/>
        </w:rPr>
        <w:t>Транспорт</w:t>
      </w: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 xml:space="preserve">Відповідальні за галузь (сектор) для публічного інвестування </w:t>
      </w:r>
      <w:r>
        <w:rPr>
          <w:rFonts w:ascii="Times New Roman" w:hAnsi="Times New Roman"/>
          <w:b/>
          <w:sz w:val="28"/>
          <w:szCs w:val="28"/>
          <w:lang w:val="uk-UA"/>
        </w:rPr>
        <w:t xml:space="preserve">– </w:t>
      </w:r>
      <w:r>
        <w:rPr>
          <w:rFonts w:ascii="Times New Roman" w:hAnsi="Times New Roman"/>
          <w:sz w:val="28"/>
          <w:szCs w:val="28"/>
          <w:lang w:val="uk-UA"/>
        </w:rPr>
        <w:t xml:space="preserve">Відділ містобудування, архітектури, житлово-комунального господарства та благоустрою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5F0053" w:rsidRDefault="005F0053" w:rsidP="005F0053">
      <w:pPr>
        <w:spacing w:after="0" w:line="240" w:lineRule="auto"/>
        <w:rPr>
          <w:rFonts w:ascii="Times New Roman" w:hAnsi="Times New Roman"/>
          <w:sz w:val="28"/>
          <w:szCs w:val="28"/>
          <w:lang w:val="uk-UA"/>
        </w:rPr>
      </w:pPr>
      <w:r>
        <w:rPr>
          <w:rFonts w:ascii="Times New Roman" w:hAnsi="Times New Roman"/>
          <w:sz w:val="28"/>
          <w:szCs w:val="28"/>
          <w:lang w:val="uk-UA"/>
        </w:rPr>
        <w:t>Граничний сукупний обсяг публічних інвестицій на середньостроковий період</w:t>
      </w:r>
      <w:r>
        <w:rPr>
          <w:rFonts w:ascii="Times New Roman" w:hAnsi="Times New Roman"/>
          <w:b/>
          <w:sz w:val="28"/>
          <w:szCs w:val="28"/>
          <w:lang w:val="uk-UA"/>
        </w:rPr>
        <w:t xml:space="preserve"> – </w:t>
      </w:r>
      <w:r>
        <w:rPr>
          <w:rFonts w:ascii="Times New Roman" w:hAnsi="Times New Roman"/>
          <w:sz w:val="28"/>
          <w:szCs w:val="28"/>
          <w:lang w:val="uk-UA"/>
        </w:rPr>
        <w:t>6 600,0 тис. грн</w:t>
      </w:r>
    </w:p>
    <w:p w:rsidR="005F0053" w:rsidRDefault="005F0053" w:rsidP="005F0053">
      <w:pPr>
        <w:spacing w:after="0" w:line="240" w:lineRule="auto"/>
        <w:rPr>
          <w:rFonts w:ascii="Times New Roman" w:hAnsi="Times New Roman"/>
          <w:b/>
          <w:sz w:val="28"/>
          <w:szCs w:val="28"/>
          <w:lang w:val="uk-UA"/>
        </w:rPr>
      </w:pP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5"/>
        <w:gridCol w:w="2385"/>
        <w:gridCol w:w="3915"/>
        <w:gridCol w:w="1545"/>
        <w:gridCol w:w="1530"/>
        <w:gridCol w:w="2595"/>
      </w:tblGrid>
      <w:tr w:rsidR="005F0053" w:rsidTr="005F0053">
        <w:tc>
          <w:tcPr>
            <w:tcW w:w="247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lastRenderedPageBreak/>
              <w:t>Напрям</w:t>
            </w:r>
          </w:p>
        </w:tc>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proofErr w:type="spellStart"/>
            <w:r>
              <w:rPr>
                <w:rFonts w:ascii="Times New Roman" w:hAnsi="Times New Roman"/>
                <w:b/>
                <w:sz w:val="28"/>
                <w:szCs w:val="28"/>
                <w:lang w:val="uk-UA" w:eastAsia="en-US"/>
              </w:rPr>
              <w:t>Підсектор</w:t>
            </w:r>
            <w:proofErr w:type="spellEnd"/>
          </w:p>
        </w:tc>
        <w:tc>
          <w:tcPr>
            <w:tcW w:w="39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Цільовий показник</w:t>
            </w:r>
          </w:p>
        </w:tc>
        <w:tc>
          <w:tcPr>
            <w:tcW w:w="154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Базове значення</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 2028</w:t>
            </w:r>
          </w:p>
        </w:tc>
        <w:tc>
          <w:tcPr>
            <w:tcW w:w="259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Стратегія</w:t>
            </w:r>
          </w:p>
        </w:tc>
      </w:tr>
      <w:tr w:rsidR="005F0053" w:rsidTr="005F0053">
        <w:tc>
          <w:tcPr>
            <w:tcW w:w="247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Створення якісної транспортної інфраструктури для покращення соціально-економічної привабливості</w:t>
            </w:r>
          </w:p>
        </w:tc>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Автомобільний транспорт та дорожнє господарство</w:t>
            </w:r>
          </w:p>
        </w:tc>
        <w:tc>
          <w:tcPr>
            <w:tcW w:w="3915"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t>Площа реконструкції дороги (</w:t>
            </w:r>
            <w:proofErr w:type="spellStart"/>
            <w:r>
              <w:rPr>
                <w:rFonts w:ascii="Times New Roman" w:hAnsi="Times New Roman"/>
                <w:color w:val="000000"/>
                <w:sz w:val="28"/>
                <w:szCs w:val="28"/>
                <w:lang w:val="uk-UA" w:eastAsia="en-US"/>
              </w:rPr>
              <w:t>кв.м</w:t>
            </w:r>
            <w:proofErr w:type="spellEnd"/>
            <w:r>
              <w:rPr>
                <w:rFonts w:ascii="Times New Roman" w:hAnsi="Times New Roman"/>
                <w:color w:val="000000"/>
                <w:sz w:val="28"/>
                <w:szCs w:val="28"/>
                <w:lang w:val="uk-UA" w:eastAsia="en-US"/>
              </w:rPr>
              <w:t>)</w:t>
            </w:r>
          </w:p>
          <w:p w:rsidR="005F0053" w:rsidRDefault="005F0053">
            <w:pPr>
              <w:rPr>
                <w:rFonts w:ascii="Times New Roman" w:hAnsi="Times New Roman"/>
                <w:sz w:val="28"/>
                <w:szCs w:val="28"/>
                <w:lang w:val="uk-UA" w:eastAsia="en-US"/>
              </w:rPr>
            </w:pPr>
          </w:p>
        </w:tc>
        <w:tc>
          <w:tcPr>
            <w:tcW w:w="154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6600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10800</w:t>
            </w:r>
          </w:p>
        </w:tc>
        <w:tc>
          <w:tcPr>
            <w:tcW w:w="259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47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Створення якісної транспортної інфраструктури для покращення соціально-економічної привабливості</w:t>
            </w:r>
          </w:p>
        </w:tc>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Автомобільний транспорт та дорожнє господарство</w:t>
            </w:r>
          </w:p>
        </w:tc>
        <w:tc>
          <w:tcPr>
            <w:tcW w:w="391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t>Площа реконструкції дороги (</w:t>
            </w:r>
            <w:proofErr w:type="spellStart"/>
            <w:r>
              <w:rPr>
                <w:rFonts w:ascii="Times New Roman" w:hAnsi="Times New Roman"/>
                <w:color w:val="000000"/>
                <w:sz w:val="28"/>
                <w:szCs w:val="28"/>
                <w:lang w:val="uk-UA" w:eastAsia="en-US"/>
              </w:rPr>
              <w:t>кв.м</w:t>
            </w:r>
            <w:proofErr w:type="spellEnd"/>
            <w:r>
              <w:rPr>
                <w:rFonts w:ascii="Times New Roman" w:hAnsi="Times New Roman"/>
                <w:color w:val="000000"/>
                <w:sz w:val="28"/>
                <w:szCs w:val="28"/>
                <w:lang w:val="uk-UA" w:eastAsia="en-US"/>
              </w:rPr>
              <w:t>)</w:t>
            </w:r>
          </w:p>
        </w:tc>
        <w:tc>
          <w:tcPr>
            <w:tcW w:w="154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14400</w:t>
            </w:r>
          </w:p>
        </w:tc>
        <w:tc>
          <w:tcPr>
            <w:tcW w:w="259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bl>
    <w:p w:rsidR="005F0053" w:rsidRDefault="005F0053" w:rsidP="005F0053">
      <w:pPr>
        <w:rPr>
          <w:rFonts w:ascii="Times New Roman" w:hAnsi="Times New Roman"/>
          <w:sz w:val="28"/>
          <w:szCs w:val="28"/>
          <w:lang w:val="uk-UA"/>
        </w:rPr>
      </w:pPr>
    </w:p>
    <w:p w:rsidR="005F0053" w:rsidRDefault="005F0053" w:rsidP="005F0053">
      <w:pPr>
        <w:spacing w:after="0" w:line="240" w:lineRule="auto"/>
        <w:rPr>
          <w:rFonts w:ascii="Times New Roman" w:hAnsi="Times New Roman"/>
          <w:sz w:val="28"/>
          <w:szCs w:val="28"/>
          <w:lang w:val="uk-UA"/>
        </w:rPr>
      </w:pPr>
    </w:p>
    <w:p w:rsidR="005F0053" w:rsidRDefault="005F0053" w:rsidP="005F0053">
      <w:pPr>
        <w:spacing w:after="0" w:line="240" w:lineRule="auto"/>
        <w:rPr>
          <w:rFonts w:ascii="Times New Roman" w:hAnsi="Times New Roman"/>
          <w:sz w:val="28"/>
          <w:szCs w:val="28"/>
          <w:lang w:val="uk-UA"/>
        </w:rPr>
      </w:pPr>
    </w:p>
    <w:p w:rsidR="005F0053" w:rsidRDefault="005F0053" w:rsidP="005F0053">
      <w:pPr>
        <w:spacing w:after="0" w:line="240" w:lineRule="auto"/>
        <w:rPr>
          <w:rFonts w:ascii="Times New Roman" w:hAnsi="Times New Roman"/>
          <w:sz w:val="28"/>
          <w:szCs w:val="28"/>
          <w:lang w:val="uk-UA"/>
        </w:rPr>
      </w:pPr>
    </w:p>
    <w:p w:rsidR="005F0053" w:rsidRDefault="005F0053" w:rsidP="005F0053">
      <w:pPr>
        <w:spacing w:after="0" w:line="240" w:lineRule="auto"/>
        <w:rPr>
          <w:rFonts w:ascii="Times New Roman" w:hAnsi="Times New Roman"/>
          <w:sz w:val="28"/>
          <w:szCs w:val="28"/>
          <w:lang w:val="uk-UA"/>
        </w:rPr>
      </w:pPr>
    </w:p>
    <w:p w:rsidR="005F0053" w:rsidRDefault="005F0053" w:rsidP="005F0053">
      <w:pPr>
        <w:spacing w:after="0" w:line="240" w:lineRule="auto"/>
        <w:rPr>
          <w:rFonts w:ascii="Times New Roman" w:hAnsi="Times New Roman"/>
          <w:sz w:val="28"/>
          <w:szCs w:val="28"/>
          <w:lang w:val="uk-UA"/>
        </w:rPr>
      </w:pPr>
    </w:p>
    <w:p w:rsidR="005F0053" w:rsidRDefault="005F0053" w:rsidP="005F0053">
      <w:pPr>
        <w:spacing w:after="0" w:line="240" w:lineRule="auto"/>
        <w:rPr>
          <w:rFonts w:ascii="Times New Roman" w:hAnsi="Times New Roman"/>
          <w:sz w:val="28"/>
          <w:szCs w:val="28"/>
          <w:lang w:val="uk-UA"/>
        </w:rPr>
      </w:pP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lastRenderedPageBreak/>
        <w:t xml:space="preserve">Галузь (сектор для публічного інвестування – </w:t>
      </w:r>
      <w:r>
        <w:rPr>
          <w:rFonts w:ascii="Times New Roman" w:hAnsi="Times New Roman"/>
          <w:b/>
          <w:sz w:val="28"/>
          <w:szCs w:val="28"/>
          <w:lang w:val="uk-UA"/>
        </w:rPr>
        <w:t>Муніципальна інфраструктура та послуги</w:t>
      </w:r>
    </w:p>
    <w:p w:rsidR="005F0053" w:rsidRDefault="005F0053" w:rsidP="005F0053">
      <w:pPr>
        <w:spacing w:after="0" w:line="240" w:lineRule="auto"/>
        <w:rPr>
          <w:rFonts w:ascii="Times New Roman" w:hAnsi="Times New Roman"/>
          <w:b/>
          <w:sz w:val="28"/>
          <w:szCs w:val="28"/>
          <w:lang w:val="uk-UA"/>
        </w:rPr>
      </w:pPr>
      <w:r>
        <w:rPr>
          <w:rFonts w:ascii="Times New Roman" w:hAnsi="Times New Roman"/>
          <w:sz w:val="28"/>
          <w:szCs w:val="28"/>
          <w:lang w:val="uk-UA"/>
        </w:rPr>
        <w:t xml:space="preserve">Відповідальні за галузь (сектор) для публічного інвестування </w:t>
      </w:r>
      <w:r>
        <w:rPr>
          <w:rFonts w:ascii="Times New Roman" w:hAnsi="Times New Roman"/>
          <w:b/>
          <w:sz w:val="28"/>
          <w:szCs w:val="28"/>
          <w:lang w:val="uk-UA"/>
        </w:rPr>
        <w:t xml:space="preserve">– </w:t>
      </w:r>
      <w:r>
        <w:rPr>
          <w:rFonts w:ascii="Times New Roman" w:hAnsi="Times New Roman"/>
          <w:sz w:val="28"/>
          <w:szCs w:val="28"/>
          <w:lang w:val="uk-UA"/>
        </w:rPr>
        <w:t xml:space="preserve">Відділ містобудування, архітектури, житлово-комунального господарства та благоустрою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5F0053" w:rsidRDefault="005F0053" w:rsidP="005F0053">
      <w:pPr>
        <w:spacing w:after="0" w:line="240" w:lineRule="auto"/>
        <w:rPr>
          <w:rFonts w:ascii="Times New Roman" w:hAnsi="Times New Roman"/>
          <w:sz w:val="28"/>
          <w:szCs w:val="28"/>
          <w:lang w:val="uk-UA"/>
        </w:rPr>
      </w:pPr>
      <w:r>
        <w:rPr>
          <w:rFonts w:ascii="Times New Roman" w:hAnsi="Times New Roman"/>
          <w:sz w:val="28"/>
          <w:szCs w:val="28"/>
          <w:lang w:val="uk-UA"/>
        </w:rPr>
        <w:t>Граничний сукупний обсяг публічних інвестицій на середньостроковий період</w:t>
      </w:r>
      <w:r>
        <w:rPr>
          <w:rFonts w:ascii="Times New Roman" w:hAnsi="Times New Roman"/>
          <w:b/>
          <w:sz w:val="28"/>
          <w:szCs w:val="28"/>
          <w:lang w:val="uk-UA"/>
        </w:rPr>
        <w:t xml:space="preserve"> – </w:t>
      </w:r>
      <w:r>
        <w:rPr>
          <w:rFonts w:ascii="Times New Roman" w:hAnsi="Times New Roman"/>
          <w:sz w:val="28"/>
          <w:szCs w:val="28"/>
          <w:lang w:val="uk-UA"/>
        </w:rPr>
        <w:t>8 700,0 тис. грн</w:t>
      </w:r>
    </w:p>
    <w:tbl>
      <w:tblPr>
        <w:tblW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5"/>
        <w:gridCol w:w="2355"/>
        <w:gridCol w:w="4125"/>
        <w:gridCol w:w="1515"/>
        <w:gridCol w:w="1530"/>
        <w:gridCol w:w="2580"/>
      </w:tblGrid>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Напрям</w:t>
            </w:r>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proofErr w:type="spellStart"/>
            <w:r>
              <w:rPr>
                <w:rFonts w:ascii="Times New Roman" w:hAnsi="Times New Roman"/>
                <w:b/>
                <w:sz w:val="28"/>
                <w:szCs w:val="28"/>
                <w:lang w:val="uk-UA" w:eastAsia="en-US"/>
              </w:rPr>
              <w:t>Підсектор</w:t>
            </w:r>
            <w:proofErr w:type="spellEnd"/>
          </w:p>
        </w:tc>
        <w:tc>
          <w:tcPr>
            <w:tcW w:w="412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Цільовий показник</w:t>
            </w: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Базове значення</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Ціль 2028</w:t>
            </w: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b/>
                <w:sz w:val="28"/>
                <w:szCs w:val="28"/>
                <w:lang w:val="uk-UA" w:eastAsia="en-US"/>
              </w:rPr>
              <w:t>Стратегія</w:t>
            </w:r>
          </w:p>
        </w:tc>
      </w:tr>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b/>
                <w:sz w:val="28"/>
                <w:szCs w:val="28"/>
                <w:lang w:val="uk-UA" w:eastAsia="en-US"/>
              </w:rPr>
            </w:pPr>
            <w:r>
              <w:rPr>
                <w:rFonts w:ascii="Times New Roman" w:hAnsi="Times New Roman"/>
                <w:sz w:val="28"/>
                <w:szCs w:val="28"/>
                <w:lang w:val="uk-UA" w:eastAsia="en-US"/>
              </w:rPr>
              <w:t>Розбудова та відновлення муніципальної інфраструктури</w:t>
            </w:r>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sz w:val="28"/>
                <w:szCs w:val="28"/>
                <w:lang w:val="uk-UA" w:eastAsia="en-US"/>
              </w:rPr>
              <w:t>Соціальні послуги</w:t>
            </w:r>
          </w:p>
        </w:tc>
        <w:tc>
          <w:tcPr>
            <w:tcW w:w="4125" w:type="dxa"/>
            <w:tcBorders>
              <w:top w:val="single" w:sz="4" w:space="0" w:color="000000"/>
              <w:left w:val="single" w:sz="4" w:space="0" w:color="000000"/>
              <w:bottom w:val="single" w:sz="4" w:space="0" w:color="000000"/>
              <w:right w:val="single" w:sz="4" w:space="0" w:color="000000"/>
            </w:tcBorders>
          </w:tcPr>
          <w:p w:rsidR="005F0053" w:rsidRDefault="005F0053">
            <w:pPr>
              <w:spacing w:after="280"/>
              <w:rPr>
                <w:rFonts w:ascii="Times New Roman" w:hAnsi="Times New Roman"/>
                <w:sz w:val="28"/>
                <w:szCs w:val="28"/>
                <w:lang w:val="uk-UA" w:eastAsia="en-US"/>
              </w:rPr>
            </w:pPr>
            <w:r>
              <w:rPr>
                <w:rFonts w:ascii="Times New Roman" w:hAnsi="Times New Roman"/>
                <w:sz w:val="28"/>
                <w:szCs w:val="28"/>
                <w:lang w:val="uk-UA" w:eastAsia="en-US"/>
              </w:rPr>
              <w:t>Кількість користувачів  адміністративних послуг (осіб)</w:t>
            </w:r>
          </w:p>
          <w:p w:rsidR="005F0053" w:rsidRDefault="005F0053">
            <w:pPr>
              <w:jc w:val="center"/>
              <w:rPr>
                <w:rFonts w:ascii="Times New Roman" w:hAnsi="Times New Roman"/>
                <w:b/>
                <w:sz w:val="28"/>
                <w:szCs w:val="28"/>
                <w:lang w:val="uk-UA" w:eastAsia="en-US"/>
              </w:rPr>
            </w:pP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sz w:val="28"/>
                <w:szCs w:val="28"/>
                <w:lang w:val="uk-UA" w:eastAsia="en-US"/>
              </w:rPr>
              <w:t>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sz w:val="28"/>
                <w:szCs w:val="28"/>
                <w:lang w:val="uk-UA" w:eastAsia="en-US"/>
              </w:rPr>
              <w:t>1315</w:t>
            </w: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b/>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Розбудова та відновлення муніципальної інфраструктури</w:t>
            </w:r>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Соціальні послуги</w:t>
            </w:r>
          </w:p>
        </w:tc>
        <w:tc>
          <w:tcPr>
            <w:tcW w:w="4125" w:type="dxa"/>
            <w:tcBorders>
              <w:top w:val="single" w:sz="4" w:space="0" w:color="000000"/>
              <w:left w:val="single" w:sz="4" w:space="0" w:color="000000"/>
              <w:bottom w:val="single" w:sz="4" w:space="0" w:color="000000"/>
              <w:right w:val="single" w:sz="4" w:space="0" w:color="000000"/>
            </w:tcBorders>
          </w:tcPr>
          <w:p w:rsidR="005F0053" w:rsidRDefault="005F0053">
            <w:pPr>
              <w:spacing w:after="280"/>
              <w:rPr>
                <w:rFonts w:ascii="Times New Roman" w:hAnsi="Times New Roman"/>
                <w:sz w:val="28"/>
                <w:szCs w:val="28"/>
                <w:lang w:val="uk-UA" w:eastAsia="en-US"/>
              </w:rPr>
            </w:pPr>
            <w:r>
              <w:rPr>
                <w:rFonts w:ascii="Times New Roman" w:hAnsi="Times New Roman"/>
                <w:sz w:val="28"/>
                <w:szCs w:val="28"/>
                <w:lang w:val="uk-UA" w:eastAsia="en-US"/>
              </w:rPr>
              <w:t>Кількість користувачів адміністративних послуг (осіб)</w:t>
            </w:r>
          </w:p>
          <w:p w:rsidR="005F0053" w:rsidRDefault="005F0053">
            <w:pPr>
              <w:spacing w:after="280"/>
              <w:rPr>
                <w:rFonts w:ascii="Times New Roman" w:hAnsi="Times New Roman"/>
                <w:sz w:val="28"/>
                <w:szCs w:val="28"/>
                <w:lang w:val="uk-UA" w:eastAsia="en-US"/>
              </w:rPr>
            </w:pP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2853</w:t>
            </w: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Розбудова та відновлення муніципальної інфраструктури</w:t>
            </w:r>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Соціальні послуги</w:t>
            </w:r>
          </w:p>
        </w:tc>
        <w:tc>
          <w:tcPr>
            <w:tcW w:w="4125" w:type="dxa"/>
            <w:tcBorders>
              <w:top w:val="single" w:sz="4" w:space="0" w:color="000000"/>
              <w:left w:val="single" w:sz="4" w:space="0" w:color="000000"/>
              <w:bottom w:val="single" w:sz="4" w:space="0" w:color="000000"/>
              <w:right w:val="single" w:sz="4" w:space="0" w:color="000000"/>
            </w:tcBorders>
          </w:tcPr>
          <w:p w:rsidR="005F0053" w:rsidRDefault="005F0053">
            <w:pPr>
              <w:spacing w:after="280"/>
              <w:rPr>
                <w:rFonts w:ascii="Times New Roman" w:hAnsi="Times New Roman"/>
                <w:sz w:val="28"/>
                <w:szCs w:val="28"/>
                <w:lang w:val="uk-UA" w:eastAsia="en-US"/>
              </w:rPr>
            </w:pPr>
            <w:r>
              <w:rPr>
                <w:rFonts w:ascii="Times New Roman" w:hAnsi="Times New Roman"/>
                <w:sz w:val="28"/>
                <w:szCs w:val="28"/>
                <w:lang w:val="uk-UA" w:eastAsia="en-US"/>
              </w:rPr>
              <w:t>Кількість користувачів (осіб) адміністративних послуг</w:t>
            </w:r>
          </w:p>
          <w:p w:rsidR="005F0053" w:rsidRDefault="005F0053">
            <w:pPr>
              <w:rPr>
                <w:rFonts w:ascii="Times New Roman" w:hAnsi="Times New Roman"/>
                <w:sz w:val="28"/>
                <w:szCs w:val="28"/>
                <w:lang w:val="uk-UA" w:eastAsia="en-US"/>
              </w:rPr>
            </w:pPr>
          </w:p>
          <w:p w:rsidR="005F0053" w:rsidRDefault="005F0053">
            <w:pPr>
              <w:spacing w:after="280"/>
              <w:rPr>
                <w:rFonts w:ascii="Times New Roman" w:hAnsi="Times New Roman"/>
                <w:sz w:val="28"/>
                <w:szCs w:val="28"/>
                <w:lang w:val="uk-UA" w:eastAsia="en-US"/>
              </w:rPr>
            </w:pP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lastRenderedPageBreak/>
              <w:t>0</w:t>
            </w:r>
          </w:p>
        </w:tc>
        <w:tc>
          <w:tcPr>
            <w:tcW w:w="1530" w:type="dxa"/>
            <w:tcBorders>
              <w:top w:val="single" w:sz="4" w:space="0" w:color="000000"/>
              <w:left w:val="single" w:sz="4" w:space="0" w:color="000000"/>
              <w:bottom w:val="single" w:sz="4" w:space="0" w:color="000000"/>
              <w:right w:val="single" w:sz="4" w:space="0" w:color="000000"/>
            </w:tcBorders>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996</w:t>
            </w:r>
          </w:p>
          <w:p w:rsidR="005F0053" w:rsidRDefault="005F0053">
            <w:pPr>
              <w:jc w:val="center"/>
              <w:rPr>
                <w:rFonts w:ascii="Times New Roman" w:hAnsi="Times New Roman"/>
                <w:sz w:val="28"/>
                <w:szCs w:val="28"/>
                <w:lang w:val="uk-UA" w:eastAsia="en-US"/>
              </w:rPr>
            </w:pP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w:t>
            </w:r>
            <w:r>
              <w:rPr>
                <w:rFonts w:ascii="Times New Roman" w:hAnsi="Times New Roman"/>
                <w:sz w:val="28"/>
                <w:szCs w:val="28"/>
                <w:lang w:val="uk-UA" w:eastAsia="en-US"/>
              </w:rPr>
              <w:lastRenderedPageBreak/>
              <w:t>громади на період до 2027 року</w:t>
            </w:r>
          </w:p>
        </w:tc>
      </w:tr>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pStyle w:val="4"/>
              <w:spacing w:before="0"/>
              <w:rPr>
                <w:rFonts w:ascii="Times New Roman" w:eastAsia="Times New Roman" w:hAnsi="Times New Roman" w:cs="Times New Roman"/>
                <w:i w:val="0"/>
                <w:color w:val="auto"/>
                <w:sz w:val="28"/>
                <w:szCs w:val="28"/>
                <w:lang w:val="uk-UA" w:eastAsia="en-US"/>
              </w:rPr>
            </w:pPr>
            <w:r>
              <w:rPr>
                <w:rFonts w:ascii="Times New Roman" w:hAnsi="Times New Roman" w:cs="Times New Roman"/>
                <w:i w:val="0"/>
                <w:color w:val="auto"/>
                <w:sz w:val="28"/>
                <w:szCs w:val="28"/>
                <w:lang w:val="uk-UA" w:eastAsia="en-US"/>
              </w:rPr>
              <w:lastRenderedPageBreak/>
              <w:t>Розбудова та відновлення муніципальної інфраструктури</w:t>
            </w:r>
            <w:bookmarkStart w:id="10" w:name="_heading=h.gxyv4wwk864z"/>
            <w:bookmarkStart w:id="11" w:name="_heading=h.lnr6iriw8q9d"/>
            <w:bookmarkStart w:id="12" w:name="_heading=h.3p2vnftvgumq"/>
            <w:bookmarkStart w:id="13" w:name="_heading=h.58ijsildpfts"/>
            <w:bookmarkEnd w:id="10"/>
            <w:bookmarkEnd w:id="11"/>
            <w:bookmarkEnd w:id="12"/>
            <w:bookmarkEnd w:id="13"/>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Соціальна підтримка</w:t>
            </w:r>
          </w:p>
        </w:tc>
        <w:tc>
          <w:tcPr>
            <w:tcW w:w="4125"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Кількість осіб, які звернулися до центру за допомогою.</w:t>
            </w:r>
          </w:p>
          <w:p w:rsidR="005F0053" w:rsidRDefault="005F0053">
            <w:pPr>
              <w:rPr>
                <w:rFonts w:ascii="Times New Roman" w:hAnsi="Times New Roman"/>
                <w:sz w:val="28"/>
                <w:szCs w:val="28"/>
                <w:lang w:val="uk-UA" w:eastAsia="en-US"/>
              </w:rPr>
            </w:pP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150</w:t>
            </w: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pStyle w:val="4"/>
              <w:spacing w:before="0"/>
              <w:rPr>
                <w:rFonts w:ascii="Times New Roman" w:eastAsia="Times New Roman" w:hAnsi="Times New Roman" w:cs="Times New Roman"/>
                <w:i w:val="0"/>
                <w:color w:val="auto"/>
                <w:sz w:val="28"/>
                <w:szCs w:val="28"/>
                <w:lang w:val="uk-UA" w:eastAsia="en-US"/>
              </w:rPr>
            </w:pPr>
            <w:r>
              <w:rPr>
                <w:rFonts w:ascii="Times New Roman" w:hAnsi="Times New Roman" w:cs="Times New Roman"/>
                <w:i w:val="0"/>
                <w:color w:val="auto"/>
                <w:sz w:val="28"/>
                <w:szCs w:val="28"/>
                <w:lang w:val="uk-UA" w:eastAsia="en-US"/>
              </w:rPr>
              <w:t>Розбудова та відновлення муніципальної інфраструктури</w:t>
            </w:r>
            <w:bookmarkStart w:id="14" w:name="_heading=h.cs3442q04b3q"/>
            <w:bookmarkEnd w:id="14"/>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Відновлювальні джерела енергії та альтернативні види палива</w:t>
            </w:r>
          </w:p>
        </w:tc>
        <w:tc>
          <w:tcPr>
            <w:tcW w:w="4125"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Зниження споживання електроенергії  у порівнянні з базовим рівнем (кВт)</w:t>
            </w:r>
          </w:p>
          <w:p w:rsidR="005F0053" w:rsidRDefault="005F0053">
            <w:pPr>
              <w:rPr>
                <w:rFonts w:ascii="Times New Roman" w:hAnsi="Times New Roman"/>
                <w:sz w:val="28"/>
                <w:szCs w:val="28"/>
                <w:lang w:val="uk-UA" w:eastAsia="en-US"/>
              </w:rPr>
            </w:pP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21941,0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15358,7</w:t>
            </w: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Забезпечення якісного водопостачання в усі населенні пункти</w:t>
            </w:r>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Водопостачання та водовідведення</w:t>
            </w:r>
          </w:p>
        </w:tc>
        <w:tc>
          <w:tcPr>
            <w:tcW w:w="4125"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t xml:space="preserve">Кількість абонентів (мешканців) підключених до оновлених водопровідних мереж </w:t>
            </w:r>
          </w:p>
          <w:p w:rsidR="005F0053" w:rsidRDefault="005F0053">
            <w:pPr>
              <w:rPr>
                <w:rFonts w:ascii="Times New Roman" w:hAnsi="Times New Roman"/>
                <w:sz w:val="28"/>
                <w:szCs w:val="28"/>
                <w:lang w:val="uk-UA" w:eastAsia="en-US"/>
              </w:rPr>
            </w:pP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1252</w:t>
            </w: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lastRenderedPageBreak/>
              <w:t xml:space="preserve">Захист та відновлення екосистем та </w:t>
            </w:r>
            <w:proofErr w:type="spellStart"/>
            <w:r>
              <w:rPr>
                <w:rFonts w:ascii="Times New Roman" w:hAnsi="Times New Roman"/>
                <w:sz w:val="28"/>
                <w:szCs w:val="28"/>
                <w:lang w:val="uk-UA" w:eastAsia="en-US"/>
              </w:rPr>
              <w:t>біорізноманіття</w:t>
            </w:r>
            <w:proofErr w:type="spellEnd"/>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Водопостачання та водовідведення</w:t>
            </w:r>
          </w:p>
        </w:tc>
        <w:tc>
          <w:tcPr>
            <w:tcW w:w="4125"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t xml:space="preserve">Кількість мешканців багатоквартирного житлового будинку підключених до нової системи водовідведення </w:t>
            </w:r>
          </w:p>
          <w:p w:rsidR="005F0053" w:rsidRDefault="005F0053">
            <w:pPr>
              <w:rPr>
                <w:rFonts w:ascii="Times New Roman" w:hAnsi="Times New Roman"/>
                <w:sz w:val="28"/>
                <w:szCs w:val="28"/>
                <w:lang w:val="uk-UA" w:eastAsia="en-US"/>
              </w:rPr>
            </w:pP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48</w:t>
            </w: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Захист та відновлення екосистем та </w:t>
            </w:r>
            <w:proofErr w:type="spellStart"/>
            <w:r>
              <w:rPr>
                <w:rFonts w:ascii="Times New Roman" w:hAnsi="Times New Roman"/>
                <w:sz w:val="28"/>
                <w:szCs w:val="28"/>
                <w:lang w:val="uk-UA" w:eastAsia="en-US"/>
              </w:rPr>
              <w:t>біорізноманіття</w:t>
            </w:r>
            <w:proofErr w:type="spellEnd"/>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Водопостачання та водовідведення</w:t>
            </w:r>
          </w:p>
        </w:tc>
        <w:tc>
          <w:tcPr>
            <w:tcW w:w="4125"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t xml:space="preserve">Кількість мешканців багатоквартирного житлового будинку підключених до нової системи водовідведення </w:t>
            </w:r>
          </w:p>
          <w:p w:rsidR="005F0053" w:rsidRDefault="005F0053">
            <w:pPr>
              <w:rPr>
                <w:rFonts w:ascii="Times New Roman" w:hAnsi="Times New Roman"/>
                <w:color w:val="000000"/>
                <w:sz w:val="28"/>
                <w:szCs w:val="28"/>
                <w:lang w:val="uk-UA" w:eastAsia="en-US"/>
              </w:rPr>
            </w:pP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24</w:t>
            </w: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Захист та відновлення екосистем та </w:t>
            </w:r>
            <w:proofErr w:type="spellStart"/>
            <w:r>
              <w:rPr>
                <w:rFonts w:ascii="Times New Roman" w:hAnsi="Times New Roman"/>
                <w:sz w:val="28"/>
                <w:szCs w:val="28"/>
                <w:lang w:val="uk-UA" w:eastAsia="en-US"/>
              </w:rPr>
              <w:t>біорізноманіття</w:t>
            </w:r>
            <w:proofErr w:type="spellEnd"/>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Водопостачання та водовідведення</w:t>
            </w:r>
          </w:p>
        </w:tc>
        <w:tc>
          <w:tcPr>
            <w:tcW w:w="4125"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t xml:space="preserve">Кількість мешканців багатоквартирного житлового будинку підключених до нової системи водовідведення </w:t>
            </w:r>
          </w:p>
          <w:p w:rsidR="005F0053" w:rsidRDefault="005F0053">
            <w:pPr>
              <w:rPr>
                <w:rFonts w:ascii="Times New Roman" w:hAnsi="Times New Roman"/>
                <w:color w:val="000000"/>
                <w:sz w:val="28"/>
                <w:szCs w:val="28"/>
                <w:lang w:val="uk-UA" w:eastAsia="en-US"/>
              </w:rPr>
            </w:pP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24</w:t>
            </w: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Захист та відновлення екосистем та </w:t>
            </w:r>
            <w:proofErr w:type="spellStart"/>
            <w:r>
              <w:rPr>
                <w:rFonts w:ascii="Times New Roman" w:hAnsi="Times New Roman"/>
                <w:sz w:val="28"/>
                <w:szCs w:val="28"/>
                <w:lang w:val="uk-UA" w:eastAsia="en-US"/>
              </w:rPr>
              <w:t>біорізноманіття</w:t>
            </w:r>
            <w:proofErr w:type="spellEnd"/>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Водопостачання та водовідведення</w:t>
            </w:r>
          </w:p>
        </w:tc>
        <w:tc>
          <w:tcPr>
            <w:tcW w:w="4125"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t xml:space="preserve">Кількість мешканців багатоквартирного житлового будинку підключених до нової системи водовідведення </w:t>
            </w:r>
          </w:p>
          <w:p w:rsidR="005F0053" w:rsidRDefault="005F0053">
            <w:pPr>
              <w:rPr>
                <w:rFonts w:ascii="Times New Roman" w:hAnsi="Times New Roman"/>
                <w:color w:val="000000"/>
                <w:sz w:val="28"/>
                <w:szCs w:val="28"/>
                <w:lang w:val="uk-UA" w:eastAsia="en-US"/>
              </w:rPr>
            </w:pP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lastRenderedPageBreak/>
              <w:t>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48</w:t>
            </w: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w:t>
            </w:r>
            <w:r>
              <w:rPr>
                <w:rFonts w:ascii="Times New Roman" w:hAnsi="Times New Roman"/>
                <w:sz w:val="28"/>
                <w:szCs w:val="28"/>
                <w:lang w:val="uk-UA" w:eastAsia="en-US"/>
              </w:rPr>
              <w:lastRenderedPageBreak/>
              <w:t>громади на період до 2027 року</w:t>
            </w:r>
          </w:p>
        </w:tc>
      </w:tr>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lastRenderedPageBreak/>
              <w:t xml:space="preserve">Захист та відновлення екосистем та </w:t>
            </w:r>
            <w:proofErr w:type="spellStart"/>
            <w:r>
              <w:rPr>
                <w:rFonts w:ascii="Times New Roman" w:hAnsi="Times New Roman"/>
                <w:sz w:val="28"/>
                <w:szCs w:val="28"/>
                <w:lang w:val="uk-UA" w:eastAsia="en-US"/>
              </w:rPr>
              <w:t>біорізноманіття</w:t>
            </w:r>
            <w:proofErr w:type="spellEnd"/>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Водопостачання та водовідведення</w:t>
            </w:r>
          </w:p>
        </w:tc>
        <w:tc>
          <w:tcPr>
            <w:tcW w:w="4125"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t xml:space="preserve">Кількість мешканців багатоквартирного житлового будинку підключених до нової системи водовідведення </w:t>
            </w:r>
          </w:p>
          <w:p w:rsidR="005F0053" w:rsidRDefault="005F0053">
            <w:pPr>
              <w:rPr>
                <w:rFonts w:ascii="Times New Roman" w:hAnsi="Times New Roman"/>
                <w:color w:val="000000"/>
                <w:sz w:val="28"/>
                <w:szCs w:val="28"/>
                <w:lang w:val="uk-UA" w:eastAsia="en-US"/>
              </w:rPr>
            </w:pP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48</w:t>
            </w: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r w:rsidR="005F0053" w:rsidTr="005F0053">
        <w:tc>
          <w:tcPr>
            <w:tcW w:w="238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Створення якісної транспортної інфраструктури для покращення соціально-економічної привабливості</w:t>
            </w:r>
          </w:p>
        </w:tc>
        <w:tc>
          <w:tcPr>
            <w:tcW w:w="2355"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Містобудування, благоустрій</w:t>
            </w:r>
          </w:p>
        </w:tc>
        <w:tc>
          <w:tcPr>
            <w:tcW w:w="4125" w:type="dxa"/>
            <w:tcBorders>
              <w:top w:val="single" w:sz="4" w:space="0" w:color="000000"/>
              <w:left w:val="single" w:sz="4" w:space="0" w:color="000000"/>
              <w:bottom w:val="single" w:sz="4" w:space="0" w:color="000000"/>
              <w:right w:val="single" w:sz="4" w:space="0" w:color="000000"/>
            </w:tcBorders>
          </w:tcPr>
          <w:p w:rsidR="005F0053" w:rsidRDefault="005F0053">
            <w:pPr>
              <w:rPr>
                <w:rFonts w:ascii="Times New Roman" w:hAnsi="Times New Roman"/>
                <w:color w:val="000000"/>
                <w:sz w:val="28"/>
                <w:szCs w:val="28"/>
                <w:lang w:val="uk-UA" w:eastAsia="en-US"/>
              </w:rPr>
            </w:pPr>
            <w:r>
              <w:rPr>
                <w:rFonts w:ascii="Times New Roman" w:hAnsi="Times New Roman"/>
                <w:color w:val="000000"/>
                <w:sz w:val="28"/>
                <w:szCs w:val="28"/>
                <w:lang w:val="uk-UA" w:eastAsia="en-US"/>
              </w:rPr>
              <w:t xml:space="preserve">Площа </w:t>
            </w:r>
            <w:proofErr w:type="spellStart"/>
            <w:r>
              <w:rPr>
                <w:rFonts w:ascii="Times New Roman" w:hAnsi="Times New Roman"/>
                <w:color w:val="000000"/>
                <w:sz w:val="28"/>
                <w:szCs w:val="28"/>
                <w:lang w:val="uk-UA" w:eastAsia="en-US"/>
              </w:rPr>
              <w:t>велопішохідної</w:t>
            </w:r>
            <w:proofErr w:type="spellEnd"/>
            <w:r>
              <w:rPr>
                <w:rFonts w:ascii="Times New Roman" w:hAnsi="Times New Roman"/>
                <w:color w:val="000000"/>
                <w:sz w:val="28"/>
                <w:szCs w:val="28"/>
                <w:lang w:val="uk-UA" w:eastAsia="en-US"/>
              </w:rPr>
              <w:t xml:space="preserve"> доріжки (</w:t>
            </w:r>
            <w:proofErr w:type="spellStart"/>
            <w:r>
              <w:rPr>
                <w:rFonts w:ascii="Times New Roman" w:hAnsi="Times New Roman"/>
                <w:color w:val="000000"/>
                <w:sz w:val="28"/>
                <w:szCs w:val="28"/>
                <w:lang w:val="uk-UA" w:eastAsia="en-US"/>
              </w:rPr>
              <w:t>кв.м</w:t>
            </w:r>
            <w:proofErr w:type="spellEnd"/>
            <w:r>
              <w:rPr>
                <w:rFonts w:ascii="Times New Roman" w:hAnsi="Times New Roman"/>
                <w:color w:val="000000"/>
                <w:sz w:val="28"/>
                <w:szCs w:val="28"/>
                <w:lang w:val="uk-UA" w:eastAsia="en-US"/>
              </w:rPr>
              <w:t>)</w:t>
            </w:r>
          </w:p>
          <w:p w:rsidR="005F0053" w:rsidRDefault="005F0053">
            <w:pPr>
              <w:rPr>
                <w:rFonts w:ascii="Times New Roman" w:hAnsi="Times New Roman"/>
                <w:color w:val="000000"/>
                <w:sz w:val="28"/>
                <w:szCs w:val="28"/>
                <w:lang w:val="uk-UA" w:eastAsia="en-US"/>
              </w:rPr>
            </w:pPr>
          </w:p>
          <w:p w:rsidR="005F0053" w:rsidRDefault="005F0053">
            <w:pPr>
              <w:rPr>
                <w:rFonts w:ascii="Times New Roman" w:hAnsi="Times New Roman"/>
                <w:sz w:val="28"/>
                <w:szCs w:val="28"/>
                <w:lang w:val="uk-UA" w:eastAsia="en-US"/>
              </w:rPr>
            </w:pPr>
          </w:p>
        </w:tc>
        <w:tc>
          <w:tcPr>
            <w:tcW w:w="1515"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0</w:t>
            </w:r>
          </w:p>
        </w:tc>
        <w:tc>
          <w:tcPr>
            <w:tcW w:w="1530" w:type="dxa"/>
            <w:tcBorders>
              <w:top w:val="single" w:sz="4" w:space="0" w:color="000000"/>
              <w:left w:val="single" w:sz="4" w:space="0" w:color="000000"/>
              <w:bottom w:val="single" w:sz="4" w:space="0" w:color="000000"/>
              <w:right w:val="single" w:sz="4" w:space="0" w:color="000000"/>
            </w:tcBorders>
            <w:hideMark/>
          </w:tcPr>
          <w:p w:rsidR="005F0053" w:rsidRDefault="005F0053">
            <w:pPr>
              <w:jc w:val="center"/>
              <w:rPr>
                <w:rFonts w:ascii="Times New Roman" w:hAnsi="Times New Roman"/>
                <w:sz w:val="28"/>
                <w:szCs w:val="28"/>
                <w:lang w:val="uk-UA" w:eastAsia="en-US"/>
              </w:rPr>
            </w:pPr>
            <w:r>
              <w:rPr>
                <w:rFonts w:ascii="Times New Roman" w:hAnsi="Times New Roman"/>
                <w:sz w:val="28"/>
                <w:szCs w:val="28"/>
                <w:lang w:val="uk-UA" w:eastAsia="en-US"/>
              </w:rPr>
              <w:t>2854</w:t>
            </w:r>
          </w:p>
        </w:tc>
        <w:tc>
          <w:tcPr>
            <w:tcW w:w="2580" w:type="dxa"/>
            <w:tcBorders>
              <w:top w:val="single" w:sz="4" w:space="0" w:color="000000"/>
              <w:left w:val="single" w:sz="4" w:space="0" w:color="000000"/>
              <w:bottom w:val="single" w:sz="4" w:space="0" w:color="000000"/>
              <w:right w:val="single" w:sz="4" w:space="0" w:color="000000"/>
            </w:tcBorders>
            <w:hideMark/>
          </w:tcPr>
          <w:p w:rsidR="005F0053" w:rsidRDefault="005F0053">
            <w:pPr>
              <w:rPr>
                <w:rFonts w:ascii="Times New Roman" w:hAnsi="Times New Roman"/>
                <w:sz w:val="28"/>
                <w:szCs w:val="28"/>
                <w:lang w:val="uk-UA" w:eastAsia="en-US"/>
              </w:rPr>
            </w:pPr>
            <w:r>
              <w:rPr>
                <w:rFonts w:ascii="Times New Roman" w:hAnsi="Times New Roman"/>
                <w:sz w:val="28"/>
                <w:szCs w:val="28"/>
                <w:lang w:val="uk-UA" w:eastAsia="en-US"/>
              </w:rPr>
              <w:t xml:space="preserve">Стратегія розвитку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територіальної громади на період до 2027 року</w:t>
            </w:r>
          </w:p>
        </w:tc>
      </w:tr>
    </w:tbl>
    <w:p w:rsidR="005F0053" w:rsidRDefault="005F0053" w:rsidP="005F0053">
      <w:pPr>
        <w:spacing w:after="0"/>
        <w:jc w:val="both"/>
        <w:rPr>
          <w:rFonts w:ascii="Times New Roman" w:hAnsi="Times New Roman"/>
          <w:sz w:val="24"/>
          <w:szCs w:val="24"/>
          <w:lang w:val="uk-UA"/>
        </w:rPr>
      </w:pPr>
    </w:p>
    <w:p w:rsidR="005F0053" w:rsidRDefault="005F0053" w:rsidP="005F0053">
      <w:pPr>
        <w:spacing w:after="0"/>
        <w:jc w:val="both"/>
        <w:rPr>
          <w:rFonts w:ascii="Times New Roman" w:hAnsi="Times New Roman"/>
          <w:sz w:val="24"/>
          <w:szCs w:val="24"/>
          <w:lang w:val="uk-UA"/>
        </w:rPr>
      </w:pPr>
    </w:p>
    <w:p w:rsidR="005F0053" w:rsidRDefault="005F0053" w:rsidP="005F0053">
      <w:pPr>
        <w:spacing w:after="0"/>
        <w:ind w:left="284"/>
        <w:jc w:val="both"/>
        <w:rPr>
          <w:rFonts w:ascii="Times New Roman" w:hAnsi="Times New Roman"/>
          <w:sz w:val="28"/>
          <w:szCs w:val="28"/>
          <w:lang w:val="uk-UA"/>
        </w:rPr>
      </w:pPr>
      <w:r>
        <w:rPr>
          <w:rFonts w:ascii="Times New Roman" w:hAnsi="Times New Roman"/>
          <w:sz w:val="28"/>
          <w:szCs w:val="28"/>
          <w:lang w:val="uk-UA"/>
        </w:rPr>
        <w:t>Керуючий справами                                                                                                                  Лариса ГОЛОВАНЬ</w:t>
      </w:r>
    </w:p>
    <w:p w:rsidR="005F0053" w:rsidRDefault="005F0053" w:rsidP="005F0053">
      <w:pPr>
        <w:rPr>
          <w:rFonts w:ascii="Times New Roman" w:hAnsi="Times New Roman"/>
          <w:sz w:val="28"/>
          <w:szCs w:val="28"/>
        </w:rPr>
      </w:pPr>
    </w:p>
    <w:p w:rsidR="00061710" w:rsidRDefault="00061710">
      <w:bookmarkStart w:id="15" w:name="_GoBack"/>
      <w:bookmarkEnd w:id="15"/>
    </w:p>
    <w:sectPr w:rsidR="00061710" w:rsidSect="00F54BFC">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B73211"/>
    <w:multiLevelType w:val="multilevel"/>
    <w:tmpl w:val="E43A25EA"/>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BFC"/>
    <w:rsid w:val="00061710"/>
    <w:rsid w:val="005F0053"/>
    <w:rsid w:val="00F54B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B01BC3-8EC7-4D56-B6D1-FFC5B2622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54BFC"/>
    <w:pPr>
      <w:spacing w:after="200" w:line="276" w:lineRule="auto"/>
    </w:pPr>
    <w:rPr>
      <w:rFonts w:ascii="Calibri" w:eastAsia="Times New Roman" w:hAnsi="Calibri" w:cs="Times New Roman"/>
      <w:lang w:eastAsia="ru-RU"/>
    </w:rPr>
  </w:style>
  <w:style w:type="paragraph" w:styleId="1">
    <w:name w:val="heading 1"/>
    <w:basedOn w:val="a"/>
    <w:next w:val="a"/>
    <w:link w:val="10"/>
    <w:uiPriority w:val="9"/>
    <w:qFormat/>
    <w:rsid w:val="00F54BFC"/>
    <w:pPr>
      <w:keepNext/>
      <w:spacing w:after="0" w:line="240" w:lineRule="auto"/>
      <w:ind w:left="5812"/>
      <w:outlineLvl w:val="0"/>
    </w:pPr>
    <w:rPr>
      <w:rFonts w:ascii="Times New Roman" w:hAnsi="Times New Roman"/>
      <w:sz w:val="26"/>
      <w:szCs w:val="26"/>
    </w:rPr>
  </w:style>
  <w:style w:type="paragraph" w:styleId="4">
    <w:name w:val="heading 4"/>
    <w:basedOn w:val="a"/>
    <w:next w:val="a"/>
    <w:link w:val="40"/>
    <w:uiPriority w:val="9"/>
    <w:semiHidden/>
    <w:unhideWhenUsed/>
    <w:qFormat/>
    <w:rsid w:val="005F005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4BFC"/>
    <w:rPr>
      <w:rFonts w:ascii="Times New Roman" w:eastAsia="Times New Roman" w:hAnsi="Times New Roman" w:cs="Times New Roman"/>
      <w:sz w:val="26"/>
      <w:szCs w:val="26"/>
      <w:lang w:eastAsia="ru-RU"/>
    </w:rPr>
  </w:style>
  <w:style w:type="paragraph" w:styleId="a3">
    <w:name w:val="No Spacing"/>
    <w:uiPriority w:val="1"/>
    <w:qFormat/>
    <w:rsid w:val="00F54BFC"/>
    <w:pPr>
      <w:spacing w:after="0" w:line="240" w:lineRule="auto"/>
    </w:pPr>
    <w:rPr>
      <w:rFonts w:ascii="Calibri" w:eastAsia="Times New Roman" w:hAnsi="Calibri" w:cs="Times New Roman"/>
      <w:lang w:eastAsia="ru-RU"/>
    </w:rPr>
  </w:style>
  <w:style w:type="paragraph" w:styleId="a4">
    <w:name w:val="List Paragraph"/>
    <w:basedOn w:val="a"/>
    <w:uiPriority w:val="34"/>
    <w:qFormat/>
    <w:rsid w:val="00F54BFC"/>
    <w:pPr>
      <w:autoSpaceDE w:val="0"/>
      <w:autoSpaceDN w:val="0"/>
      <w:spacing w:after="0" w:line="240" w:lineRule="auto"/>
      <w:ind w:left="720"/>
      <w:contextualSpacing/>
    </w:pPr>
    <w:rPr>
      <w:rFonts w:ascii="Times New Roman" w:hAnsi="Times New Roman"/>
      <w:sz w:val="20"/>
      <w:szCs w:val="20"/>
    </w:rPr>
  </w:style>
  <w:style w:type="character" w:customStyle="1" w:styleId="40">
    <w:name w:val="Заголовок 4 Знак"/>
    <w:basedOn w:val="a0"/>
    <w:link w:val="4"/>
    <w:uiPriority w:val="9"/>
    <w:semiHidden/>
    <w:rsid w:val="005F0053"/>
    <w:rPr>
      <w:rFonts w:asciiTheme="majorHAnsi" w:eastAsiaTheme="majorEastAsia" w:hAnsiTheme="majorHAnsi" w:cstheme="majorBidi"/>
      <w:i/>
      <w:iCs/>
      <w:color w:val="2E74B5" w:themeColor="accent1" w:themeShade="B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756503">
      <w:bodyDiv w:val="1"/>
      <w:marLeft w:val="0"/>
      <w:marRight w:val="0"/>
      <w:marTop w:val="0"/>
      <w:marBottom w:val="0"/>
      <w:divBdr>
        <w:top w:val="none" w:sz="0" w:space="0" w:color="auto"/>
        <w:left w:val="none" w:sz="0" w:space="0" w:color="auto"/>
        <w:bottom w:val="none" w:sz="0" w:space="0" w:color="auto"/>
        <w:right w:val="none" w:sz="0" w:space="0" w:color="auto"/>
      </w:divBdr>
    </w:div>
    <w:div w:id="152686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4107</Words>
  <Characters>23412</Characters>
  <Application>Microsoft Office Word</Application>
  <DocSecurity>0</DocSecurity>
  <Lines>195</Lines>
  <Paragraphs>54</Paragraphs>
  <ScaleCrop>false</ScaleCrop>
  <Company>SPecialiST RePack</Company>
  <LinksUpToDate>false</LinksUpToDate>
  <CharactersWithSpaces>27465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4</cp:revision>
  <dcterms:created xsi:type="dcterms:W3CDTF">2025-10-28T09:39:00Z</dcterms:created>
  <dcterms:modified xsi:type="dcterms:W3CDTF">2025-10-31T11:32:00Z</dcterms:modified>
</cp:coreProperties>
</file>