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514" w:rsidRDefault="00453514" w:rsidP="00453514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954801" r:id="rId6"/>
        </w:object>
      </w:r>
    </w:p>
    <w:p w:rsidR="00453514" w:rsidRDefault="00453514" w:rsidP="00453514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453514" w:rsidRDefault="00453514" w:rsidP="00453514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453514" w:rsidRDefault="00453514" w:rsidP="00453514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453514" w:rsidRDefault="00453514" w:rsidP="00453514">
      <w:pPr>
        <w:pStyle w:val="a4"/>
        <w:jc w:val="center"/>
        <w:rPr>
          <w:sz w:val="28"/>
          <w:szCs w:val="28"/>
          <w:lang w:val="uk-UA"/>
        </w:rPr>
      </w:pPr>
    </w:p>
    <w:p w:rsidR="00453514" w:rsidRDefault="00453514" w:rsidP="00453514">
      <w:pPr>
        <w:pStyle w:val="a4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453514" w:rsidRDefault="00453514" w:rsidP="00453514">
      <w:pPr>
        <w:pStyle w:val="a4"/>
        <w:jc w:val="center"/>
        <w:rPr>
          <w:sz w:val="28"/>
          <w:szCs w:val="28"/>
          <w:lang w:val="uk-UA"/>
        </w:rPr>
      </w:pPr>
    </w:p>
    <w:p w:rsidR="00453514" w:rsidRDefault="00453514" w:rsidP="00453514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309</w:t>
      </w:r>
    </w:p>
    <w:p w:rsidR="000845F5" w:rsidRDefault="000845F5" w:rsidP="00453514">
      <w:pPr>
        <w:pStyle w:val="a4"/>
        <w:jc w:val="center"/>
        <w:rPr>
          <w:color w:val="000000"/>
          <w:sz w:val="28"/>
          <w:szCs w:val="28"/>
          <w:lang w:val="uk-UA"/>
        </w:rPr>
      </w:pPr>
    </w:p>
    <w:p w:rsidR="000845F5" w:rsidRDefault="000845F5" w:rsidP="000845F5">
      <w:pPr>
        <w:jc w:val="both"/>
        <w:rPr>
          <w:rFonts w:eastAsia="Calibri" w:cs="Calibri"/>
          <w:sz w:val="28"/>
          <w:szCs w:val="28"/>
          <w:lang w:val="uk-UA"/>
        </w:rPr>
      </w:pPr>
      <w:r>
        <w:rPr>
          <w:rFonts w:eastAsia="Calibri" w:cs="Calibri"/>
          <w:sz w:val="28"/>
          <w:szCs w:val="28"/>
          <w:lang w:val="uk-UA"/>
        </w:rPr>
        <w:t>Про роботу виконавчого комітету Широківської сільської ради з виконання вимог Закону України «Про  запобігання корупції»  протягом   9 місяців 2024 року</w:t>
      </w:r>
    </w:p>
    <w:p w:rsidR="000845F5" w:rsidRDefault="000845F5" w:rsidP="000845F5">
      <w:pPr>
        <w:jc w:val="both"/>
        <w:rPr>
          <w:rFonts w:eastAsia="Calibri" w:cs="Calibri"/>
          <w:sz w:val="28"/>
          <w:szCs w:val="28"/>
          <w:lang w:val="uk-UA" w:eastAsia="en-US"/>
        </w:rPr>
      </w:pP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Заслухавши інформацію відповідальної особи з питань запобігання та виявлення корупції Широківської сільської ради Запорізького району Запорізької області Черкашиної Л. про роботу виконавчого комітету  </w:t>
      </w:r>
      <w:r>
        <w:rPr>
          <w:rFonts w:eastAsia="Calibri"/>
          <w:sz w:val="28"/>
          <w:szCs w:val="28"/>
          <w:lang w:val="uk-UA"/>
        </w:rPr>
        <w:t>з виконання вимог Закону України «Про  запобігання корупції» протягом  9 місяців 2024 року</w:t>
      </w:r>
      <w:r>
        <w:rPr>
          <w:sz w:val="28"/>
          <w:szCs w:val="28"/>
          <w:lang w:val="uk-UA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Широківській сільській раді та виконавчому комітеті Широківської сільської ради, 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1.Інформацію про</w:t>
      </w:r>
      <w:r>
        <w:rPr>
          <w:sz w:val="28"/>
          <w:szCs w:val="28"/>
        </w:rPr>
        <w:t> </w:t>
      </w:r>
      <w:r>
        <w:rPr>
          <w:rFonts w:eastAsia="Calibri"/>
          <w:sz w:val="28"/>
          <w:szCs w:val="28"/>
          <w:lang w:val="uk-UA"/>
        </w:rPr>
        <w:t xml:space="preserve">роботу виконавчого комітету Широківської сільської ради з виконання </w:t>
      </w:r>
      <w:bookmarkStart w:id="0" w:name="_Hlk94350238"/>
      <w:r>
        <w:rPr>
          <w:rFonts w:eastAsia="Calibri"/>
          <w:sz w:val="28"/>
          <w:szCs w:val="28"/>
          <w:lang w:val="uk-UA"/>
        </w:rPr>
        <w:t xml:space="preserve">вимог Закону України «Про  запобігання корупції» </w:t>
      </w:r>
      <w:bookmarkEnd w:id="0"/>
      <w:r>
        <w:rPr>
          <w:rFonts w:eastAsia="Calibri"/>
          <w:sz w:val="28"/>
          <w:szCs w:val="28"/>
          <w:lang w:val="uk-UA"/>
        </w:rPr>
        <w:t>та Плану заходів з запобігання та протидії корупції у виконавчому комітеті Широківської сільської ради</w:t>
      </w:r>
      <w:r>
        <w:rPr>
          <w:sz w:val="28"/>
          <w:szCs w:val="28"/>
          <w:lang w:val="uk-UA"/>
        </w:rPr>
        <w:t xml:space="preserve"> протягом  9 місяців 2024 року прийняти до відома та визнати такою, що відповідає вимогам чинного законодавства України (додається).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Рекомендувати відповідальній особі з питань запобігання та </w:t>
      </w:r>
      <w:r>
        <w:rPr>
          <w:rFonts w:eastAsia="Calibri"/>
          <w:sz w:val="28"/>
          <w:szCs w:val="28"/>
          <w:lang w:val="uk-UA"/>
        </w:rPr>
        <w:t>та протидії</w:t>
      </w:r>
      <w:r>
        <w:rPr>
          <w:sz w:val="28"/>
          <w:szCs w:val="28"/>
          <w:lang w:val="uk-UA"/>
        </w:rPr>
        <w:t xml:space="preserve"> корупції у виконавчому комітеті Широківської сільської ради Черкашиній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3.Рекомендувати секретареві Широківської сільської ради Правдюк О. посилити роботу з депутатами Широківської сільської ради з </w:t>
      </w:r>
      <w:r>
        <w:rPr>
          <w:rFonts w:eastAsia="Calibri"/>
          <w:sz w:val="28"/>
          <w:szCs w:val="28"/>
          <w:lang w:val="uk-UA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4.Координацію діяльності з питань запобігання та протидії корупції у виконавчому комітеті Широківської сільської ради  доручити здійснювати керуючому справами виконавчого комітету Широківської сільської 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Головань Л.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 Контроль за виконанням цього рішення покладається на сільського голову Широківської сільської ради Коротенка Д.</w:t>
      </w:r>
    </w:p>
    <w:p w:rsidR="000845F5" w:rsidRDefault="000845F5" w:rsidP="000845F5">
      <w:pPr>
        <w:jc w:val="both"/>
        <w:rPr>
          <w:sz w:val="28"/>
          <w:szCs w:val="28"/>
          <w:lang w:val="uk-UA"/>
        </w:rPr>
      </w:pPr>
    </w:p>
    <w:p w:rsidR="000845F5" w:rsidRDefault="00DC0D74" w:rsidP="000845F5">
      <w:pPr>
        <w:pStyle w:val="a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0845F5" w:rsidRDefault="000845F5" w:rsidP="000845F5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 </w:t>
      </w:r>
    </w:p>
    <w:p w:rsidR="00DC0D74" w:rsidRDefault="0084034A" w:rsidP="000845F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1" w:name="_GoBack"/>
      <w:bookmarkEnd w:id="1"/>
    </w:p>
    <w:p w:rsidR="00DC0D74" w:rsidRDefault="00DC0D74" w:rsidP="000845F5">
      <w:pPr>
        <w:rPr>
          <w:sz w:val="28"/>
          <w:szCs w:val="28"/>
          <w:lang w:val="uk-UA"/>
        </w:rPr>
      </w:pPr>
    </w:p>
    <w:p w:rsidR="00DC0D74" w:rsidRDefault="00DC0D74" w:rsidP="000845F5">
      <w:pPr>
        <w:rPr>
          <w:sz w:val="28"/>
          <w:szCs w:val="28"/>
          <w:lang w:val="uk-UA"/>
        </w:rPr>
      </w:pPr>
    </w:p>
    <w:p w:rsidR="00DC0D74" w:rsidRDefault="00DC0D74" w:rsidP="000845F5">
      <w:pPr>
        <w:rPr>
          <w:sz w:val="28"/>
          <w:szCs w:val="28"/>
          <w:lang w:val="uk-UA"/>
        </w:rPr>
      </w:pPr>
    </w:p>
    <w:p w:rsidR="008320E9" w:rsidRDefault="008320E9" w:rsidP="008320E9">
      <w:pPr>
        <w:pStyle w:val="a6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t>ЗВІТ</w:t>
      </w:r>
    </w:p>
    <w:p w:rsidR="008320E9" w:rsidRDefault="008320E9" w:rsidP="008320E9">
      <w:pPr>
        <w:pStyle w:val="a6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виконавчого комітету </w:t>
      </w:r>
      <w:r>
        <w:rPr>
          <w:b/>
          <w:bCs/>
          <w:sz w:val="28"/>
          <w:szCs w:val="28"/>
          <w:lang w:val="uk-UA"/>
        </w:rPr>
        <w:t>Широківської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8320E9" w:rsidRDefault="008320E9" w:rsidP="008320E9">
      <w:pPr>
        <w:pStyle w:val="a6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щодо запобігання корупції </w:t>
      </w:r>
      <w:r>
        <w:rPr>
          <w:b/>
          <w:bCs/>
          <w:sz w:val="28"/>
          <w:szCs w:val="28"/>
          <w:lang w:val="uk-UA"/>
        </w:rPr>
        <w:t xml:space="preserve">за 3 квартал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24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оку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7513"/>
        <w:gridCol w:w="7733"/>
      </w:tblGrid>
      <w:tr w:rsidR="008320E9" w:rsidTr="008320E9">
        <w:trPr>
          <w:trHeight w:val="63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320E9" w:rsidRDefault="008320E9">
            <w:pPr>
              <w:jc w:val="center"/>
              <w:rPr>
                <w:rFonts w:eastAsia="Calibri"/>
                <w:b/>
                <w:lang w:eastAsia="uk-UA"/>
              </w:rPr>
            </w:pPr>
            <w:r>
              <w:rPr>
                <w:rFonts w:eastAsia="Calibri"/>
                <w:b/>
                <w:lang w:eastAsia="uk-UA"/>
              </w:rPr>
              <w:t>№з/п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320E9" w:rsidRDefault="008320E9">
            <w:pPr>
              <w:jc w:val="center"/>
              <w:rPr>
                <w:rFonts w:eastAsia="Calibri"/>
                <w:b/>
                <w:lang w:val="uk-UA" w:eastAsia="uk-UA"/>
              </w:rPr>
            </w:pPr>
            <w:r>
              <w:rPr>
                <w:rFonts w:eastAsia="Calibri"/>
                <w:b/>
                <w:lang w:eastAsia="uk-UA"/>
              </w:rPr>
              <w:t>Назва заходу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320E9" w:rsidRDefault="008320E9">
            <w:pPr>
              <w:ind w:left="-510" w:right="-108"/>
              <w:jc w:val="center"/>
              <w:rPr>
                <w:rFonts w:eastAsia="Calibri"/>
                <w:b/>
                <w:lang w:val="uk-UA" w:eastAsia="uk-UA"/>
              </w:rPr>
            </w:pPr>
            <w:r>
              <w:rPr>
                <w:rFonts w:eastAsia="Calibri"/>
                <w:b/>
                <w:lang w:val="uk-UA" w:eastAsia="uk-UA"/>
              </w:rPr>
              <w:t>Виконання</w:t>
            </w:r>
          </w:p>
        </w:tc>
      </w:tr>
      <w:tr w:rsidR="008320E9" w:rsidTr="008320E9">
        <w:trPr>
          <w:trHeight w:val="7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8320E9" w:rsidTr="008320E9">
        <w:trPr>
          <w:trHeight w:val="12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Забезпечення організації та проведення особистого прийому громадян сільським головою, заступниками сільського голови, керуючим справами виконавчого комітету сільської ради, секретарем сільської ради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Особисті прийоми громадян проводяться згідно графіків прийомів, які оприлюднюються на офіційному веб-сайті Широківської сільської ради Запорізького району Запорізької області та в «Інформаційному листку» Широківської сільської ради</w:t>
            </w:r>
          </w:p>
        </w:tc>
      </w:tr>
      <w:tr w:rsidR="008320E9" w:rsidTr="008320E9">
        <w:trPr>
          <w:trHeight w:val="15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pacing w:after="100" w:afterAutospacing="1"/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 xml:space="preserve">Забезпечити розміщення та своєчасне оновлення на офіційному </w:t>
            </w:r>
            <w:r>
              <w:rPr>
                <w:rFonts w:eastAsia="Calibri"/>
                <w:lang w:val="uk-UA" w:eastAsia="uk-UA"/>
              </w:rPr>
              <w:t>веб-</w:t>
            </w:r>
            <w:r>
              <w:rPr>
                <w:rFonts w:eastAsia="Calibri"/>
                <w:lang w:eastAsia="uk-UA"/>
              </w:rPr>
              <w:t>сайті Широківської сільської ради, в приміщенні сільської ради актуальної інформації, пов’язаної з наданням та отримання адміністративних послуг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Постійно працює «гаряча телефонна лінія», оновлюються інформаційні стенди сільської ради та на офіційному веб-сайті  Широківської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8320E9" w:rsidRPr="0084034A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вживаються заходи щодо запобігання конфлікту інтересів та попередження працівнків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8320E9" w:rsidRPr="0084034A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>Проведення моніторингу здійснення регуляторної діяльності Широківською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hd w:val="clear" w:color="auto" w:fill="FFFFFF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Вимоги Закону України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eastAsia="Calibri"/>
                <w:color w:val="000000" w:themeColor="text1"/>
                <w:lang w:val="uk-UA" w:eastAsia="uk-UA"/>
              </w:rPr>
              <w:t>(«</w:t>
            </w:r>
            <w:hyperlink r:id="rId7" w:history="1">
              <w:r>
                <w:rPr>
                  <w:rStyle w:val="a5"/>
                  <w:color w:val="000000" w:themeColor="text1"/>
                  <w:lang w:val="uk-UA"/>
                </w:rPr>
                <w:t>План діяльності Широківської сільської ради з підготовки проектів РП на 2024 рік</w:t>
              </w:r>
            </w:hyperlink>
            <w:r>
              <w:rPr>
                <w:color w:val="000000" w:themeColor="text1"/>
                <w:lang w:val="uk-UA"/>
              </w:rPr>
              <w:t>» затверджено 25.12.203 року)</w:t>
            </w:r>
          </w:p>
        </w:tc>
      </w:tr>
      <w:tr w:rsidR="008320E9" w:rsidRPr="0084034A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textAlignment w:val="baseline"/>
              <w:outlineLvl w:val="1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>В 1 кв. 2024 р.  16 працівників, в 2 кв. 2024 р. 10 працівників, в 3 кв.  70 працівників Широківської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rPr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загальна адміністративна процедура, урегулювання конфліктів в соціально-політичній сфері, мовна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</w:t>
            </w:r>
            <w:r>
              <w:rPr>
                <w:rFonts w:eastAsia="Calibri"/>
                <w:lang w:val="uk-UA" w:eastAsia="en-US"/>
              </w:rPr>
              <w:t>, військовий облік на підприємствах, в установах, організаціях, державних органах та органах місцевого самоврядування, особливості врегулювання земельних відносин в період воєнного стану, кібербезпека та кіберобізнаність.</w:t>
            </w:r>
          </w:p>
        </w:tc>
      </w:tr>
      <w:tr w:rsidR="008320E9" w:rsidTr="008320E9">
        <w:trPr>
          <w:trHeight w:val="189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 початку 2024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2024 рік у Запорізькому центрі перепідготовки і підвищення кваліфікації. Надані пропозиції щодо тематики навчання для формування регіонального замовлення на підвищення кваліфікації посадових осіб ОМС.</w:t>
            </w:r>
          </w:p>
        </w:tc>
      </w:tr>
      <w:tr w:rsidR="008320E9" w:rsidRPr="0084034A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 xml:space="preserve">Забезпечувати якісний добір і розстановку кадрів на засадах неупередженого конкурсного відбору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1 кв. 2024 року прийнято 2 особи, в 2 кв. прийнято 4 особи без конкурсного відбору </w:t>
            </w:r>
            <w:r>
              <w:rPr>
                <w:color w:val="000000"/>
                <w:shd w:val="clear" w:color="auto" w:fill="FFFFFF"/>
                <w:lang w:val="uk-UA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eastAsia="Calibri"/>
                <w:lang w:val="uk-UA" w:eastAsia="uk-UA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</w:t>
            </w:r>
          </w:p>
        </w:tc>
      </w:tr>
      <w:tr w:rsidR="008320E9" w:rsidTr="008320E9">
        <w:trPr>
          <w:trHeight w:val="140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widowControl w:val="0"/>
              <w:jc w:val="both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місцевого самоврядування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 xml:space="preserve">При прийнятті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попередження осіб, які претендують на зайняття посад у виконавчому комітеті сільської ради про спеціальні обмеження, встановлені Законом України «Про службу в органах місцевого самоврядування» та </w:t>
            </w:r>
            <w:r>
              <w:rPr>
                <w:rFonts w:eastAsia="Calibri"/>
                <w:lang w:val="uk-UA" w:eastAsia="uk-UA"/>
              </w:rPr>
              <w:t>ЗУ</w:t>
            </w:r>
            <w:r>
              <w:rPr>
                <w:rFonts w:eastAsia="Calibri"/>
                <w:lang w:eastAsia="uk-UA"/>
              </w:rPr>
              <w:t xml:space="preserve"> «Про запобігання корупції»</w:t>
            </w:r>
          </w:p>
        </w:tc>
      </w:tr>
      <w:tr w:rsidR="008320E9" w:rsidTr="008320E9">
        <w:trPr>
          <w:trHeight w:val="18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>Аналізувати скарги та звернення громадян, що надходять від громадян та юридичних осіб, в яких вбачаються порушення з корупційними ризиками, допущені працівниками виконавчого комітету сільської ради</w:t>
            </w:r>
          </w:p>
          <w:p w:rsidR="008320E9" w:rsidRDefault="008320E9">
            <w:pPr>
              <w:rPr>
                <w:rFonts w:eastAsia="Calibri"/>
                <w:lang w:val="uk-UA" w:eastAsia="uk-UA"/>
              </w:rPr>
            </w:pP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 1-2-3 кв. 2024 році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 xml:space="preserve">надійшло 93 звернення громадян (64 звернень вирішені, задоволено - 64, частково - 12, відмовлено – 0, чекають на відповідь – 18, надано роз’яснень - 18). Скарги відсутні.  На всі запити надана відповідна інформація в повному обсязі з дотриманням термінів виконання. Повторних – 0, колективних – 10. </w:t>
            </w:r>
          </w:p>
          <w:p w:rsidR="008320E9" w:rsidRDefault="008320E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Запитів на публічну інформацію за 1 кв. 2024 року надійшло  9 (від юридичних осіб), в 2 кв. надійшло 12 (від юридичних осіб) всі запити розглянуті своєчасно, в 3 кв. 2024 року надійшло 21 (5- від фізичних, 18 – </w:t>
            </w:r>
            <w:r>
              <w:rPr>
                <w:rFonts w:eastAsia="Calibri"/>
                <w:lang w:val="uk-UA" w:eastAsia="uk-UA"/>
              </w:rPr>
              <w:lastRenderedPageBreak/>
              <w:t>від юридичних осіб). Відповіді надані з дотриманням вимог ЗУ «Про доступ до публічної інформації»</w:t>
            </w:r>
          </w:p>
        </w:tc>
      </w:tr>
      <w:tr w:rsidR="008320E9" w:rsidRPr="0084034A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Забезпечити попередження осіб, які претендують на зайняття посад у виконавчому комітеті Широківської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>При прий</w:t>
            </w:r>
            <w:r>
              <w:rPr>
                <w:rFonts w:eastAsia="Calibri"/>
                <w:lang w:val="uk-UA" w:eastAsia="uk-UA"/>
              </w:rPr>
              <w:t>омі</w:t>
            </w:r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попередження осіб, які претендують на зайняття посад у виконавчому комітеті сільської ради про спеціальні обмеження, встановлені Законом України «Про службу в органах місцевого самоврядування» та Законом України «Про запобігання корупції»</w:t>
            </w:r>
            <w:r>
              <w:rPr>
                <w:rFonts w:eastAsia="Calibri"/>
                <w:lang w:val="uk-UA" w:eastAsia="uk-UA"/>
              </w:rPr>
              <w:t>. Проводиться ознайомлення з «</w:t>
            </w:r>
            <w:r>
              <w:rPr>
                <w:bCs/>
                <w:color w:val="000000"/>
                <w:bdr w:val="none" w:sz="0" w:space="0" w:color="auto" w:frame="1"/>
                <w:lang w:val="uk-UA"/>
              </w:rPr>
              <w:t>Загальними правилми етичної поведінки державних службовців та посадових осіб органів місцевого самоврядування».</w:t>
            </w:r>
            <w:r>
              <w:rPr>
                <w:rFonts w:eastAsia="Calibri"/>
                <w:lang w:val="uk-UA" w:eastAsia="uk-UA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8320E9" w:rsidTr="008320E9">
        <w:trPr>
          <w:trHeight w:val="126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своєчасного подання  посадовими особами виконавчого комітету Широківської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pStyle w:val="a4"/>
              <w:spacing w:line="276" w:lineRule="auto"/>
              <w:jc w:val="both"/>
              <w:rPr>
                <w:rFonts w:eastAsia="Calibri"/>
                <w:sz w:val="24"/>
                <w:szCs w:val="24"/>
                <w:lang w:val="uk-UA" w:eastAsia="uk-UA"/>
              </w:rPr>
            </w:pPr>
            <w:r>
              <w:rPr>
                <w:rFonts w:eastAsia="Calibri"/>
                <w:sz w:val="24"/>
                <w:szCs w:val="24"/>
                <w:lang w:val="uk-UA" w:eastAsia="uk-UA"/>
              </w:rPr>
              <w:t>В 2024 році декларації посадових осіб органів місцевого самоврядування за 2023 рік подані не в повному обсязі (подано 55 щорічних декларацій працівників особового складу, подано 17 декларацій перед звільненням,  подано 10 декларацій після звільнення, 7 осіб продовжують виконувати функцію держави та подали щорічну декларацію,  1  декларація за 2023 рік подана несвоєчасно, 1 декларація перед звільненням  неподана, 1 декларація після звільненням не подана). Про факт неподання декларацій надані повідомлення до НАЗК.</w:t>
            </w:r>
          </w:p>
          <w:p w:rsidR="008320E9" w:rsidRDefault="008320E9">
            <w:pPr>
              <w:pStyle w:val="a4"/>
              <w:spacing w:line="276" w:lineRule="auto"/>
              <w:jc w:val="both"/>
              <w:rPr>
                <w:rFonts w:asciiTheme="minorHAnsi" w:eastAsia="Calibri" w:hAnsiTheme="minorHAnsi" w:cstheme="minorBidi"/>
                <w:lang w:val="uk-UA" w:eastAsia="uk-UA"/>
              </w:rPr>
            </w:pPr>
            <w:r>
              <w:rPr>
                <w:rFonts w:eastAsia="Calibri"/>
                <w:sz w:val="24"/>
                <w:szCs w:val="24"/>
                <w:lang w:val="uk-UA" w:eastAsia="uk-UA"/>
              </w:rPr>
              <w:t xml:space="preserve"> Всі працівники повідомлені про обов’язок подати декларацію  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2023</w:t>
            </w:r>
            <w:r>
              <w:rPr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color w:val="000000" w:themeColor="text1"/>
                <w:sz w:val="24"/>
                <w:szCs w:val="24"/>
                <w:lang w:val="uk-UA"/>
              </w:rPr>
              <w:t xml:space="preserve">, до 00 годин 00 хвилин відповідного числа третього місяця від такого дня. Така декларація охоплює звітний рік (період з 01 січня до 31 </w:t>
            </w:r>
            <w:r>
              <w:rPr>
                <w:color w:val="000000" w:themeColor="text1"/>
                <w:sz w:val="24"/>
                <w:szCs w:val="24"/>
                <w:lang w:val="uk-UA"/>
              </w:rPr>
              <w:lastRenderedPageBreak/>
              <w:t>грудня 2023 року включно) та містить інформацію станом на 31 грудня звітного року</w:t>
            </w:r>
          </w:p>
        </w:tc>
      </w:tr>
      <w:tr w:rsidR="008320E9" w:rsidTr="008320E9">
        <w:trPr>
          <w:trHeight w:val="6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 xml:space="preserve">Подання посадовими особами виконавчого комітету Широківської сільської ради письмового повідомлення про суттєві зміни у майновому стані у встановленому Національним агентством з питань запобігання корупції порядку (у разі отримання ними доходу, придбання майна на суму, яка перевищує 50 мінімальних заробітних плат, встановлених на 1 січня відповідного </w:t>
            </w:r>
            <w:proofErr w:type="gramStart"/>
            <w:r>
              <w:rPr>
                <w:rFonts w:eastAsia="Calibri"/>
                <w:lang w:eastAsia="uk-UA"/>
              </w:rPr>
              <w:t xml:space="preserve">року)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>Подання посадовими особами виконавчого комітету Широківської сільської</w:t>
            </w:r>
            <w:r>
              <w:rPr>
                <w:rFonts w:eastAsia="Calibri"/>
                <w:lang w:val="uk-UA" w:eastAsia="uk-UA"/>
              </w:rPr>
              <w:t>,</w:t>
            </w:r>
            <w:r>
              <w:rPr>
                <w:rFonts w:eastAsia="Calibri"/>
                <w:lang w:eastAsia="uk-UA"/>
              </w:rPr>
              <w:t xml:space="preserve"> ради</w:t>
            </w:r>
            <w:r>
              <w:rPr>
                <w:rFonts w:eastAsia="Calibri"/>
                <w:lang w:val="uk-UA" w:eastAsia="uk-UA"/>
              </w:rPr>
              <w:t>, які займають відповідальне та особо відповідальне становище та посади з підвищеним корупційним ризиком</w:t>
            </w:r>
            <w:r>
              <w:rPr>
                <w:rFonts w:eastAsia="Calibri"/>
                <w:lang w:eastAsia="uk-UA"/>
              </w:rPr>
              <w:t xml:space="preserve"> письмового повідомлення про суттєві зміни у майновому стані у встановленому Національним агентством з питань запобігання корупції порядку</w:t>
            </w:r>
            <w:r>
              <w:rPr>
                <w:rFonts w:eastAsia="Calibri"/>
                <w:lang w:val="uk-UA" w:eastAsia="uk-UA"/>
              </w:rPr>
              <w:t xml:space="preserve"> в 1-2-3 кв. 2024 році відсутні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(у разі відкриття суб’єктом декларування або членом його сім'ї валютного рахунка в установі банку-</w:t>
            </w:r>
            <w:proofErr w:type="gramStart"/>
            <w:r>
              <w:rPr>
                <w:rFonts w:eastAsia="Calibri"/>
                <w:lang w:eastAsia="uk-UA"/>
              </w:rPr>
              <w:t xml:space="preserve">нерезидента)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</w:t>
            </w:r>
            <w:r>
              <w:rPr>
                <w:rFonts w:eastAsia="Calibri"/>
                <w:lang w:val="uk-UA" w:eastAsia="uk-UA"/>
              </w:rPr>
              <w:t xml:space="preserve"> в 1-2-3 кв. 2024 році відсутні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>Подання посадовими особами виконавчого комітету Широківської сільської ради, які припиняють діяльність, пов’язану виконанням функцій місцевого самоврядування, шляхом заповнення на офіційному веб-сайті Національного агентства з питань запобігання корупції декларації особи, уповноваженої на виконання функцій держави або місцевого самоврядування за період, не охоплений раніше поданими деклараціями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Декларації посадових осіб органів місцевого самоврядування, </w:t>
            </w:r>
            <w:r>
              <w:rPr>
                <w:rFonts w:eastAsia="Calibri"/>
                <w:lang w:eastAsia="uk-UA"/>
              </w:rPr>
              <w:t>які припин</w:t>
            </w:r>
            <w:r>
              <w:rPr>
                <w:rFonts w:eastAsia="Calibri"/>
                <w:lang w:val="uk-UA" w:eastAsia="uk-UA"/>
              </w:rPr>
              <w:t>или</w:t>
            </w:r>
            <w:r>
              <w:rPr>
                <w:rFonts w:eastAsia="Calibri"/>
                <w:lang w:eastAsia="uk-UA"/>
              </w:rPr>
              <w:t xml:space="preserve"> діяльність, пов’язану</w:t>
            </w:r>
            <w:r>
              <w:rPr>
                <w:rFonts w:eastAsia="Calibri"/>
                <w:lang w:val="uk-UA" w:eastAsia="uk-UA"/>
              </w:rPr>
              <w:t xml:space="preserve"> з</w:t>
            </w:r>
            <w:r>
              <w:rPr>
                <w:rFonts w:eastAsia="Calibri"/>
                <w:lang w:eastAsia="uk-UA"/>
              </w:rPr>
              <w:t xml:space="preserve"> виконанням функцій місцевого </w:t>
            </w:r>
            <w:r>
              <w:rPr>
                <w:rFonts w:eastAsia="Calibri"/>
                <w:lang w:val="uk-UA" w:eastAsia="uk-UA"/>
              </w:rPr>
              <w:t>самоврядування за 2023 рік подані не в повному обсязі (18 осіб звільнилось  в 2023 році, з них 7 подали декларацію після звільнення, 10 осіб продовжують виконувати функції держави та подали щорічну декларацію, 1 особа не подала декларацію після звільнення, про що повідомлено НАЗК)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r>
              <w:rPr>
                <w:rFonts w:eastAsia="Calibri"/>
                <w:lang w:eastAsia="uk-UA"/>
              </w:rPr>
              <w:t xml:space="preserve">Організація </w:t>
            </w:r>
            <w:proofErr w:type="gramStart"/>
            <w:r>
              <w:rPr>
                <w:rFonts w:eastAsia="Calibri"/>
                <w:lang w:eastAsia="uk-UA"/>
              </w:rPr>
              <w:t>проведення  згідно</w:t>
            </w:r>
            <w:proofErr w:type="gramEnd"/>
            <w:r>
              <w:rPr>
                <w:rFonts w:eastAsia="Calibri"/>
                <w:lang w:eastAsia="uk-UA"/>
              </w:rPr>
              <w:t xml:space="preserve"> ст. 56 Закону України «Про запобігання корупції» спеціальної перевірки стосовно осіб, які претендують на зайняття  посад у виконавчому комітеті Широківської сільської ради, у порядку, визначеному чинним законодавством України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Перевірка відповідно до ЗУ «Про очищення влади» в 1-2 кв. 2024 року не проводилась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встановлено випадків неподання чи несвоєчасного подання </w:t>
            </w:r>
            <w:r>
              <w:rPr>
                <w:rFonts w:eastAsia="Calibri"/>
                <w:lang w:val="uk-UA" w:eastAsia="uk-UA"/>
              </w:rPr>
              <w:lastRenderedPageBreak/>
              <w:t>декларацій посадовими особами Широківської сільської ради (1 працівник несвоєчасно подав декларацію 03.04.2024 року)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Ознайомлення посадових осіб виконавчого комітету Широківської сільської ради з нормами </w:t>
            </w:r>
            <w:r>
              <w:rPr>
                <w:rFonts w:eastAsia="Calibri"/>
                <w:lang w:eastAsia="uk-UA"/>
              </w:rPr>
              <w:t> </w:t>
            </w:r>
            <w:r>
              <w:rPr>
                <w:rFonts w:eastAsia="Calibri"/>
                <w:lang w:val="uk-UA" w:eastAsia="uk-UA"/>
              </w:rPr>
              <w:t xml:space="preserve">діючого антикорупційного законодавства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проводиться ознайомлення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>посадових осіб виконавчого комітету и з нормами  діючого антикорупційного законодавства</w:t>
            </w:r>
          </w:p>
        </w:tc>
      </w:tr>
      <w:tr w:rsidR="008320E9" w:rsidTr="008320E9">
        <w:trPr>
          <w:trHeight w:val="13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>Надавати суб’єктам звернення до Широківської сільської ради та її виконавчого комітету своєчасно, достовірну, в повному обсязі інформацію, яка підлягає наданню відповідно до Законів України "Про доступ до публічної інформації", "Про звернення громадян"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На всі запити, які надійшли в 1-2-3 кв. 2024 року році надана відповідна інформація в повному обсязі з дотриманням термінів виконання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Службові розслідування в 1-2-3 кв. 2024 року не проводились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lang w:val="uk-UA"/>
              </w:rPr>
              <w:t>ради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ind w:left="-108" w:right="-108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 Правопорушення в  1-2-3 кв. 2024 року відсутні</w:t>
            </w:r>
          </w:p>
        </w:tc>
      </w:tr>
      <w:tr w:rsidR="008320E9" w:rsidRPr="0084034A" w:rsidTr="008320E9">
        <w:trPr>
          <w:trHeight w:val="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8320E9" w:rsidTr="008320E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20E9" w:rsidRDefault="008320E9" w:rsidP="00D35904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Забезпечувати доступ громадськості для ознайомлення з прийнятими Широківської сільської радою, виконавчим комітетом Широківської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20E9" w:rsidRDefault="008320E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На офіційному веб-сайті оприлюднюється інформація для ознайомлення з прийнятими рішеннями та нормативними актами Широківської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8320E9" w:rsidRDefault="008320E9" w:rsidP="008320E9">
      <w:pPr>
        <w:ind w:firstLine="709"/>
        <w:jc w:val="both"/>
        <w:rPr>
          <w:rFonts w:eastAsiaTheme="minorEastAsia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Головний спеціаліст загального відділу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  Л. Черкашина</w:t>
      </w:r>
    </w:p>
    <w:p w:rsidR="00DC0D74" w:rsidRDefault="00DC0D74" w:rsidP="000845F5">
      <w:pPr>
        <w:rPr>
          <w:sz w:val="28"/>
          <w:szCs w:val="28"/>
          <w:lang w:val="uk-UA"/>
        </w:rPr>
      </w:pPr>
    </w:p>
    <w:p w:rsidR="000845F5" w:rsidRDefault="008320E9" w:rsidP="000845F5">
      <w:pPr>
        <w:rPr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965A01" w:rsidRPr="00453514" w:rsidRDefault="00965A01">
      <w:pPr>
        <w:rPr>
          <w:lang w:val="uk-UA"/>
        </w:rPr>
      </w:pPr>
    </w:p>
    <w:sectPr w:rsidR="00965A01" w:rsidRPr="00453514" w:rsidSect="00DC0D7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211"/>
    <w:rsid w:val="000845F5"/>
    <w:rsid w:val="00453514"/>
    <w:rsid w:val="008320E9"/>
    <w:rsid w:val="0084034A"/>
    <w:rsid w:val="00965A01"/>
    <w:rsid w:val="009A1211"/>
    <w:rsid w:val="00DC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E3A7E7-A8CF-469E-8D97-E9EAF553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5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453514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453514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styleId="a5">
    <w:name w:val="Hyperlink"/>
    <w:basedOn w:val="a0"/>
    <w:uiPriority w:val="99"/>
    <w:semiHidden/>
    <w:unhideWhenUsed/>
    <w:rsid w:val="000845F5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0845F5"/>
    <w:pPr>
      <w:spacing w:before="100" w:beforeAutospacing="1" w:after="100" w:afterAutospacing="1"/>
    </w:pPr>
  </w:style>
  <w:style w:type="paragraph" w:customStyle="1" w:styleId="rvps2">
    <w:name w:val="rvps2"/>
    <w:basedOn w:val="a"/>
    <w:uiPriority w:val="99"/>
    <w:rsid w:val="000845F5"/>
    <w:pPr>
      <w:spacing w:before="100" w:beforeAutospacing="1" w:after="100" w:afterAutospacing="1"/>
    </w:pPr>
  </w:style>
  <w:style w:type="character" w:customStyle="1" w:styleId="rvts46">
    <w:name w:val="rvts46"/>
    <w:basedOn w:val="a0"/>
    <w:rsid w:val="000845F5"/>
  </w:style>
  <w:style w:type="character" w:customStyle="1" w:styleId="rvts0">
    <w:name w:val="rvts0"/>
    <w:basedOn w:val="a0"/>
    <w:rsid w:val="000845F5"/>
  </w:style>
  <w:style w:type="character" w:styleId="a7">
    <w:name w:val="Strong"/>
    <w:basedOn w:val="a0"/>
    <w:uiPriority w:val="22"/>
    <w:qFormat/>
    <w:rsid w:val="000845F5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DC0D7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0D7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1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yroke.org.ua/wp-content/uploads/2022/12/Plan-diial-nosti-pidhotovky-proiektiv-RA-na-2023-ri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2625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2024-10-03T05:57:00Z</cp:lastPrinted>
  <dcterms:created xsi:type="dcterms:W3CDTF">2024-10-03T05:22:00Z</dcterms:created>
  <dcterms:modified xsi:type="dcterms:W3CDTF">2025-01-21T06:54:00Z</dcterms:modified>
</cp:coreProperties>
</file>