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94F" w:rsidRDefault="00AB694F" w:rsidP="00AB694F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877705" r:id="rId6"/>
        </w:object>
      </w:r>
    </w:p>
    <w:p w:rsidR="00AB694F" w:rsidRDefault="00AB694F" w:rsidP="00AB694F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AB694F" w:rsidRDefault="00AB694F" w:rsidP="00AB694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AB694F" w:rsidRDefault="00AB694F" w:rsidP="00AB694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B694F" w:rsidRDefault="00AB694F" w:rsidP="00AB694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B694F" w:rsidRDefault="00AB694F" w:rsidP="00AB694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AB694F" w:rsidRDefault="00AB694F" w:rsidP="00AB694F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AB694F" w:rsidRDefault="00AB694F" w:rsidP="00AB694F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01.08.2024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</w:t>
      </w:r>
      <w:r w:rsidR="00CC6309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№ 245</w:t>
      </w:r>
    </w:p>
    <w:p w:rsidR="00AB694F" w:rsidRDefault="00AB694F" w:rsidP="00FB68AC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</w:p>
    <w:p w:rsidR="00FB68AC" w:rsidRDefault="00FB68AC" w:rsidP="00FB68AC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Про виконання делегованих повноважень органів </w:t>
      </w:r>
    </w:p>
    <w:p w:rsidR="00FB68AC" w:rsidRDefault="00FB68AC" w:rsidP="00FB68AC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виконавчої влади у сфері  земельних відносин та </w:t>
      </w:r>
    </w:p>
    <w:p w:rsidR="00FB68AC" w:rsidRDefault="00FB68AC" w:rsidP="00FB68AC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 xml:space="preserve">охорони навколишнього  ( згідно статті 33 Закону </w:t>
      </w:r>
    </w:p>
    <w:p w:rsidR="00FB68AC" w:rsidRDefault="00FB68AC" w:rsidP="00FB68AC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України «Про місцеве самоврядування в Україні»)</w:t>
      </w:r>
    </w:p>
    <w:p w:rsidR="00FB68AC" w:rsidRDefault="00FB68AC" w:rsidP="00FB68A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B68AC" w:rsidRDefault="00FB68AC" w:rsidP="00FB68AC">
      <w:pPr>
        <w:tabs>
          <w:tab w:val="left" w:pos="0"/>
          <w:tab w:val="left" w:pos="4395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Керуючись статтею 33  Закону України «Про місцеве самоврядування в Україні», заслухавши  інформацію спеціаліста 2 категорії відділу АПК, земельних відносин, архітектури та містобудування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Ковтун І. про виконання делегованих повноважень органів виконавчої влади у сфері  </w:t>
      </w:r>
      <w:r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lang w:val="uk-UA"/>
        </w:rPr>
        <w:t>земельних відносин та охорони навколишнього,</w:t>
      </w:r>
    </w:p>
    <w:p w:rsidR="00FB68AC" w:rsidRDefault="00FB68AC" w:rsidP="00FB68A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B68AC" w:rsidRDefault="00FB68AC" w:rsidP="00FB68A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 :</w:t>
      </w:r>
    </w:p>
    <w:p w:rsidR="00FB68AC" w:rsidRDefault="00FB68AC" w:rsidP="00FB68A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1.Інформацію спеціаліста 2 категорії відділу АПК, земельних відносин, архітектури та містобудування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Ковтун І. про виконання делегованих повноважень органів виконавчої влади у сфері  </w:t>
      </w: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t>земельних відносин та охорони навколишнього</w:t>
      </w:r>
      <w:r>
        <w:rPr>
          <w:rFonts w:ascii="Times New Roman" w:hAnsi="Times New Roman"/>
          <w:sz w:val="28"/>
          <w:szCs w:val="28"/>
          <w:lang w:val="uk-UA"/>
        </w:rPr>
        <w:t xml:space="preserve">   взяти до уваги.</w:t>
      </w:r>
    </w:p>
    <w:p w:rsidR="00FB68AC" w:rsidRDefault="00FB68AC" w:rsidP="00FB68A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Рекомендувати відділу аграрно-промислового комплексу та земельних відносин, архітектури та містобудування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Запорізької:</w:t>
      </w:r>
    </w:p>
    <w:p w:rsidR="00FB68AC" w:rsidRDefault="00FB68AC" w:rsidP="00FB68A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2.1. Здійснювати контроль за додержанням земельного та законодавства, використанням і охороною земель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ради.</w:t>
      </w:r>
    </w:p>
    <w:p w:rsidR="00FB68AC" w:rsidRDefault="00FB68AC" w:rsidP="00FB68A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2.2. Забезпечити вирішення земельних спорів у порядку, встановленому законом, організацію і здійснення землеустрою.</w:t>
      </w:r>
    </w:p>
    <w:p w:rsidR="00FB68AC" w:rsidRDefault="00FB68AC" w:rsidP="00FB68A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2.3. Здійснювати контроль за впровадженням заходів, передбачених документацією із землеустрою</w:t>
      </w:r>
    </w:p>
    <w:p w:rsidR="00FB68AC" w:rsidRDefault="00FB68AC" w:rsidP="00FB68A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Контроль за виконанням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Д. </w:t>
      </w:r>
    </w:p>
    <w:p w:rsidR="00FB68AC" w:rsidRDefault="00FB68AC" w:rsidP="00FB68A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68AC" w:rsidRPr="00EA6636" w:rsidRDefault="00EA6636" w:rsidP="00FB68A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Олександр БОНДАР</w:t>
      </w:r>
    </w:p>
    <w:p w:rsidR="00FB68AC" w:rsidRPr="00EA6636" w:rsidRDefault="00FB68AC" w:rsidP="00FB68A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68AC" w:rsidRPr="00EA6636" w:rsidRDefault="00FB68AC" w:rsidP="00FB68A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68AC" w:rsidRDefault="00FB68AC" w:rsidP="00FB68A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A6636" w:rsidRPr="00EA6636" w:rsidRDefault="00EA6636" w:rsidP="00FB68AC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B68AC" w:rsidRPr="000611EB" w:rsidRDefault="000611EB" w:rsidP="00FB68AC">
      <w:pPr>
        <w:spacing w:after="160" w:line="254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FB68AC" w:rsidRDefault="00FB68AC" w:rsidP="00FB68A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Інформація</w:t>
      </w:r>
    </w:p>
    <w:p w:rsidR="00FB68AC" w:rsidRDefault="00FB68AC" w:rsidP="00FB68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про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виконання делегованих повноважень органів виконавчої влади у</w:t>
      </w:r>
      <w:r w:rsidR="003F08C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сфері земельних відносин у 2024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році: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Підготовка матеріалів на розгляд профільної комісії та проектів рішень на розгляд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ради, у тому числі щодо: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погодження технічної документації із землеустрою за заявами фізичних (з передачею у власність) та юридичних осіб – 33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затверджено проектів землеустрою щодо відведення земельних ділянок – 22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дозволів на розроблення проектів землеустрою - 1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приведення у відповідність до вимог законодавства державних актів – 7</w:t>
      </w:r>
    </w:p>
    <w:p w:rsidR="003F08CD" w:rsidRDefault="003F08CD" w:rsidP="003F08CD">
      <w:pPr>
        <w:pStyle w:val="a6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укладено договорів оренди – 10 </w:t>
      </w:r>
    </w:p>
    <w:p w:rsidR="003F08CD" w:rsidRDefault="003F08CD" w:rsidP="003F08CD">
      <w:pPr>
        <w:pStyle w:val="a6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видано витягів ДЗК – 250 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Інвентаризація земель під об’єктами комунальної власності – 15 затверджено, робота триває постійно.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Оновлення планово-картографічної основи: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Володимирівське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Придніпровське 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Розроблено генеральних планів – 0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Проведено процедури громадських слухань – 0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Затверджено генеральних планів – 0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Узгоджені акти погодження меж –0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Прийом громадян та надання консультацій</w:t>
      </w: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F08CD" w:rsidRDefault="003F08CD" w:rsidP="003F08CD"/>
    <w:p w:rsidR="00FB68AC" w:rsidRDefault="003F08CD" w:rsidP="00FB68A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 </w:t>
      </w:r>
    </w:p>
    <w:p w:rsidR="001B04A2" w:rsidRDefault="001B04A2"/>
    <w:sectPr w:rsidR="001B0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CB37DE"/>
    <w:multiLevelType w:val="hybridMultilevel"/>
    <w:tmpl w:val="1E3EA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C7348"/>
    <w:multiLevelType w:val="hybridMultilevel"/>
    <w:tmpl w:val="C5CEF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C1D"/>
    <w:rsid w:val="000611EB"/>
    <w:rsid w:val="001B04A2"/>
    <w:rsid w:val="003F08CD"/>
    <w:rsid w:val="00435C1D"/>
    <w:rsid w:val="00AB694F"/>
    <w:rsid w:val="00CC6309"/>
    <w:rsid w:val="00EA6636"/>
    <w:rsid w:val="00FB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3D4E2-0264-424B-80E8-D63794DE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68AC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semiHidden/>
    <w:locked/>
    <w:rsid w:val="00FB68AC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FB68AC"/>
    <w:pPr>
      <w:spacing w:after="200" w:line="276" w:lineRule="auto"/>
      <w:ind w:left="720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FB68A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EA66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A6636"/>
    <w:rPr>
      <w:rFonts w:ascii="Segoe UI" w:eastAsiaTheme="minorEastAsia" w:hAnsi="Segoe UI" w:cs="Segoe UI"/>
      <w:sz w:val="18"/>
      <w:szCs w:val="18"/>
      <w:lang w:eastAsia="ru-RU"/>
    </w:rPr>
  </w:style>
  <w:style w:type="paragraph" w:styleId="a6">
    <w:name w:val="List Paragraph"/>
    <w:basedOn w:val="a"/>
    <w:uiPriority w:val="34"/>
    <w:qFormat/>
    <w:rsid w:val="003F0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2024-08-01T06:16:00Z</cp:lastPrinted>
  <dcterms:created xsi:type="dcterms:W3CDTF">2024-07-29T13:02:00Z</dcterms:created>
  <dcterms:modified xsi:type="dcterms:W3CDTF">2025-01-20T09:29:00Z</dcterms:modified>
</cp:coreProperties>
</file>