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03817378" r:id="rId5"/>
        </w:object>
      </w: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036AE" w:rsidRDefault="001036AE" w:rsidP="001036A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036AE" w:rsidRDefault="001036AE" w:rsidP="001036A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1036AE" w:rsidRDefault="001036AE" w:rsidP="001036A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1036AE" w:rsidRPr="001036AE" w:rsidRDefault="001036AE" w:rsidP="001036AE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17.03.2025 року </w:t>
      </w:r>
      <w:r w:rsidR="00AA5B46">
        <w:rPr>
          <w:rFonts w:ascii="Times New Roman" w:hAnsi="Times New Roman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="00AA5B46">
        <w:rPr>
          <w:rFonts w:ascii="Times New Roman" w:hAnsi="Times New Roman"/>
          <w:sz w:val="28"/>
          <w:lang w:val="uk-UA"/>
        </w:rPr>
        <w:t xml:space="preserve">    </w:t>
      </w:r>
      <w:r w:rsidRPr="001036A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№ 10</w:t>
      </w:r>
      <w:r w:rsidRPr="001036AE">
        <w:rPr>
          <w:rFonts w:ascii="Times New Roman" w:hAnsi="Times New Roman"/>
          <w:sz w:val="28"/>
        </w:rPr>
        <w:t>3</w:t>
      </w: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036AE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1036AE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1036AE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5B46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акту передачі від МТД «ДОБРЕ» від 17.03.2025р. </w:t>
      </w:r>
      <w:r>
        <w:rPr>
          <w:rFonts w:ascii="Times New Roman" w:hAnsi="Times New Roman"/>
          <w:sz w:val="28"/>
          <w:szCs w:val="28"/>
          <w:lang w:val="en-US"/>
        </w:rPr>
        <w:t>AA</w:t>
      </w:r>
      <w:r>
        <w:rPr>
          <w:rFonts w:ascii="Times New Roman" w:hAnsi="Times New Roman"/>
          <w:sz w:val="28"/>
          <w:szCs w:val="28"/>
          <w:lang w:val="uk-UA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LED</w:t>
      </w:r>
      <w:r>
        <w:rPr>
          <w:rFonts w:ascii="Times New Roman" w:hAnsi="Times New Roman"/>
          <w:sz w:val="28"/>
          <w:szCs w:val="28"/>
          <w:lang w:val="uk-UA"/>
        </w:rPr>
        <w:t xml:space="preserve">-0138, рішення виконавчого комітету № </w:t>
      </w:r>
      <w:r w:rsidR="00AA5B46">
        <w:rPr>
          <w:rFonts w:ascii="Times New Roman" w:hAnsi="Times New Roman"/>
          <w:sz w:val="28"/>
          <w:szCs w:val="28"/>
          <w:lang w:val="uk-UA"/>
        </w:rPr>
        <w:t xml:space="preserve">272 від </w:t>
      </w:r>
      <w:r>
        <w:rPr>
          <w:rFonts w:ascii="Times New Roman" w:hAnsi="Times New Roman"/>
          <w:sz w:val="28"/>
          <w:szCs w:val="28"/>
          <w:lang w:val="uk-UA"/>
        </w:rPr>
        <w:t xml:space="preserve">30 листопада 2022 року «Про організацію суспільно корисних робіт в умовах воєнного стану», договору № 0801250306000002/61с від 06 березня 2025 року, який укладено із Запорізьким ОЦЗ на суспільно корисні роботи,  розпорядження сільського голови від 03.01.2025 року № 07-1, </w:t>
      </w:r>
    </w:p>
    <w:p w:rsidR="001036AE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036AE" w:rsidRDefault="001036AE" w:rsidP="001036A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1036AE" w:rsidRDefault="001036AE" w:rsidP="00AA5B46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>1. Збільшити кошторисні призначення по коду 25020100 «Благодійні внески та дарунки» на суму 1 277 480 грн.</w:t>
      </w:r>
    </w:p>
    <w:p w:rsidR="001036AE" w:rsidRDefault="001036AE" w:rsidP="00AA5B46">
      <w:pPr>
        <w:pStyle w:val="a4"/>
        <w:spacing w:before="100" w:beforeAutospacing="1" w:after="100" w:afterAutospacing="1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lang w:val="uk-UA"/>
        </w:rPr>
        <w:t>Збільшити кошторисні призначення спеціального фонду п</w:t>
      </w:r>
      <w:r>
        <w:rPr>
          <w:sz w:val="28"/>
          <w:szCs w:val="28"/>
          <w:lang w:val="uk-UA"/>
        </w:rPr>
        <w:t>о              ТПКВКМБ 0110150 «</w:t>
      </w:r>
      <w:r>
        <w:rPr>
          <w:sz w:val="28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</w:t>
      </w:r>
      <w:r>
        <w:rPr>
          <w:sz w:val="28"/>
          <w:szCs w:val="28"/>
          <w:lang w:val="uk-UA"/>
        </w:rPr>
        <w:t>» на суму              1 277 480 грн, у т. ч. по: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3110 «Придбання обладнання і предметів довгострокового користування» - 1 101 320 грн;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8"/>
          <w:lang w:val="uk-UA"/>
        </w:rPr>
      </w:pPr>
      <w:r>
        <w:rPr>
          <w:sz w:val="28"/>
          <w:szCs w:val="28"/>
          <w:lang w:val="uk-UA"/>
        </w:rPr>
        <w:t>- КЕКВ 2210 «</w:t>
      </w:r>
      <w:r>
        <w:rPr>
          <w:sz w:val="28"/>
          <w:lang w:val="uk-UA"/>
        </w:rPr>
        <w:t>Предмети, матеріали, обладнання та інвентар» -   99 160 грн;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8"/>
          <w:lang w:val="uk-UA"/>
        </w:rPr>
      </w:pPr>
      <w:r>
        <w:rPr>
          <w:sz w:val="28"/>
          <w:lang w:val="uk-UA"/>
        </w:rPr>
        <w:t>- КЕКВ 2240 «Оплата послуг (крім комунальних)» - 77 000 грн.</w:t>
      </w:r>
    </w:p>
    <w:p w:rsidR="001036AE" w:rsidRDefault="001036AE" w:rsidP="00AA5B46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628 961,17 грн. </w:t>
      </w:r>
    </w:p>
    <w:bookmarkEnd w:id="1"/>
    <w:p w:rsidR="001036AE" w:rsidRDefault="001036AE" w:rsidP="00AA5B46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1036AE" w:rsidRDefault="001036AE" w:rsidP="001036A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62 8961,17 грн, у т. ч. по:</w:t>
      </w:r>
    </w:p>
    <w:p w:rsidR="001036AE" w:rsidRDefault="001036AE" w:rsidP="001036A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- 515 541,94 грн;</w:t>
      </w:r>
    </w:p>
    <w:p w:rsidR="001036AE" w:rsidRDefault="001036AE" w:rsidP="001036A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- 113 419,23 грн.</w:t>
      </w:r>
    </w:p>
    <w:p w:rsidR="001036AE" w:rsidRDefault="001036AE" w:rsidP="00AA5B4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Головному спеціалісту відділу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А.Ткаченко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1036AE" w:rsidRDefault="001036AE" w:rsidP="00AA5B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1036AE" w:rsidRDefault="001036AE" w:rsidP="00AA5B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цього рішення покласти на першого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AA5B4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AA5B46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1036AE" w:rsidRDefault="001036AE" w:rsidP="001036AE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1036AE" w:rsidRDefault="001036AE" w:rsidP="001036AE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</w:t>
      </w:r>
      <w:r w:rsidR="00AA5B46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  </w:t>
      </w: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036AE" w:rsidRDefault="001036AE" w:rsidP="001036A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05019C" w:rsidRDefault="0005019C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579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30"/>
        <w:gridCol w:w="1559"/>
        <w:gridCol w:w="2126"/>
        <w:gridCol w:w="335"/>
        <w:gridCol w:w="495"/>
        <w:gridCol w:w="80"/>
        <w:gridCol w:w="559"/>
        <w:gridCol w:w="1559"/>
        <w:gridCol w:w="2126"/>
        <w:gridCol w:w="830"/>
        <w:gridCol w:w="80"/>
      </w:tblGrid>
      <w:tr w:rsidR="0005019C" w:rsidTr="0005019C">
        <w:trPr>
          <w:trHeight w:val="22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  <w:bookmarkStart w:id="2" w:name="_GoBack"/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ind w:right="-1271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Додаток</w:t>
            </w:r>
            <w:proofErr w:type="spellEnd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45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до </w:t>
            </w: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виконавчого</w:t>
            </w:r>
            <w:proofErr w:type="spellEnd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комітету</w:t>
            </w:r>
            <w:proofErr w:type="spellEnd"/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Широківської</w:t>
            </w:r>
            <w:proofErr w:type="spellEnd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сільської</w:t>
            </w:r>
            <w:proofErr w:type="spellEnd"/>
            <w:r w:rsidRPr="0005019C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ради 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575711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від</w:t>
            </w:r>
            <w:proofErr w:type="spellEnd"/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17.03.2025 р. №103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gridAfter w:val="5"/>
          <w:wAfter w:w="5154" w:type="dxa"/>
          <w:trHeight w:val="103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05019C" w:rsidRPr="0005019C" w:rsidRDefault="0005019C" w:rsidP="0005019C">
            <w:pPr>
              <w:pStyle w:val="a3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gridAfter w:val="2"/>
          <w:wAfter w:w="910" w:type="dxa"/>
          <w:trHeight w:val="1150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№ з/п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Найменування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майна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Кількість</w:t>
            </w:r>
            <w:proofErr w:type="spellEnd"/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Балансова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вартість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за </w:t>
            </w: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одиницю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Балансова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вартість</w:t>
            </w:r>
            <w:proofErr w:type="spellEnd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</w:p>
          <w:p w:rsidR="0005019C" w:rsidRDefault="0005019C" w:rsidP="0005019C">
            <w:pPr>
              <w:autoSpaceDE w:val="0"/>
              <w:autoSpaceDN w:val="0"/>
              <w:adjustRightInd w:val="0"/>
              <w:spacing w:after="0" w:line="240" w:lineRule="auto"/>
              <w:ind w:right="1630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всього</w:t>
            </w:r>
            <w:proofErr w:type="spellEnd"/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Шиномантаж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под ключ 10-21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151966,00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151966,00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Набір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пневмоінстументу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57 од. AEROPRO RP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10129,00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10129,00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Установка для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вакумної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заміни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масла в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автомобілі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LEX 85L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10288,00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10288,00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Домкрат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пневматичний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професійний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JP-3PRO 4,2т AIRKRAPT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7045,00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7045,00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Індукційний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нагрівач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1000W IND 1000W </w:t>
            </w:r>
            <w:proofErr w:type="gram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П,Д</w:t>
            </w:r>
            <w:proofErr w:type="gram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, KRAFT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20876,00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20876,00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Пристрій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заміни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гальмівної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рідини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пневматичнийL1EDFO18OE TOPTUL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6497,00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6497,00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Апарат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аргонодувого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зварювання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Jasic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TIG-200P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43080,00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43080,00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Пристрій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для монтажу</w:t>
            </w:r>
            <w:proofErr w:type="gram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і демонтажу втулок/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сайлентоблоків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3480,00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3480,00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Підкладний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гідравлічний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кранзйомник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двигуна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9600,00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9600,00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Стенд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розвалосхожденія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340050,00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340050,00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Установка для чистки форсунок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40698,00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40698,00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Автоматична установка для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відновлення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і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заправкихолодоагентом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систем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кондиціонування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80400,00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80400,00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Знімач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пружини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механічний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станціонарний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9359,00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9359,00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Набір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інструменту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Bosch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4500,00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4500,00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Напівавтомат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інверторний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20495,00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20495,00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Підставки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під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автомобіль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2т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2040,00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2040,00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Лещата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слюсарні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поворотні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200 мм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4728,00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4728,00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Стеллаж для шин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3746,00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3746,00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19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Панель для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інструментів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контейнерів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з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кришкою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4103,00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4103,00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Автомобільний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мультимарковий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професійний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сканер 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181944,00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181944,00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Ямні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заїзні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шляхи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25800,00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25800,00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lastRenderedPageBreak/>
              <w:t>22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Ключ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динаметричний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двостороньої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дії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10*200 (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цифровий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16807,00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16807,00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Траверса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пневматична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4т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26730,00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26730,00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Інструментальний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візок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з набором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інструменту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344 ед.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104723,00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104723,00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25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Ліхтар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для СТО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3419,00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6838,00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Мийка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високого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тиску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35999,00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35999,00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Пилосос</w:t>
            </w:r>
            <w:proofErr w:type="spellEnd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миючий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28559,00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color w:val="000000"/>
                <w:sz w:val="24"/>
                <w:szCs w:val="24"/>
                <w:lang w:eastAsia="en-US"/>
              </w:rPr>
              <w:t>28559,00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05019C" w:rsidTr="0005019C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5019C" w:rsidRP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Cs/>
                <w:color w:val="000000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bCs/>
                <w:color w:val="000000"/>
                <w:sz w:val="24"/>
                <w:szCs w:val="24"/>
                <w:lang w:val="uk-UA" w:eastAsia="en-US"/>
              </w:rPr>
              <w:t xml:space="preserve">                      </w:t>
            </w:r>
          </w:p>
        </w:tc>
        <w:tc>
          <w:tcPr>
            <w:tcW w:w="402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5019C" w:rsidRP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Cs/>
                <w:color w:val="000000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bCs/>
                <w:color w:val="000000"/>
                <w:sz w:val="24"/>
                <w:szCs w:val="24"/>
                <w:lang w:val="uk-UA" w:eastAsia="en-US"/>
              </w:rPr>
              <w:t>ВСЬОГО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5019C" w:rsidRP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Calibri"/>
                <w:b/>
                <w:bCs/>
                <w:color w:val="000000"/>
                <w:sz w:val="24"/>
                <w:szCs w:val="24"/>
                <w:lang w:eastAsia="en-US"/>
              </w:rPr>
              <w:t>1200480,00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05019C" w:rsidRDefault="00050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Theme="minorHAnsi" w:cs="Calibri"/>
                <w:color w:val="000000"/>
                <w:sz w:val="20"/>
                <w:szCs w:val="20"/>
                <w:lang w:eastAsia="en-US"/>
              </w:rPr>
            </w:pPr>
          </w:p>
        </w:tc>
      </w:tr>
    </w:tbl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bookmarkEnd w:id="2"/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Сільському голові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proofErr w:type="spellStart"/>
      <w:r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>
        <w:rPr>
          <w:rFonts w:ascii="Times New Roman" w:hAnsi="Times New Roman"/>
          <w:sz w:val="27"/>
          <w:szCs w:val="27"/>
          <w:lang w:val="uk-UA"/>
        </w:rPr>
        <w:t xml:space="preserve"> сільської ради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Запорізького району 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Запорізької області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Денису КОРОТЕНКУ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4"/>
          <w:szCs w:val="24"/>
          <w:lang w:val="uk-UA"/>
        </w:rPr>
      </w:pP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начальника відділу                          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бухгалтерського обліку та                              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звітності – головного бухгалтера 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proofErr w:type="spellStart"/>
      <w:r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>
        <w:rPr>
          <w:rFonts w:ascii="Times New Roman" w:hAnsi="Times New Roman"/>
          <w:sz w:val="27"/>
          <w:szCs w:val="27"/>
          <w:lang w:val="uk-UA"/>
        </w:rPr>
        <w:t xml:space="preserve"> сільської ради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Запорізького району 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Запорізької області</w:t>
      </w:r>
    </w:p>
    <w:p w:rsidR="001036AE" w:rsidRDefault="001036AE" w:rsidP="001036AE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Одарки СВІРІНОЇ</w:t>
      </w:r>
    </w:p>
    <w:p w:rsidR="001036AE" w:rsidRDefault="001036AE" w:rsidP="001036AE">
      <w:pPr>
        <w:pStyle w:val="a3"/>
        <w:rPr>
          <w:rFonts w:ascii="Times New Roman" w:hAnsi="Times New Roman"/>
          <w:sz w:val="24"/>
          <w:szCs w:val="24"/>
          <w:lang w:val="uk-UA"/>
        </w:rPr>
      </w:pPr>
    </w:p>
    <w:p w:rsidR="001036AE" w:rsidRDefault="001036AE" w:rsidP="001036AE">
      <w:pPr>
        <w:pStyle w:val="a3"/>
        <w:jc w:val="center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Службова записка</w:t>
      </w:r>
    </w:p>
    <w:p w:rsidR="001036AE" w:rsidRDefault="001036AE" w:rsidP="001036AE">
      <w:pPr>
        <w:pStyle w:val="a3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036AE" w:rsidRDefault="001036AE" w:rsidP="001036AE">
      <w:pPr>
        <w:pStyle w:val="a3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На підставі акту передачі від МТД «ДОБРЕ» від 17.03.2025 р.                                 </w:t>
      </w:r>
      <w:proofErr w:type="gramStart"/>
      <w:r>
        <w:rPr>
          <w:rFonts w:ascii="Times New Roman" w:hAnsi="Times New Roman"/>
          <w:sz w:val="27"/>
          <w:szCs w:val="27"/>
          <w:lang w:val="en-US"/>
        </w:rPr>
        <w:t>AA</w:t>
      </w:r>
      <w:r>
        <w:rPr>
          <w:rFonts w:ascii="Times New Roman" w:hAnsi="Times New Roman"/>
          <w:sz w:val="27"/>
          <w:szCs w:val="27"/>
          <w:lang w:val="uk-UA"/>
        </w:rPr>
        <w:t>-</w:t>
      </w:r>
      <w:r>
        <w:rPr>
          <w:rFonts w:ascii="Times New Roman" w:hAnsi="Times New Roman"/>
          <w:sz w:val="27"/>
          <w:szCs w:val="27"/>
          <w:lang w:val="en-US"/>
        </w:rPr>
        <w:t>LED</w:t>
      </w:r>
      <w:r>
        <w:rPr>
          <w:rFonts w:ascii="Times New Roman" w:hAnsi="Times New Roman"/>
          <w:sz w:val="27"/>
          <w:szCs w:val="27"/>
          <w:lang w:val="uk-UA"/>
        </w:rPr>
        <w:t xml:space="preserve">-0138,  рішення виконавчого комітету № 272 від 30 листопада 2022 року «Про організацію суспільно корисних робіт в умовах воєнного стану», договору № 0801250306000002/61с від 06 березня 2025 року, який укладено із Запорізьким ОЦЗ на суспільно корисні роботи, розпорядження сільського голови від 03.01.2025 року № 07-1  необхідно у період між сесіями сільської ради рішенням виконавчого комітету </w:t>
      </w:r>
      <w:proofErr w:type="spellStart"/>
      <w:r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>
        <w:rPr>
          <w:rFonts w:ascii="Times New Roman" w:hAnsi="Times New Roman"/>
          <w:sz w:val="27"/>
          <w:szCs w:val="27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7"/>
          <w:szCs w:val="27"/>
          <w:lang w:val="uk-UA"/>
        </w:rPr>
        <w:t>внести</w:t>
      </w:r>
      <w:proofErr w:type="spellEnd"/>
      <w:r>
        <w:rPr>
          <w:rFonts w:ascii="Times New Roman" w:hAnsi="Times New Roman"/>
          <w:sz w:val="27"/>
          <w:szCs w:val="27"/>
          <w:lang w:val="uk-UA"/>
        </w:rPr>
        <w:t xml:space="preserve">  зміни до кошторисних призначень, а саме:</w:t>
      </w:r>
      <w:proofErr w:type="gramEnd"/>
    </w:p>
    <w:p w:rsidR="001036AE" w:rsidRDefault="001036AE" w:rsidP="001036AE">
      <w:pPr>
        <w:pStyle w:val="a4"/>
        <w:ind w:left="0" w:firstLine="567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1. Збільшити кошторисні призначення по коду 25020100 «Благодійні внески та дарунки» на суму 1 277 480 грн.</w:t>
      </w:r>
    </w:p>
    <w:p w:rsidR="001036AE" w:rsidRDefault="001036AE" w:rsidP="001036AE">
      <w:pPr>
        <w:pStyle w:val="a4"/>
        <w:spacing w:before="100" w:beforeAutospacing="1" w:after="100" w:afterAutospacing="1"/>
        <w:ind w:left="0" w:firstLine="567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2. Збільшити кошторисні призначення спеціального фонду по             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на суму 1 277 480 грн, у т. ч. по: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- КЕКВ 3110 «Придбання обладнання і предметів довгострокового користування»  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  - 1 101 320 грн;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- КЕКВ 2210 «Предмети, матеріали, обладнання та інвентар» -   99 160 грн;</w:t>
      </w:r>
    </w:p>
    <w:p w:rsidR="001036AE" w:rsidRDefault="001036AE" w:rsidP="001036AE">
      <w:pPr>
        <w:pStyle w:val="a4"/>
        <w:spacing w:before="100" w:beforeAutospacing="1" w:after="100" w:afterAutospacing="1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- КЕКВ 2240 «Оплата послуг (крім комунальних)» - 77 000 грн.</w:t>
      </w:r>
    </w:p>
    <w:p w:rsidR="001036AE" w:rsidRDefault="001036AE" w:rsidP="001036AE">
      <w:pPr>
        <w:pStyle w:val="a4"/>
        <w:ind w:left="0" w:firstLine="567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3.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628 961,17 грн. </w:t>
      </w:r>
    </w:p>
    <w:p w:rsidR="001036AE" w:rsidRDefault="001036AE" w:rsidP="001036AE">
      <w:pPr>
        <w:pStyle w:val="a4"/>
        <w:ind w:left="0" w:firstLine="567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4. Збільшити кошторисні призначення спеціального фонду по                ТПКВКМБ 0113210 «Організація та проведення громадських робіт» на суму              628 961,17 грн, у т. ч. по:</w:t>
      </w:r>
    </w:p>
    <w:p w:rsidR="001036AE" w:rsidRDefault="001036AE" w:rsidP="001036AE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- КЕКВ 2111 «Заробітна плата» - 515 541,94 грн;</w:t>
      </w:r>
    </w:p>
    <w:p w:rsidR="001036AE" w:rsidRDefault="001036AE" w:rsidP="001036AE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- КЕКВ 2120 «Нарахування на оплату праці» - 113 419,23 грн.</w:t>
      </w:r>
    </w:p>
    <w:p w:rsidR="001036AE" w:rsidRDefault="001036AE" w:rsidP="001036AE">
      <w:pPr>
        <w:pStyle w:val="a4"/>
        <w:ind w:left="0"/>
        <w:jc w:val="both"/>
        <w:rPr>
          <w:sz w:val="27"/>
          <w:szCs w:val="27"/>
          <w:lang w:val="uk-UA"/>
        </w:rPr>
      </w:pPr>
    </w:p>
    <w:p w:rsidR="001036AE" w:rsidRDefault="001036AE" w:rsidP="001036AE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Начальник відділу -</w:t>
      </w:r>
    </w:p>
    <w:p w:rsidR="001036AE" w:rsidRDefault="001036AE" w:rsidP="001036AE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>головний бухгалтер                                                                            Одарка СВІРІНА</w:t>
      </w:r>
    </w:p>
    <w:p w:rsidR="001036AE" w:rsidRDefault="001036AE" w:rsidP="001036AE">
      <w:pPr>
        <w:pStyle w:val="a3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</w:p>
    <w:p w:rsidR="00477E2F" w:rsidRPr="001036AE" w:rsidRDefault="00477E2F">
      <w:pPr>
        <w:rPr>
          <w:lang w:val="uk-UA"/>
        </w:rPr>
      </w:pPr>
    </w:p>
    <w:sectPr w:rsidR="00477E2F" w:rsidRPr="00103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E4"/>
    <w:rsid w:val="0005019C"/>
    <w:rsid w:val="001036AE"/>
    <w:rsid w:val="00477E2F"/>
    <w:rsid w:val="00575711"/>
    <w:rsid w:val="00AA5B46"/>
    <w:rsid w:val="00DC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C7C3A-C599-44D9-9A10-1B6FC398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6A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036A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1036AE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A5B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A5B4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9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2025-03-18T13:32:00Z</cp:lastPrinted>
  <dcterms:created xsi:type="dcterms:W3CDTF">2025-03-18T06:26:00Z</dcterms:created>
  <dcterms:modified xsi:type="dcterms:W3CDTF">2025-03-18T13:37:00Z</dcterms:modified>
</cp:coreProperties>
</file>